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2CDA" w:rsidRPr="00BE4BD4" w:rsidRDefault="008D2CDA" w:rsidP="008D2CDA">
      <w:pPr>
        <w:pStyle w:val="af9"/>
        <w:rPr>
          <w:szCs w:val="28"/>
        </w:rPr>
      </w:pPr>
      <w:bookmarkStart w:id="0" w:name="_Ref379377326"/>
      <w:bookmarkStart w:id="1" w:name="_GoBack"/>
      <w:bookmarkEnd w:id="1"/>
      <w:r>
        <w:rPr>
          <w:lang w:val="ru-RU"/>
        </w:rPr>
        <w:drawing>
          <wp:inline distT="0" distB="0" distL="0" distR="0" wp14:anchorId="607711C4" wp14:editId="52F17E51">
            <wp:extent cx="3234060" cy="4244453"/>
            <wp:effectExtent l="0" t="0" r="444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4602"/>
                    <a:stretch/>
                  </pic:blipFill>
                  <pic:spPr bwMode="auto">
                    <a:xfrm>
                      <a:off x="0" y="0"/>
                      <a:ext cx="3242546" cy="4255591"/>
                    </a:xfrm>
                    <a:prstGeom prst="rect">
                      <a:avLst/>
                    </a:prstGeom>
                    <a:ln>
                      <a:noFill/>
                    </a:ln>
                    <a:extLst>
                      <a:ext uri="{53640926-AAD7-44D8-BBD7-CCE9431645EC}">
                        <a14:shadowObscured xmlns:a14="http://schemas.microsoft.com/office/drawing/2010/main"/>
                      </a:ext>
                    </a:extLst>
                  </pic:spPr>
                </pic:pic>
              </a:graphicData>
            </a:graphic>
          </wp:inline>
        </w:drawing>
      </w:r>
    </w:p>
    <w:p w:rsidR="008D2CDA" w:rsidRPr="007A0C0C" w:rsidRDefault="008D2CDA" w:rsidP="008D2CDA">
      <w:pPr>
        <w:contextualSpacing/>
        <w:jc w:val="center"/>
        <w:rPr>
          <w:sz w:val="56"/>
          <w:szCs w:val="56"/>
        </w:rPr>
      </w:pPr>
      <w:r w:rsidRPr="007A0C0C">
        <w:rPr>
          <w:sz w:val="56"/>
          <w:szCs w:val="56"/>
        </w:rPr>
        <w:t>СХЕМА ТЕПЛОСНАБЖЕНИЯ</w:t>
      </w:r>
    </w:p>
    <w:p w:rsidR="008D2CDA" w:rsidRDefault="008D2CDA" w:rsidP="008D2CDA">
      <w:pPr>
        <w:contextualSpacing/>
        <w:jc w:val="center"/>
        <w:rPr>
          <w:sz w:val="56"/>
          <w:szCs w:val="56"/>
        </w:rPr>
      </w:pPr>
      <w:r w:rsidRPr="00A9279C">
        <w:rPr>
          <w:sz w:val="56"/>
          <w:szCs w:val="56"/>
        </w:rPr>
        <w:t xml:space="preserve">Пермского муниципального округа </w:t>
      </w:r>
    </w:p>
    <w:p w:rsidR="008D2CDA" w:rsidRPr="00535BF3" w:rsidRDefault="008D2CDA" w:rsidP="008D2CDA">
      <w:pPr>
        <w:contextualSpacing/>
        <w:jc w:val="center"/>
        <w:rPr>
          <w:sz w:val="56"/>
          <w:szCs w:val="56"/>
        </w:rPr>
      </w:pPr>
      <w:r w:rsidRPr="00A9279C">
        <w:rPr>
          <w:sz w:val="56"/>
          <w:szCs w:val="56"/>
        </w:rPr>
        <w:t>Пермского края</w:t>
      </w:r>
      <w:r w:rsidRPr="00535BF3">
        <w:rPr>
          <w:sz w:val="56"/>
          <w:szCs w:val="56"/>
        </w:rPr>
        <w:t xml:space="preserve"> </w:t>
      </w:r>
    </w:p>
    <w:p w:rsidR="008D2CDA" w:rsidRPr="00D70BBA" w:rsidRDefault="008D2CDA" w:rsidP="008D2CDA">
      <w:pPr>
        <w:contextualSpacing/>
        <w:jc w:val="center"/>
        <w:rPr>
          <w:sz w:val="56"/>
          <w:szCs w:val="56"/>
        </w:rPr>
      </w:pPr>
      <w:r w:rsidRPr="00535BF3">
        <w:rPr>
          <w:sz w:val="56"/>
          <w:szCs w:val="56"/>
        </w:rPr>
        <w:t>на 202</w:t>
      </w:r>
      <w:r>
        <w:rPr>
          <w:sz w:val="56"/>
          <w:szCs w:val="56"/>
        </w:rPr>
        <w:t>4</w:t>
      </w:r>
      <w:r w:rsidRPr="00535BF3">
        <w:rPr>
          <w:sz w:val="56"/>
          <w:szCs w:val="56"/>
        </w:rPr>
        <w:t xml:space="preserve"> – 203</w:t>
      </w:r>
      <w:r>
        <w:rPr>
          <w:sz w:val="56"/>
          <w:szCs w:val="56"/>
        </w:rPr>
        <w:t>5</w:t>
      </w:r>
      <w:r w:rsidRPr="00535BF3">
        <w:rPr>
          <w:sz w:val="56"/>
          <w:szCs w:val="56"/>
        </w:rPr>
        <w:t xml:space="preserve"> г.г.</w:t>
      </w:r>
    </w:p>
    <w:p w:rsidR="00B43EA9" w:rsidRDefault="00B43EA9" w:rsidP="00B43EA9">
      <w:pPr>
        <w:contextualSpacing/>
        <w:jc w:val="center"/>
        <w:rPr>
          <w:sz w:val="48"/>
          <w:szCs w:val="48"/>
        </w:rPr>
      </w:pPr>
    </w:p>
    <w:p w:rsidR="008D2CDA" w:rsidRPr="00D53C0D" w:rsidRDefault="008D2CDA" w:rsidP="00B43EA9">
      <w:pPr>
        <w:contextualSpacing/>
        <w:jc w:val="center"/>
        <w:rPr>
          <w:sz w:val="48"/>
          <w:szCs w:val="48"/>
        </w:rPr>
      </w:pPr>
    </w:p>
    <w:p w:rsidR="00B43EA9" w:rsidRPr="00D53C0D" w:rsidRDefault="00B43EA9" w:rsidP="00B43EA9">
      <w:pPr>
        <w:contextualSpacing/>
        <w:jc w:val="center"/>
        <w:rPr>
          <w:sz w:val="44"/>
          <w:szCs w:val="44"/>
        </w:rPr>
      </w:pPr>
      <w:r w:rsidRPr="00D53C0D">
        <w:rPr>
          <w:sz w:val="44"/>
          <w:szCs w:val="44"/>
        </w:rPr>
        <w:t>ОБОСНОВЫВАЮЩИЕ МАТЕРИАЛЫ</w:t>
      </w:r>
    </w:p>
    <w:p w:rsidR="00B43EA9" w:rsidRPr="00D53C0D" w:rsidRDefault="00B43EA9" w:rsidP="00B43EA9">
      <w:pPr>
        <w:contextualSpacing/>
        <w:jc w:val="center"/>
        <w:rPr>
          <w:sz w:val="44"/>
          <w:szCs w:val="44"/>
        </w:rPr>
      </w:pPr>
      <w:r w:rsidRPr="00D53C0D">
        <w:rPr>
          <w:sz w:val="44"/>
          <w:szCs w:val="44"/>
        </w:rPr>
        <w:t>Книга 1</w:t>
      </w:r>
    </w:p>
    <w:p w:rsidR="00B43EA9" w:rsidRPr="00D53C0D" w:rsidRDefault="00B43EA9" w:rsidP="00B43EA9">
      <w:pPr>
        <w:contextualSpacing/>
        <w:jc w:val="center"/>
        <w:rPr>
          <w:sz w:val="44"/>
          <w:szCs w:val="44"/>
        </w:rPr>
      </w:pPr>
      <w:r w:rsidRPr="00D53C0D">
        <w:rPr>
          <w:sz w:val="44"/>
          <w:szCs w:val="44"/>
        </w:rPr>
        <w:t xml:space="preserve">Том </w:t>
      </w:r>
      <w:r w:rsidR="00912A8A" w:rsidRPr="00D53C0D">
        <w:rPr>
          <w:sz w:val="44"/>
          <w:szCs w:val="44"/>
        </w:rPr>
        <w:t>2</w:t>
      </w:r>
    </w:p>
    <w:p w:rsidR="00B43EA9" w:rsidRPr="00D53C0D" w:rsidRDefault="00B43EA9" w:rsidP="00B43EA9">
      <w:pPr>
        <w:contextualSpacing/>
        <w:jc w:val="center"/>
        <w:rPr>
          <w:szCs w:val="28"/>
        </w:rPr>
      </w:pPr>
    </w:p>
    <w:p w:rsidR="00B43EA9" w:rsidRPr="00D53C0D" w:rsidRDefault="00B43EA9" w:rsidP="00B43EA9">
      <w:pPr>
        <w:contextualSpacing/>
        <w:jc w:val="center"/>
        <w:rPr>
          <w:szCs w:val="28"/>
        </w:rPr>
      </w:pPr>
    </w:p>
    <w:p w:rsidR="00B43EA9" w:rsidRPr="00D53C0D" w:rsidRDefault="00B43EA9" w:rsidP="00B43EA9">
      <w:pPr>
        <w:tabs>
          <w:tab w:val="center" w:pos="5246"/>
          <w:tab w:val="left" w:pos="8771"/>
        </w:tabs>
        <w:contextualSpacing/>
        <w:rPr>
          <w:szCs w:val="28"/>
        </w:rPr>
      </w:pPr>
      <w:r w:rsidRPr="00D53C0D">
        <w:rPr>
          <w:sz w:val="40"/>
          <w:szCs w:val="40"/>
        </w:rPr>
        <w:tab/>
      </w:r>
      <w:r w:rsidR="0093647D" w:rsidRPr="00D53C0D">
        <w:rPr>
          <w:sz w:val="40"/>
          <w:szCs w:val="40"/>
        </w:rPr>
        <w:t xml:space="preserve"> Д.149.06.23</w:t>
      </w:r>
      <w:r w:rsidRPr="00D53C0D">
        <w:rPr>
          <w:sz w:val="40"/>
          <w:szCs w:val="40"/>
        </w:rPr>
        <w:t>- ОМ.01.00</w:t>
      </w:r>
      <w:r w:rsidR="00912A8A" w:rsidRPr="00D53C0D">
        <w:rPr>
          <w:sz w:val="40"/>
          <w:szCs w:val="40"/>
        </w:rPr>
        <w:t>2</w:t>
      </w:r>
      <w:r w:rsidRPr="00D53C0D">
        <w:rPr>
          <w:sz w:val="40"/>
          <w:szCs w:val="40"/>
        </w:rPr>
        <w:tab/>
      </w:r>
    </w:p>
    <w:p w:rsidR="00B43EA9" w:rsidRPr="00D53C0D" w:rsidRDefault="00B43EA9" w:rsidP="00B43EA9">
      <w:pPr>
        <w:contextualSpacing/>
        <w:jc w:val="center"/>
        <w:rPr>
          <w:szCs w:val="28"/>
        </w:rPr>
      </w:pPr>
    </w:p>
    <w:p w:rsidR="00B43EA9" w:rsidRPr="00D53C0D" w:rsidRDefault="00B43EA9" w:rsidP="00B43EA9">
      <w:pPr>
        <w:contextualSpacing/>
        <w:jc w:val="center"/>
        <w:rPr>
          <w:szCs w:val="28"/>
        </w:rPr>
      </w:pPr>
    </w:p>
    <w:p w:rsidR="00B43EA9" w:rsidRPr="00D53C0D" w:rsidRDefault="00B43EA9" w:rsidP="00B43EA9">
      <w:pPr>
        <w:contextualSpacing/>
        <w:jc w:val="center"/>
        <w:rPr>
          <w:szCs w:val="28"/>
        </w:rPr>
      </w:pPr>
    </w:p>
    <w:p w:rsidR="00B43EA9" w:rsidRPr="00D53C0D" w:rsidRDefault="00B43EA9" w:rsidP="00B43EA9">
      <w:pPr>
        <w:contextualSpacing/>
        <w:jc w:val="center"/>
        <w:rPr>
          <w:szCs w:val="28"/>
        </w:rPr>
        <w:sectPr w:rsidR="00B43EA9" w:rsidRPr="00D53C0D" w:rsidSect="00844C6A">
          <w:headerReference w:type="default" r:id="rId9"/>
          <w:footerReference w:type="default" r:id="rId10"/>
          <w:pgSz w:w="11910" w:h="16840" w:code="9"/>
          <w:pgMar w:top="958" w:right="697" w:bottom="941" w:left="851" w:header="709" w:footer="760" w:gutter="0"/>
          <w:cols w:space="720"/>
        </w:sectPr>
      </w:pPr>
      <w:r w:rsidRPr="00D53C0D">
        <w:rPr>
          <w:szCs w:val="28"/>
        </w:rPr>
        <w:t>Ижевск 2023 год</w:t>
      </w:r>
    </w:p>
    <w:tbl>
      <w:tblPr>
        <w:tblW w:w="9606" w:type="dxa"/>
        <w:tblLayout w:type="fixed"/>
        <w:tblLook w:val="0000" w:firstRow="0" w:lastRow="0" w:firstColumn="0" w:lastColumn="0" w:noHBand="0" w:noVBand="0"/>
      </w:tblPr>
      <w:tblGrid>
        <w:gridCol w:w="4644"/>
        <w:gridCol w:w="4962"/>
      </w:tblGrid>
      <w:tr w:rsidR="008D2CDA" w:rsidRPr="00023029" w:rsidTr="00431149">
        <w:trPr>
          <w:cantSplit/>
        </w:trPr>
        <w:tc>
          <w:tcPr>
            <w:tcW w:w="4644" w:type="dxa"/>
          </w:tcPr>
          <w:p w:rsidR="008D2CDA" w:rsidRPr="00023029" w:rsidRDefault="008D2CDA" w:rsidP="00C776F9">
            <w:pPr>
              <w:contextualSpacing/>
              <w:jc w:val="both"/>
              <w:rPr>
                <w:szCs w:val="28"/>
              </w:rPr>
            </w:pPr>
          </w:p>
          <w:p w:rsidR="008D2CDA" w:rsidRPr="00023029" w:rsidRDefault="008D2CDA" w:rsidP="00C776F9">
            <w:pPr>
              <w:contextualSpacing/>
              <w:jc w:val="both"/>
              <w:rPr>
                <w:szCs w:val="28"/>
              </w:rPr>
            </w:pPr>
          </w:p>
        </w:tc>
        <w:tc>
          <w:tcPr>
            <w:tcW w:w="4962" w:type="dxa"/>
          </w:tcPr>
          <w:p w:rsidR="008D2CDA" w:rsidRDefault="008D2CDA" w:rsidP="00C776F9">
            <w:pPr>
              <w:contextualSpacing/>
              <w:jc w:val="right"/>
              <w:rPr>
                <w:szCs w:val="28"/>
              </w:rPr>
            </w:pPr>
            <w:r w:rsidRPr="00023029">
              <w:rPr>
                <w:szCs w:val="28"/>
              </w:rPr>
              <w:t>Глава</w:t>
            </w:r>
            <w:r>
              <w:rPr>
                <w:szCs w:val="28"/>
              </w:rPr>
              <w:t xml:space="preserve"> </w:t>
            </w:r>
          </w:p>
          <w:p w:rsidR="008D2CDA" w:rsidRPr="00A9279C" w:rsidRDefault="008D2CDA" w:rsidP="00C776F9">
            <w:pPr>
              <w:contextualSpacing/>
              <w:jc w:val="right"/>
              <w:rPr>
                <w:szCs w:val="28"/>
              </w:rPr>
            </w:pPr>
            <w:r w:rsidRPr="00A9279C">
              <w:rPr>
                <w:szCs w:val="28"/>
              </w:rPr>
              <w:t xml:space="preserve">Пермского муниципального округа </w:t>
            </w:r>
          </w:p>
          <w:p w:rsidR="008D2CDA" w:rsidRPr="00023029" w:rsidRDefault="008D2CDA" w:rsidP="00C776F9">
            <w:pPr>
              <w:contextualSpacing/>
              <w:jc w:val="right"/>
              <w:rPr>
                <w:szCs w:val="28"/>
              </w:rPr>
            </w:pPr>
            <w:r w:rsidRPr="00A9279C">
              <w:rPr>
                <w:szCs w:val="28"/>
              </w:rPr>
              <w:t>Пермского края</w:t>
            </w:r>
          </w:p>
          <w:p w:rsidR="008D2CDA" w:rsidRPr="00023029" w:rsidRDefault="008D2CDA" w:rsidP="00C776F9">
            <w:pPr>
              <w:contextualSpacing/>
              <w:jc w:val="right"/>
              <w:rPr>
                <w:szCs w:val="28"/>
              </w:rPr>
            </w:pPr>
          </w:p>
          <w:p w:rsidR="008D2CDA" w:rsidRPr="00023029" w:rsidRDefault="008D2CDA" w:rsidP="00C776F9">
            <w:pPr>
              <w:contextualSpacing/>
              <w:jc w:val="right"/>
              <w:rPr>
                <w:szCs w:val="28"/>
              </w:rPr>
            </w:pPr>
            <w:r>
              <w:rPr>
                <w:szCs w:val="28"/>
              </w:rPr>
              <w:t>_______________________________</w:t>
            </w:r>
          </w:p>
          <w:p w:rsidR="008D2CDA" w:rsidRPr="00023029" w:rsidRDefault="008D2CDA" w:rsidP="00C776F9">
            <w:pPr>
              <w:contextualSpacing/>
              <w:jc w:val="right"/>
              <w:rPr>
                <w:szCs w:val="28"/>
              </w:rPr>
            </w:pPr>
          </w:p>
          <w:p w:rsidR="008D2CDA" w:rsidRPr="00023029" w:rsidRDefault="008D2CDA" w:rsidP="00C776F9">
            <w:pPr>
              <w:contextualSpacing/>
              <w:jc w:val="right"/>
              <w:rPr>
                <w:szCs w:val="28"/>
              </w:rPr>
            </w:pPr>
          </w:p>
          <w:p w:rsidR="008D2CDA" w:rsidRPr="00023029" w:rsidRDefault="008D2CDA" w:rsidP="00C776F9">
            <w:pPr>
              <w:contextualSpacing/>
              <w:jc w:val="right"/>
              <w:rPr>
                <w:szCs w:val="28"/>
              </w:rPr>
            </w:pPr>
            <w:r w:rsidRPr="00023029">
              <w:rPr>
                <w:szCs w:val="28"/>
              </w:rPr>
              <w:t>«___» __________________ 20</w:t>
            </w:r>
            <w:r>
              <w:rPr>
                <w:szCs w:val="28"/>
              </w:rPr>
              <w:t>24</w:t>
            </w:r>
            <w:r w:rsidRPr="00023029">
              <w:rPr>
                <w:szCs w:val="28"/>
              </w:rPr>
              <w:t xml:space="preserve"> г.</w:t>
            </w:r>
          </w:p>
        </w:tc>
      </w:tr>
    </w:tbl>
    <w:p w:rsidR="008D2CDA" w:rsidRDefault="008D2CDA" w:rsidP="008D2CDA">
      <w:pPr>
        <w:contextualSpacing/>
        <w:jc w:val="center"/>
        <w:rPr>
          <w:sz w:val="44"/>
          <w:szCs w:val="44"/>
        </w:rPr>
      </w:pPr>
    </w:p>
    <w:p w:rsidR="008D2CDA" w:rsidRPr="00CD224B" w:rsidRDefault="008D2CDA" w:rsidP="008D2CDA">
      <w:pPr>
        <w:contextualSpacing/>
        <w:jc w:val="center"/>
        <w:rPr>
          <w:sz w:val="48"/>
          <w:szCs w:val="44"/>
        </w:rPr>
      </w:pPr>
      <w:r w:rsidRPr="00CD224B">
        <w:rPr>
          <w:sz w:val="48"/>
          <w:szCs w:val="44"/>
        </w:rPr>
        <w:t>СХЕМА ТЕПЛОСНАБЖЕНИЯ</w:t>
      </w:r>
    </w:p>
    <w:p w:rsidR="008D2CDA" w:rsidRDefault="008D2CDA" w:rsidP="008D2CDA">
      <w:pPr>
        <w:contextualSpacing/>
        <w:jc w:val="center"/>
        <w:rPr>
          <w:sz w:val="56"/>
          <w:szCs w:val="56"/>
        </w:rPr>
      </w:pPr>
      <w:r w:rsidRPr="00A9279C">
        <w:rPr>
          <w:sz w:val="56"/>
          <w:szCs w:val="56"/>
        </w:rPr>
        <w:t xml:space="preserve">Пермского муниципального округа </w:t>
      </w:r>
    </w:p>
    <w:p w:rsidR="008D2CDA" w:rsidRPr="00535BF3" w:rsidRDefault="008D2CDA" w:rsidP="008D2CDA">
      <w:pPr>
        <w:contextualSpacing/>
        <w:jc w:val="center"/>
        <w:rPr>
          <w:sz w:val="56"/>
          <w:szCs w:val="56"/>
        </w:rPr>
      </w:pPr>
      <w:r w:rsidRPr="00A9279C">
        <w:rPr>
          <w:sz w:val="56"/>
          <w:szCs w:val="56"/>
        </w:rPr>
        <w:t>Пермского края</w:t>
      </w:r>
      <w:r w:rsidRPr="00535BF3">
        <w:rPr>
          <w:sz w:val="56"/>
          <w:szCs w:val="56"/>
        </w:rPr>
        <w:t xml:space="preserve"> </w:t>
      </w:r>
    </w:p>
    <w:p w:rsidR="008D2CDA" w:rsidRPr="00D70BBA" w:rsidRDefault="008D2CDA" w:rsidP="008D2CDA">
      <w:pPr>
        <w:contextualSpacing/>
        <w:jc w:val="center"/>
        <w:rPr>
          <w:sz w:val="56"/>
          <w:szCs w:val="56"/>
        </w:rPr>
      </w:pPr>
      <w:r w:rsidRPr="00535BF3">
        <w:rPr>
          <w:sz w:val="56"/>
          <w:szCs w:val="56"/>
        </w:rPr>
        <w:t>на 202</w:t>
      </w:r>
      <w:r>
        <w:rPr>
          <w:sz w:val="56"/>
          <w:szCs w:val="56"/>
        </w:rPr>
        <w:t>4</w:t>
      </w:r>
      <w:r w:rsidRPr="00535BF3">
        <w:rPr>
          <w:sz w:val="56"/>
          <w:szCs w:val="56"/>
        </w:rPr>
        <w:t xml:space="preserve"> – 203</w:t>
      </w:r>
      <w:r>
        <w:rPr>
          <w:sz w:val="56"/>
          <w:szCs w:val="56"/>
        </w:rPr>
        <w:t>5</w:t>
      </w:r>
      <w:r w:rsidRPr="00535BF3">
        <w:rPr>
          <w:sz w:val="56"/>
          <w:szCs w:val="56"/>
        </w:rPr>
        <w:t xml:space="preserve"> г.г.</w:t>
      </w:r>
    </w:p>
    <w:p w:rsidR="00B43EA9" w:rsidRPr="00D53C0D" w:rsidRDefault="00B43EA9" w:rsidP="00B43EA9">
      <w:pPr>
        <w:contextualSpacing/>
        <w:jc w:val="center"/>
        <w:rPr>
          <w:szCs w:val="28"/>
        </w:rPr>
      </w:pPr>
    </w:p>
    <w:p w:rsidR="00B43EA9" w:rsidRPr="00D53C0D" w:rsidRDefault="00B43EA9" w:rsidP="00B43EA9">
      <w:pPr>
        <w:contextualSpacing/>
        <w:jc w:val="center"/>
        <w:rPr>
          <w:sz w:val="44"/>
          <w:szCs w:val="44"/>
        </w:rPr>
      </w:pPr>
      <w:r w:rsidRPr="00D53C0D">
        <w:rPr>
          <w:sz w:val="44"/>
          <w:szCs w:val="44"/>
        </w:rPr>
        <w:t>ОБОСНОВЫВАЮЩИЕ МАТЕРИАЛЫ</w:t>
      </w:r>
    </w:p>
    <w:p w:rsidR="00B43EA9" w:rsidRPr="00D53C0D" w:rsidRDefault="00B43EA9" w:rsidP="00B43EA9">
      <w:pPr>
        <w:contextualSpacing/>
        <w:jc w:val="center"/>
        <w:rPr>
          <w:sz w:val="44"/>
          <w:szCs w:val="44"/>
        </w:rPr>
      </w:pPr>
      <w:r w:rsidRPr="00D53C0D">
        <w:rPr>
          <w:sz w:val="44"/>
          <w:szCs w:val="44"/>
        </w:rPr>
        <w:t>Книга 1</w:t>
      </w:r>
    </w:p>
    <w:p w:rsidR="007850BD" w:rsidRPr="00D53C0D" w:rsidRDefault="007850BD" w:rsidP="007850BD">
      <w:pPr>
        <w:contextualSpacing/>
        <w:jc w:val="center"/>
        <w:rPr>
          <w:sz w:val="44"/>
          <w:szCs w:val="44"/>
        </w:rPr>
      </w:pPr>
      <w:r w:rsidRPr="00D53C0D">
        <w:rPr>
          <w:sz w:val="44"/>
          <w:szCs w:val="44"/>
        </w:rPr>
        <w:t>Том 2</w:t>
      </w:r>
    </w:p>
    <w:p w:rsidR="00711BC7" w:rsidRPr="00D53C0D" w:rsidRDefault="00711BC7" w:rsidP="007C2B04">
      <w:pPr>
        <w:spacing w:line="24" w:lineRule="atLeast"/>
      </w:pPr>
      <w:r w:rsidRPr="00D53C0D">
        <w:t>Глава 1. Существующее положение в сфере производства, передачи и потребления тепловой энергии для целей теплоснабжения</w:t>
      </w:r>
    </w:p>
    <w:p w:rsidR="00711BC7" w:rsidRPr="00D53C0D" w:rsidRDefault="00711BC7" w:rsidP="007C2B04">
      <w:pPr>
        <w:spacing w:line="24" w:lineRule="atLeast"/>
      </w:pPr>
      <w:r w:rsidRPr="00D53C0D">
        <w:t>Часть 5. Тепловые нагрузки потребителей тепловой энергии, групп потребителей тепловой энергии в зонах действия источников тепловой энергии.</w:t>
      </w:r>
    </w:p>
    <w:p w:rsidR="00711BC7" w:rsidRPr="00D53C0D" w:rsidRDefault="00711BC7" w:rsidP="007C2B04">
      <w:pPr>
        <w:spacing w:line="24" w:lineRule="atLeast"/>
      </w:pPr>
      <w:r w:rsidRPr="00D53C0D">
        <w:t>Часть 6. Балансы тепловой мощности и тепловой нагрузки в зонах действия источников тепловой энергии.</w:t>
      </w:r>
    </w:p>
    <w:p w:rsidR="00711BC7" w:rsidRPr="00D53C0D" w:rsidRDefault="00711BC7" w:rsidP="007C2B04">
      <w:pPr>
        <w:spacing w:line="24" w:lineRule="atLeast"/>
      </w:pPr>
      <w:r w:rsidRPr="00D53C0D">
        <w:t>Часть 7. Балансы теплоносителя</w:t>
      </w:r>
    </w:p>
    <w:p w:rsidR="00786D8F" w:rsidRDefault="00711BC7" w:rsidP="007C2B04">
      <w:pPr>
        <w:spacing w:line="24" w:lineRule="atLeast"/>
      </w:pPr>
      <w:r w:rsidRPr="00D53C0D">
        <w:t>Часть 8. Топливные балансы источников тепловой энергии и система обеспечения топливом</w:t>
      </w:r>
    </w:p>
    <w:p w:rsidR="008C1356" w:rsidRPr="00D53C0D" w:rsidRDefault="008C1356" w:rsidP="007C2B04">
      <w:pPr>
        <w:spacing w:line="24" w:lineRule="atLeast"/>
      </w:pPr>
      <w:r w:rsidRPr="008C1356">
        <w:t>Часть 9. Надежность теплоснабжения</w:t>
      </w:r>
    </w:p>
    <w:p w:rsidR="00711BC7" w:rsidRPr="00D53C0D" w:rsidRDefault="00711BC7" w:rsidP="007C2B04">
      <w:pPr>
        <w:spacing w:line="24" w:lineRule="atLeast"/>
      </w:pPr>
      <w:r w:rsidRPr="00D53C0D">
        <w:t>Часть 10. Технико-экономические показатели теплоснабжающих и теплосетевых организаций</w:t>
      </w:r>
      <w:r w:rsidRPr="00D53C0D">
        <w:br/>
        <w:t>Часть 11. Цены (тарифы) в сфере теплоснабжения</w:t>
      </w:r>
      <w:r w:rsidRPr="00D53C0D">
        <w:br/>
        <w:t>Часть 12. Описание существующих технических и технологических проблем в системах теплоснабжения поселения, городского округа</w:t>
      </w:r>
    </w:p>
    <w:p w:rsidR="006E6B39" w:rsidRPr="00D53C0D" w:rsidRDefault="006E6B39" w:rsidP="007C2B04">
      <w:pPr>
        <w:spacing w:line="24" w:lineRule="atLeast"/>
      </w:pPr>
    </w:p>
    <w:p w:rsidR="00E80CF9" w:rsidRPr="00D53C0D" w:rsidRDefault="0093647D" w:rsidP="00E80CF9">
      <w:pPr>
        <w:contextualSpacing/>
        <w:jc w:val="center"/>
        <w:rPr>
          <w:szCs w:val="28"/>
        </w:rPr>
      </w:pPr>
      <w:r w:rsidRPr="00D53C0D">
        <w:rPr>
          <w:sz w:val="40"/>
          <w:szCs w:val="40"/>
        </w:rPr>
        <w:t xml:space="preserve"> </w:t>
      </w:r>
      <w:r w:rsidR="005F4DF2" w:rsidRPr="005F4DF2">
        <w:rPr>
          <w:sz w:val="40"/>
          <w:szCs w:val="40"/>
        </w:rPr>
        <w:t>Д.20.09.23</w:t>
      </w:r>
      <w:r w:rsidR="00E80CF9" w:rsidRPr="00D53C0D">
        <w:rPr>
          <w:sz w:val="40"/>
          <w:szCs w:val="40"/>
        </w:rPr>
        <w:t>-ОМ.01.002</w:t>
      </w:r>
    </w:p>
    <w:p w:rsidR="00786D8F" w:rsidRPr="00D53C0D" w:rsidRDefault="00786D8F" w:rsidP="006E6B39">
      <w:pPr>
        <w:contextualSpacing/>
        <w:jc w:val="center"/>
        <w:rPr>
          <w:szCs w:val="28"/>
        </w:rPr>
      </w:pPr>
    </w:p>
    <w:p w:rsidR="00E4477B" w:rsidRPr="00D53C0D" w:rsidRDefault="00E4477B" w:rsidP="006E6B39">
      <w:pPr>
        <w:contextualSpacing/>
        <w:jc w:val="center"/>
        <w:rPr>
          <w:szCs w:val="28"/>
        </w:rPr>
      </w:pPr>
    </w:p>
    <w:p w:rsidR="00C0559B" w:rsidRDefault="00C0559B" w:rsidP="0083045D">
      <w:pPr>
        <w:ind w:firstLine="5954"/>
        <w:contextualSpacing/>
        <w:jc w:val="both"/>
      </w:pPr>
    </w:p>
    <w:p w:rsidR="008D2CDA" w:rsidRDefault="008D2CDA" w:rsidP="0083045D">
      <w:pPr>
        <w:ind w:firstLine="5954"/>
        <w:contextualSpacing/>
        <w:jc w:val="both"/>
      </w:pPr>
    </w:p>
    <w:p w:rsidR="008D2CDA" w:rsidRDefault="008D2CDA" w:rsidP="0083045D">
      <w:pPr>
        <w:ind w:firstLine="5954"/>
        <w:contextualSpacing/>
        <w:jc w:val="both"/>
      </w:pPr>
    </w:p>
    <w:p w:rsidR="008D2CDA" w:rsidRDefault="008D2CDA" w:rsidP="0083045D">
      <w:pPr>
        <w:ind w:firstLine="5954"/>
        <w:contextualSpacing/>
        <w:jc w:val="both"/>
      </w:pPr>
    </w:p>
    <w:p w:rsidR="008D2CDA" w:rsidRDefault="008D2CDA" w:rsidP="0083045D">
      <w:pPr>
        <w:ind w:firstLine="5954"/>
        <w:contextualSpacing/>
        <w:jc w:val="both"/>
      </w:pPr>
    </w:p>
    <w:p w:rsidR="00E4477B" w:rsidRPr="00D53C0D" w:rsidRDefault="00E4477B" w:rsidP="001D7647">
      <w:pPr>
        <w:spacing w:line="24" w:lineRule="atLeast"/>
        <w:jc w:val="center"/>
        <w:rPr>
          <w:szCs w:val="28"/>
        </w:rPr>
      </w:pPr>
    </w:p>
    <w:p w:rsidR="00711BC7" w:rsidRPr="00D53C0D" w:rsidRDefault="00711BC7" w:rsidP="001D7647">
      <w:pPr>
        <w:spacing w:line="24" w:lineRule="atLeast"/>
        <w:jc w:val="center"/>
        <w:rPr>
          <w:szCs w:val="28"/>
        </w:rPr>
        <w:sectPr w:rsidR="00711BC7" w:rsidRPr="00D53C0D" w:rsidSect="00844C6A">
          <w:headerReference w:type="default" r:id="rId11"/>
          <w:footerReference w:type="default" r:id="rId12"/>
          <w:pgSz w:w="11910" w:h="16840"/>
          <w:pgMar w:top="1134" w:right="851" w:bottom="1134" w:left="1701" w:header="709" w:footer="758" w:gutter="0"/>
          <w:cols w:space="720"/>
          <w:docGrid w:linePitch="381"/>
        </w:sectPr>
      </w:pPr>
      <w:r w:rsidRPr="00D53C0D">
        <w:rPr>
          <w:szCs w:val="28"/>
        </w:rPr>
        <w:t>Ижевск 20</w:t>
      </w:r>
      <w:r w:rsidR="00372A9D" w:rsidRPr="00D53C0D">
        <w:rPr>
          <w:szCs w:val="28"/>
        </w:rPr>
        <w:t>2</w:t>
      </w:r>
      <w:r w:rsidR="00E4477B" w:rsidRPr="00D53C0D">
        <w:rPr>
          <w:szCs w:val="28"/>
        </w:rPr>
        <w:t>3</w:t>
      </w:r>
      <w:r w:rsidRPr="00D53C0D">
        <w:rPr>
          <w:szCs w:val="28"/>
        </w:rPr>
        <w:t xml:space="preserve"> год</w:t>
      </w:r>
    </w:p>
    <w:p w:rsidR="00E4477B" w:rsidRPr="00D53C0D" w:rsidRDefault="00711BC7" w:rsidP="00E4477B">
      <w:pPr>
        <w:pStyle w:val="0"/>
        <w:tabs>
          <w:tab w:val="center" w:pos="5105"/>
          <w:tab w:val="left" w:pos="7294"/>
        </w:tabs>
      </w:pPr>
      <w:bookmarkStart w:id="2" w:name="_Toc153458310"/>
      <w:r w:rsidRPr="00D53C0D">
        <w:lastRenderedPageBreak/>
        <w:t>СОСТАВ РАБОТЫ</w:t>
      </w:r>
      <w:r w:rsidR="00E4477B" w:rsidRPr="00D53C0D">
        <w:rPr>
          <w:rStyle w:val="a9"/>
        </w:rPr>
        <w:footnoteReference w:id="1"/>
      </w:r>
      <w:bookmarkEnd w:id="2"/>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752"/>
        <w:gridCol w:w="1552"/>
        <w:gridCol w:w="6401"/>
      </w:tblGrid>
      <w:tr w:rsidR="008D2CDA" w:rsidRPr="00745687" w:rsidTr="00C776F9">
        <w:trPr>
          <w:cantSplit/>
          <w:tblHeader/>
        </w:trPr>
        <w:tc>
          <w:tcPr>
            <w:tcW w:w="1106" w:type="dxa"/>
            <w:vAlign w:val="center"/>
          </w:tcPr>
          <w:p w:rsidR="008D2CDA" w:rsidRPr="0077575B" w:rsidRDefault="008D2CDA" w:rsidP="00C776F9">
            <w:pPr>
              <w:pStyle w:val="af7"/>
            </w:pPr>
          </w:p>
        </w:tc>
        <w:tc>
          <w:tcPr>
            <w:tcW w:w="752" w:type="dxa"/>
            <w:vAlign w:val="center"/>
          </w:tcPr>
          <w:p w:rsidR="008D2CDA" w:rsidRPr="0077575B" w:rsidRDefault="008D2CDA" w:rsidP="00C776F9">
            <w:pPr>
              <w:pStyle w:val="af7"/>
              <w:jc w:val="center"/>
            </w:pPr>
            <w:r w:rsidRPr="0077575B">
              <w:t>№ тома</w:t>
            </w:r>
          </w:p>
        </w:tc>
        <w:tc>
          <w:tcPr>
            <w:tcW w:w="1552" w:type="dxa"/>
            <w:vAlign w:val="center"/>
          </w:tcPr>
          <w:p w:rsidR="008D2CDA" w:rsidRPr="0077575B" w:rsidRDefault="008D2CDA" w:rsidP="00C776F9">
            <w:pPr>
              <w:pStyle w:val="af7"/>
              <w:jc w:val="center"/>
            </w:pPr>
            <w:r w:rsidRPr="0077575B">
              <w:t>Обозначение</w:t>
            </w:r>
          </w:p>
        </w:tc>
        <w:tc>
          <w:tcPr>
            <w:tcW w:w="6401" w:type="dxa"/>
            <w:vAlign w:val="center"/>
          </w:tcPr>
          <w:p w:rsidR="008D2CDA" w:rsidRPr="0077575B" w:rsidRDefault="008D2CDA" w:rsidP="00C776F9">
            <w:pPr>
              <w:pStyle w:val="af7"/>
              <w:jc w:val="center"/>
            </w:pPr>
            <w:r w:rsidRPr="0077575B">
              <w:t>Наименование</w:t>
            </w:r>
          </w:p>
        </w:tc>
      </w:tr>
      <w:tr w:rsidR="008D2CDA" w:rsidRPr="00745687" w:rsidTr="00C776F9">
        <w:trPr>
          <w:cantSplit/>
          <w:trHeight w:val="85"/>
        </w:trPr>
        <w:tc>
          <w:tcPr>
            <w:tcW w:w="1106" w:type="dxa"/>
            <w:vMerge w:val="restart"/>
            <w:vAlign w:val="center"/>
          </w:tcPr>
          <w:p w:rsidR="008D2CDA" w:rsidRPr="0077575B" w:rsidRDefault="008D2CDA" w:rsidP="00C776F9">
            <w:pPr>
              <w:pStyle w:val="af7"/>
            </w:pPr>
            <w:r w:rsidRPr="0077575B">
              <w:t>Книга 1</w:t>
            </w:r>
          </w:p>
        </w:tc>
        <w:tc>
          <w:tcPr>
            <w:tcW w:w="752" w:type="dxa"/>
            <w:vAlign w:val="center"/>
          </w:tcPr>
          <w:p w:rsidR="008D2CDA" w:rsidRPr="0077575B" w:rsidRDefault="008D2CDA" w:rsidP="00C776F9">
            <w:pPr>
              <w:pStyle w:val="af7"/>
            </w:pPr>
            <w:r w:rsidRPr="0077575B">
              <w:t>1</w:t>
            </w:r>
          </w:p>
        </w:tc>
        <w:tc>
          <w:tcPr>
            <w:tcW w:w="1552" w:type="dxa"/>
            <w:vAlign w:val="center"/>
          </w:tcPr>
          <w:p w:rsidR="008D2CDA" w:rsidRPr="0077575B" w:rsidRDefault="008D2CDA" w:rsidP="00C776F9">
            <w:pPr>
              <w:pStyle w:val="af7"/>
            </w:pPr>
            <w:r>
              <w:t xml:space="preserve"> Д.20.09.23</w:t>
            </w:r>
            <w:r w:rsidRPr="0077575B">
              <w:t>-ОМ.01.001</w:t>
            </w:r>
          </w:p>
        </w:tc>
        <w:tc>
          <w:tcPr>
            <w:tcW w:w="6401" w:type="dxa"/>
            <w:vAlign w:val="center"/>
          </w:tcPr>
          <w:p w:rsidR="008D2CDA" w:rsidRPr="0077575B" w:rsidRDefault="008D2CDA" w:rsidP="00C776F9">
            <w:pPr>
              <w:pStyle w:val="af7"/>
            </w:pPr>
            <w:r w:rsidRPr="0077575B">
              <w:t>Глава 1. Существующее положение в сфере производства, передачи и потребления тепловой энергии для целей теплоснабжения.</w:t>
            </w:r>
          </w:p>
          <w:p w:rsidR="008D2CDA" w:rsidRPr="0077575B" w:rsidRDefault="008D2CDA" w:rsidP="00C776F9">
            <w:pPr>
              <w:pStyle w:val="af7"/>
            </w:pPr>
            <w:r w:rsidRPr="0077575B">
              <w:t>Часть 1. Функциональная структура теплоснабжения</w:t>
            </w:r>
          </w:p>
          <w:p w:rsidR="008D2CDA" w:rsidRPr="0077575B" w:rsidRDefault="008D2CDA" w:rsidP="00C776F9">
            <w:pPr>
              <w:pStyle w:val="af7"/>
            </w:pPr>
            <w:r w:rsidRPr="0077575B">
              <w:t>Часть 2. Источник тепловой энергии</w:t>
            </w:r>
          </w:p>
          <w:p w:rsidR="008D2CDA" w:rsidRPr="0077575B" w:rsidRDefault="008D2CDA" w:rsidP="00C776F9">
            <w:pPr>
              <w:pStyle w:val="af7"/>
            </w:pPr>
            <w:r w:rsidRPr="0077575B">
              <w:t>Часть 3. Тепловые сети, сооружения на них и тепловые пункты</w:t>
            </w:r>
          </w:p>
          <w:p w:rsidR="008D2CDA" w:rsidRPr="0077575B" w:rsidRDefault="008D2CDA" w:rsidP="00C776F9">
            <w:pPr>
              <w:pStyle w:val="af7"/>
            </w:pPr>
            <w:r w:rsidRPr="0077575B">
              <w:t>Часть 4. Зоны действия источников тепловой энергии</w:t>
            </w:r>
          </w:p>
        </w:tc>
      </w:tr>
      <w:tr w:rsidR="008D2CDA" w:rsidRPr="00745687" w:rsidTr="00C776F9">
        <w:trPr>
          <w:cantSplit/>
        </w:trPr>
        <w:tc>
          <w:tcPr>
            <w:tcW w:w="1106" w:type="dxa"/>
            <w:vMerge/>
            <w:vAlign w:val="center"/>
          </w:tcPr>
          <w:p w:rsidR="008D2CDA" w:rsidRPr="0077575B" w:rsidRDefault="008D2CDA" w:rsidP="00C776F9">
            <w:pPr>
              <w:pStyle w:val="af7"/>
            </w:pPr>
          </w:p>
        </w:tc>
        <w:tc>
          <w:tcPr>
            <w:tcW w:w="752" w:type="dxa"/>
            <w:vAlign w:val="center"/>
          </w:tcPr>
          <w:p w:rsidR="008D2CDA" w:rsidRPr="0077575B" w:rsidRDefault="008D2CDA" w:rsidP="00C776F9">
            <w:pPr>
              <w:pStyle w:val="af7"/>
            </w:pPr>
            <w:r w:rsidRPr="0077575B">
              <w:t>2</w:t>
            </w:r>
          </w:p>
        </w:tc>
        <w:tc>
          <w:tcPr>
            <w:tcW w:w="1552" w:type="dxa"/>
            <w:vAlign w:val="center"/>
          </w:tcPr>
          <w:p w:rsidR="008D2CDA" w:rsidRPr="0077575B" w:rsidRDefault="008D2CDA" w:rsidP="00C776F9">
            <w:pPr>
              <w:pStyle w:val="af7"/>
            </w:pPr>
            <w:r>
              <w:t xml:space="preserve"> Д.20.09.23</w:t>
            </w:r>
            <w:r w:rsidRPr="0077575B">
              <w:t>-ОМ.01.002</w:t>
            </w:r>
          </w:p>
        </w:tc>
        <w:tc>
          <w:tcPr>
            <w:tcW w:w="6401" w:type="dxa"/>
            <w:vAlign w:val="center"/>
          </w:tcPr>
          <w:p w:rsidR="008D2CDA" w:rsidRPr="0077575B" w:rsidRDefault="008D2CDA" w:rsidP="00C776F9">
            <w:pPr>
              <w:pStyle w:val="af7"/>
            </w:pPr>
            <w:r w:rsidRPr="0077575B">
              <w:t>Глава 1. Существующее положение в сфере производства, передачи и потребления тепловой энергии для целей теплоснабжения.</w:t>
            </w:r>
          </w:p>
          <w:p w:rsidR="008D2CDA" w:rsidRPr="0077575B" w:rsidRDefault="008D2CDA" w:rsidP="00C776F9">
            <w:pPr>
              <w:pStyle w:val="af7"/>
            </w:pPr>
            <w:r w:rsidRPr="0077575B">
              <w:t>Часть 5. Тепловые нагрузки потребителей тепловой энергии, групп потребителей тепловой энергии в зонах действия источников тепловой энергии</w:t>
            </w:r>
          </w:p>
          <w:p w:rsidR="008D2CDA" w:rsidRPr="0077575B" w:rsidRDefault="008D2CDA" w:rsidP="00C776F9">
            <w:pPr>
              <w:pStyle w:val="af7"/>
            </w:pPr>
            <w:r w:rsidRPr="0077575B">
              <w:t>Часть 6. Балансы тепловой мощности и тепловой нагрузки в зонах действия источников тепловой энергии.</w:t>
            </w:r>
          </w:p>
          <w:p w:rsidR="008D2CDA" w:rsidRPr="0077575B" w:rsidRDefault="008D2CDA" w:rsidP="00C776F9">
            <w:pPr>
              <w:pStyle w:val="af7"/>
            </w:pPr>
            <w:r w:rsidRPr="0077575B">
              <w:t>Часть 7. Балансы теплоносителя.</w:t>
            </w:r>
          </w:p>
          <w:p w:rsidR="008D2CDA" w:rsidRPr="0077575B" w:rsidRDefault="008D2CDA" w:rsidP="00C776F9">
            <w:pPr>
              <w:pStyle w:val="af7"/>
            </w:pPr>
            <w:r w:rsidRPr="0077575B">
              <w:t>Часть 8. Топливные балансы источников тепловой энергии и система обеспечения топливом.</w:t>
            </w:r>
          </w:p>
          <w:p w:rsidR="008D2CDA" w:rsidRPr="0077575B" w:rsidRDefault="008D2CDA" w:rsidP="00C776F9">
            <w:pPr>
              <w:pStyle w:val="af7"/>
            </w:pPr>
            <w:r w:rsidRPr="0077575B">
              <w:t>Часть 9. Надежность теплоснабжения</w:t>
            </w:r>
          </w:p>
          <w:p w:rsidR="008D2CDA" w:rsidRPr="0077575B" w:rsidRDefault="008D2CDA" w:rsidP="00C776F9">
            <w:pPr>
              <w:pStyle w:val="af7"/>
            </w:pPr>
            <w:r w:rsidRPr="0077575B">
              <w:t>Часть 10. Технико-экономические показатели теплоснабжающих и теплосетевых организаций</w:t>
            </w:r>
          </w:p>
          <w:p w:rsidR="008D2CDA" w:rsidRPr="0077575B" w:rsidRDefault="008D2CDA" w:rsidP="00C776F9">
            <w:pPr>
              <w:pStyle w:val="af7"/>
            </w:pPr>
            <w:r w:rsidRPr="0077575B">
              <w:t>Часть 11. Цены (тарифы) в сфере теплоснабжения</w:t>
            </w:r>
          </w:p>
          <w:p w:rsidR="008D2CDA" w:rsidRPr="0077575B" w:rsidRDefault="008D2CDA" w:rsidP="00C776F9">
            <w:pPr>
              <w:pStyle w:val="af7"/>
            </w:pPr>
            <w:r w:rsidRPr="0077575B">
              <w:t>Часть 12. Описание существующих технических и технологических проблем в системах теплоснабжения поселения, муниципального округа</w:t>
            </w:r>
          </w:p>
        </w:tc>
      </w:tr>
      <w:tr w:rsidR="008D2CDA" w:rsidRPr="00745687" w:rsidTr="00C776F9">
        <w:trPr>
          <w:cantSplit/>
          <w:trHeight w:val="3482"/>
        </w:trPr>
        <w:tc>
          <w:tcPr>
            <w:tcW w:w="1106" w:type="dxa"/>
            <w:vAlign w:val="center"/>
          </w:tcPr>
          <w:p w:rsidR="008D2CDA" w:rsidRPr="00CF6C72" w:rsidRDefault="008D2CDA" w:rsidP="00C776F9">
            <w:pPr>
              <w:pStyle w:val="af7"/>
            </w:pPr>
            <w:r w:rsidRPr="00CF6C72">
              <w:t>Книга 2</w:t>
            </w:r>
          </w:p>
        </w:tc>
        <w:tc>
          <w:tcPr>
            <w:tcW w:w="752" w:type="dxa"/>
            <w:vAlign w:val="center"/>
          </w:tcPr>
          <w:p w:rsidR="008D2CDA" w:rsidRPr="00CF6C72" w:rsidRDefault="008D2CDA" w:rsidP="00C776F9">
            <w:pPr>
              <w:pStyle w:val="af7"/>
            </w:pPr>
            <w:r w:rsidRPr="00CF6C72">
              <w:t>1</w:t>
            </w:r>
          </w:p>
        </w:tc>
        <w:tc>
          <w:tcPr>
            <w:tcW w:w="1552" w:type="dxa"/>
            <w:vAlign w:val="center"/>
          </w:tcPr>
          <w:p w:rsidR="008D2CDA" w:rsidRPr="00CF6C72" w:rsidRDefault="008D2CDA" w:rsidP="00C776F9">
            <w:pPr>
              <w:pStyle w:val="af7"/>
            </w:pPr>
            <w:r w:rsidRPr="00CF6C72">
              <w:t xml:space="preserve"> </w:t>
            </w:r>
            <w:r>
              <w:t>Д.20.09.23</w:t>
            </w:r>
            <w:r w:rsidRPr="00CF6C72">
              <w:t>-ОМ.02</w:t>
            </w:r>
          </w:p>
        </w:tc>
        <w:tc>
          <w:tcPr>
            <w:tcW w:w="6401" w:type="dxa"/>
            <w:vAlign w:val="center"/>
          </w:tcPr>
          <w:p w:rsidR="008D2CDA" w:rsidRPr="00CF6C72" w:rsidRDefault="008D2CDA" w:rsidP="00C776F9">
            <w:pPr>
              <w:pStyle w:val="af7"/>
            </w:pPr>
            <w:r w:rsidRPr="00CF6C72">
              <w:t>Глава 2. Существующее и перспективное потребление тепловой энергии на цели теплоснабжения</w:t>
            </w:r>
          </w:p>
          <w:p w:rsidR="008D2CDA" w:rsidRDefault="008D2CDA" w:rsidP="00C776F9">
            <w:pPr>
              <w:pStyle w:val="af7"/>
            </w:pPr>
            <w:r w:rsidRPr="00CF6C72">
              <w:t>Глава 4. Существующие и перспективные балансы тепловой мощности источников тепловой энергии и тепловой нагрузки потребителей</w:t>
            </w:r>
          </w:p>
          <w:p w:rsidR="008D2CDA" w:rsidRDefault="008D2CDA" w:rsidP="00C776F9">
            <w:pPr>
              <w:pStyle w:val="af7"/>
            </w:pPr>
            <w:r w:rsidRPr="00732792">
              <w:t xml:space="preserve">Глава 5. Мастер-план развития систем теплоснабжения </w:t>
            </w:r>
            <w:r>
              <w:t>Пермского муниципального округа Пермского края</w:t>
            </w:r>
          </w:p>
          <w:p w:rsidR="008D2CDA" w:rsidRPr="00CF6C72" w:rsidRDefault="008D2CDA" w:rsidP="00C776F9">
            <w:pPr>
              <w:pStyle w:val="af7"/>
            </w:pPr>
            <w:r w:rsidRPr="00CF6C72">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8D2CDA" w:rsidRPr="00CF6C72" w:rsidRDefault="008D2CDA" w:rsidP="00C776F9">
            <w:pPr>
              <w:pStyle w:val="af7"/>
            </w:pPr>
            <w:r w:rsidRPr="00CF6C72">
              <w:t>Глава 7. Предложения по строительству и реконструкции и техническому перевооружению и (или) модернизации  источников тепловой энергии</w:t>
            </w:r>
          </w:p>
        </w:tc>
      </w:tr>
      <w:tr w:rsidR="008D2CDA" w:rsidRPr="00745687" w:rsidTr="00C776F9">
        <w:trPr>
          <w:cantSplit/>
          <w:trHeight w:val="422"/>
        </w:trPr>
        <w:tc>
          <w:tcPr>
            <w:tcW w:w="1106" w:type="dxa"/>
            <w:vAlign w:val="center"/>
          </w:tcPr>
          <w:p w:rsidR="008D2CDA" w:rsidRPr="00CF6C72" w:rsidRDefault="008D2CDA" w:rsidP="00C776F9">
            <w:pPr>
              <w:pStyle w:val="af7"/>
            </w:pPr>
            <w:r w:rsidRPr="00CF6C72">
              <w:lastRenderedPageBreak/>
              <w:t>Книга 2</w:t>
            </w:r>
          </w:p>
        </w:tc>
        <w:tc>
          <w:tcPr>
            <w:tcW w:w="752" w:type="dxa"/>
            <w:vAlign w:val="center"/>
          </w:tcPr>
          <w:p w:rsidR="008D2CDA" w:rsidRPr="00CF6C72" w:rsidRDefault="008D2CDA" w:rsidP="00C776F9">
            <w:pPr>
              <w:pStyle w:val="af7"/>
            </w:pPr>
            <w:r w:rsidRPr="00CF6C72">
              <w:t>1</w:t>
            </w:r>
          </w:p>
        </w:tc>
        <w:tc>
          <w:tcPr>
            <w:tcW w:w="1552" w:type="dxa"/>
            <w:vAlign w:val="center"/>
          </w:tcPr>
          <w:p w:rsidR="008D2CDA" w:rsidRPr="00CF6C72" w:rsidRDefault="008D2CDA" w:rsidP="00C776F9">
            <w:pPr>
              <w:pStyle w:val="af7"/>
            </w:pPr>
            <w:r w:rsidRPr="00CF6C72">
              <w:t xml:space="preserve"> </w:t>
            </w:r>
            <w:r>
              <w:t>Д.20.09.23</w:t>
            </w:r>
            <w:r w:rsidRPr="00CF6C72">
              <w:t>-ОМ.02</w:t>
            </w:r>
          </w:p>
        </w:tc>
        <w:tc>
          <w:tcPr>
            <w:tcW w:w="6401" w:type="dxa"/>
            <w:vAlign w:val="center"/>
          </w:tcPr>
          <w:p w:rsidR="008D2CDA" w:rsidRPr="00CF6C72" w:rsidRDefault="008D2CDA" w:rsidP="00C776F9">
            <w:pPr>
              <w:pStyle w:val="af7"/>
            </w:pPr>
            <w:r w:rsidRPr="00CF6C72">
              <w:t>Глава 8. Предложения по строительству, реконструкции и (или) модернизации тепловых сетей и сооружений на них</w:t>
            </w:r>
          </w:p>
          <w:p w:rsidR="008D2CDA" w:rsidRPr="00CF6C72" w:rsidRDefault="008D2CDA" w:rsidP="00C776F9">
            <w:pPr>
              <w:pStyle w:val="af7"/>
            </w:pPr>
            <w:r w:rsidRPr="00CF6C72">
              <w:t>Глава 9. Предложения по переводу открытых систем теплоснабжения (горячего водоснабжения)  в закрытые системы горячего водоснабжения</w:t>
            </w:r>
          </w:p>
          <w:p w:rsidR="008D2CDA" w:rsidRPr="00CF6C72" w:rsidRDefault="008D2CDA" w:rsidP="00C776F9">
            <w:pPr>
              <w:pStyle w:val="af7"/>
            </w:pPr>
            <w:r w:rsidRPr="00CF6C72">
              <w:t>Глава 10. Перспективные топливные балансы</w:t>
            </w:r>
          </w:p>
        </w:tc>
      </w:tr>
      <w:tr w:rsidR="008D2CDA" w:rsidRPr="00745687" w:rsidTr="00C776F9">
        <w:trPr>
          <w:cantSplit/>
        </w:trPr>
        <w:tc>
          <w:tcPr>
            <w:tcW w:w="1106" w:type="dxa"/>
            <w:vAlign w:val="center"/>
          </w:tcPr>
          <w:p w:rsidR="008D2CDA" w:rsidRPr="00CF6C72" w:rsidRDefault="008D2CDA" w:rsidP="00C776F9">
            <w:pPr>
              <w:pStyle w:val="af7"/>
            </w:pPr>
            <w:r w:rsidRPr="00CF6C72">
              <w:t>Книга 3</w:t>
            </w:r>
          </w:p>
        </w:tc>
        <w:tc>
          <w:tcPr>
            <w:tcW w:w="752" w:type="dxa"/>
            <w:vAlign w:val="center"/>
          </w:tcPr>
          <w:p w:rsidR="008D2CDA" w:rsidRPr="00CF6C72" w:rsidRDefault="008D2CDA" w:rsidP="00C776F9">
            <w:pPr>
              <w:pStyle w:val="af7"/>
            </w:pPr>
            <w:r w:rsidRPr="00CF6C72">
              <w:t>1</w:t>
            </w:r>
          </w:p>
        </w:tc>
        <w:tc>
          <w:tcPr>
            <w:tcW w:w="1552" w:type="dxa"/>
            <w:vAlign w:val="center"/>
          </w:tcPr>
          <w:p w:rsidR="008D2CDA" w:rsidRPr="00CF6C72" w:rsidRDefault="008D2CDA" w:rsidP="00C776F9">
            <w:pPr>
              <w:pStyle w:val="af7"/>
            </w:pPr>
            <w:r w:rsidRPr="00CF6C72">
              <w:t xml:space="preserve"> </w:t>
            </w:r>
            <w:r>
              <w:t>Д.20.09.23</w:t>
            </w:r>
            <w:r w:rsidRPr="00CF6C72">
              <w:t>-ОМ.03</w:t>
            </w:r>
          </w:p>
        </w:tc>
        <w:tc>
          <w:tcPr>
            <w:tcW w:w="6401" w:type="dxa"/>
            <w:vAlign w:val="center"/>
          </w:tcPr>
          <w:p w:rsidR="008D2CDA" w:rsidRPr="00CF6C72" w:rsidRDefault="008D2CDA" w:rsidP="00C776F9">
            <w:pPr>
              <w:pStyle w:val="af7"/>
            </w:pPr>
            <w:r w:rsidRPr="00CF6C72">
              <w:t>Глава 3. Электронная модель системы теплоснабжения</w:t>
            </w:r>
          </w:p>
        </w:tc>
      </w:tr>
      <w:tr w:rsidR="008D2CDA" w:rsidRPr="00745687" w:rsidTr="00C776F9">
        <w:trPr>
          <w:cantSplit/>
          <w:trHeight w:val="96"/>
        </w:trPr>
        <w:tc>
          <w:tcPr>
            <w:tcW w:w="1106" w:type="dxa"/>
            <w:vAlign w:val="center"/>
          </w:tcPr>
          <w:p w:rsidR="008D2CDA" w:rsidRPr="00CF6C72" w:rsidRDefault="008D2CDA" w:rsidP="00C776F9">
            <w:pPr>
              <w:pStyle w:val="af7"/>
            </w:pPr>
            <w:r w:rsidRPr="00CF6C72">
              <w:t>Книга 4</w:t>
            </w:r>
          </w:p>
        </w:tc>
        <w:tc>
          <w:tcPr>
            <w:tcW w:w="752" w:type="dxa"/>
            <w:vAlign w:val="center"/>
          </w:tcPr>
          <w:p w:rsidR="008D2CDA" w:rsidRPr="00CF6C72" w:rsidRDefault="008D2CDA" w:rsidP="00C776F9">
            <w:pPr>
              <w:pStyle w:val="af7"/>
            </w:pPr>
            <w:r w:rsidRPr="00CF6C72">
              <w:t>1</w:t>
            </w:r>
          </w:p>
        </w:tc>
        <w:tc>
          <w:tcPr>
            <w:tcW w:w="1552" w:type="dxa"/>
            <w:vAlign w:val="center"/>
          </w:tcPr>
          <w:p w:rsidR="008D2CDA" w:rsidRPr="00CF6C72" w:rsidRDefault="008D2CDA" w:rsidP="00C776F9">
            <w:pPr>
              <w:pStyle w:val="af7"/>
            </w:pPr>
            <w:r w:rsidRPr="00CF6C72">
              <w:t xml:space="preserve"> </w:t>
            </w:r>
            <w:r>
              <w:t>Д.20.09.23</w:t>
            </w:r>
            <w:r w:rsidRPr="00CF6C72">
              <w:t>-ОМ.04</w:t>
            </w:r>
          </w:p>
        </w:tc>
        <w:tc>
          <w:tcPr>
            <w:tcW w:w="6401" w:type="dxa"/>
            <w:vAlign w:val="center"/>
          </w:tcPr>
          <w:p w:rsidR="008D2CDA" w:rsidRPr="00CF6C72" w:rsidRDefault="008D2CDA" w:rsidP="00C776F9">
            <w:pPr>
              <w:pStyle w:val="af7"/>
            </w:pPr>
            <w:r w:rsidRPr="00CF6C72">
              <w:t>Глава 11. Оценка надежности теплоснабжения</w:t>
            </w:r>
          </w:p>
        </w:tc>
      </w:tr>
      <w:tr w:rsidR="008D2CDA" w:rsidRPr="00745687" w:rsidTr="00C776F9">
        <w:trPr>
          <w:cantSplit/>
          <w:trHeight w:val="85"/>
        </w:trPr>
        <w:tc>
          <w:tcPr>
            <w:tcW w:w="1106" w:type="dxa"/>
            <w:vAlign w:val="center"/>
          </w:tcPr>
          <w:p w:rsidR="008D2CDA" w:rsidRPr="00CF6C72" w:rsidRDefault="008D2CDA" w:rsidP="00C776F9">
            <w:pPr>
              <w:pStyle w:val="af7"/>
            </w:pPr>
            <w:r w:rsidRPr="00CF6C72">
              <w:t>Книга 5</w:t>
            </w:r>
          </w:p>
        </w:tc>
        <w:tc>
          <w:tcPr>
            <w:tcW w:w="752" w:type="dxa"/>
            <w:vAlign w:val="center"/>
          </w:tcPr>
          <w:p w:rsidR="008D2CDA" w:rsidRPr="00CF6C72" w:rsidRDefault="008D2CDA" w:rsidP="00C776F9">
            <w:pPr>
              <w:pStyle w:val="af7"/>
            </w:pPr>
            <w:r w:rsidRPr="00CF6C72">
              <w:t>1</w:t>
            </w:r>
          </w:p>
        </w:tc>
        <w:tc>
          <w:tcPr>
            <w:tcW w:w="1552" w:type="dxa"/>
            <w:vAlign w:val="center"/>
          </w:tcPr>
          <w:p w:rsidR="008D2CDA" w:rsidRPr="00CF6C72" w:rsidRDefault="008D2CDA" w:rsidP="00C776F9">
            <w:pPr>
              <w:pStyle w:val="af7"/>
            </w:pPr>
            <w:r w:rsidRPr="00CF6C72">
              <w:t xml:space="preserve"> </w:t>
            </w:r>
            <w:r>
              <w:t>Д.20.09.23</w:t>
            </w:r>
            <w:r w:rsidRPr="00CF6C72">
              <w:t>-ОМ.05</w:t>
            </w:r>
          </w:p>
        </w:tc>
        <w:tc>
          <w:tcPr>
            <w:tcW w:w="6401" w:type="dxa"/>
            <w:vAlign w:val="center"/>
          </w:tcPr>
          <w:p w:rsidR="008D2CDA" w:rsidRPr="00CF6C72" w:rsidRDefault="008D2CDA" w:rsidP="00C776F9">
            <w:pPr>
              <w:pStyle w:val="af7"/>
            </w:pPr>
            <w:r w:rsidRPr="00CF6C72">
              <w:t>Глава 12. Обоснование инвестиций в строительство, реконструкцию и техническое перевооружение и (или) модернизации</w:t>
            </w:r>
          </w:p>
          <w:p w:rsidR="008D2CDA" w:rsidRPr="00CF6C72" w:rsidRDefault="008D2CDA" w:rsidP="00C776F9">
            <w:pPr>
              <w:pStyle w:val="af7"/>
            </w:pPr>
            <w:r w:rsidRPr="00CF6C72">
              <w:t>Глава 13. Индикаторы развития систем теплоснабжения поселения, муниципального округа, района федерального значения.</w:t>
            </w:r>
          </w:p>
          <w:p w:rsidR="008D2CDA" w:rsidRPr="00CF6C72" w:rsidRDefault="008D2CDA" w:rsidP="00C776F9">
            <w:pPr>
              <w:pStyle w:val="af7"/>
            </w:pPr>
            <w:r w:rsidRPr="00CF6C72">
              <w:t>Глава 14. Ценовые (тарифные) последствия</w:t>
            </w:r>
          </w:p>
          <w:p w:rsidR="008D2CDA" w:rsidRPr="00CF6C72" w:rsidRDefault="008D2CDA" w:rsidP="00C776F9">
            <w:pPr>
              <w:pStyle w:val="af7"/>
            </w:pPr>
            <w:r w:rsidRPr="00CF6C72">
              <w:t>Глава 15. Реестр единых теплоснабжающих организаций</w:t>
            </w:r>
          </w:p>
          <w:p w:rsidR="008D2CDA" w:rsidRPr="00CF6C72" w:rsidRDefault="008D2CDA" w:rsidP="00C776F9">
            <w:pPr>
              <w:pStyle w:val="af7"/>
            </w:pPr>
            <w:r w:rsidRPr="00CF6C72">
              <w:t>Глава 16. Реестр мероприятий схемы теплоснабжения</w:t>
            </w:r>
          </w:p>
        </w:tc>
      </w:tr>
      <w:tr w:rsidR="008D2CDA" w:rsidRPr="00745687" w:rsidTr="00C776F9">
        <w:trPr>
          <w:cantSplit/>
          <w:trHeight w:val="409"/>
        </w:trPr>
        <w:tc>
          <w:tcPr>
            <w:tcW w:w="1106" w:type="dxa"/>
            <w:vMerge w:val="restart"/>
            <w:shd w:val="clear" w:color="auto" w:fill="auto"/>
            <w:vAlign w:val="center"/>
          </w:tcPr>
          <w:p w:rsidR="008D2CDA" w:rsidRPr="00CF6C72" w:rsidRDefault="008D2CDA" w:rsidP="00C776F9">
            <w:pPr>
              <w:pStyle w:val="af7"/>
            </w:pPr>
            <w:r w:rsidRPr="00CF6C72">
              <w:t>Книга 6</w:t>
            </w:r>
          </w:p>
        </w:tc>
        <w:tc>
          <w:tcPr>
            <w:tcW w:w="752" w:type="dxa"/>
            <w:vMerge w:val="restart"/>
            <w:shd w:val="clear" w:color="auto" w:fill="auto"/>
            <w:vAlign w:val="center"/>
          </w:tcPr>
          <w:p w:rsidR="008D2CDA" w:rsidRPr="00CF6C72" w:rsidRDefault="008D2CDA" w:rsidP="00C776F9">
            <w:pPr>
              <w:pStyle w:val="af7"/>
            </w:pPr>
            <w:r w:rsidRPr="00CF6C72">
              <w:t>1</w:t>
            </w:r>
          </w:p>
        </w:tc>
        <w:tc>
          <w:tcPr>
            <w:tcW w:w="1552" w:type="dxa"/>
            <w:vMerge w:val="restart"/>
            <w:vAlign w:val="center"/>
          </w:tcPr>
          <w:p w:rsidR="008D2CDA" w:rsidRPr="00CF6C72" w:rsidRDefault="008D2CDA" w:rsidP="00C776F9">
            <w:pPr>
              <w:pStyle w:val="af7"/>
            </w:pPr>
            <w:r w:rsidRPr="00CF6C72">
              <w:t xml:space="preserve"> </w:t>
            </w:r>
            <w:r>
              <w:t>Д.20.09.23</w:t>
            </w:r>
            <w:r w:rsidRPr="00CF6C72">
              <w:t>-ОМ.06</w:t>
            </w:r>
          </w:p>
        </w:tc>
        <w:tc>
          <w:tcPr>
            <w:tcW w:w="6401" w:type="dxa"/>
            <w:vAlign w:val="center"/>
          </w:tcPr>
          <w:p w:rsidR="008D2CDA" w:rsidRPr="00CF6C72" w:rsidRDefault="008D2CDA" w:rsidP="00C776F9">
            <w:pPr>
              <w:pStyle w:val="af7"/>
            </w:pPr>
            <w:r w:rsidRPr="00CF6C72">
              <w:t xml:space="preserve">Приложение А. Зоны действия источников тепловой энергии </w:t>
            </w:r>
            <w:r>
              <w:t>Пермского муниципального округа Пермского края</w:t>
            </w:r>
            <w:r w:rsidRPr="00CF6C72">
              <w:t xml:space="preserve">  </w:t>
            </w:r>
          </w:p>
        </w:tc>
      </w:tr>
      <w:tr w:rsidR="008D2CDA" w:rsidRPr="00745687" w:rsidTr="00C776F9">
        <w:trPr>
          <w:cantSplit/>
        </w:trPr>
        <w:tc>
          <w:tcPr>
            <w:tcW w:w="1106" w:type="dxa"/>
            <w:vMerge/>
            <w:shd w:val="clear" w:color="auto" w:fill="auto"/>
            <w:vAlign w:val="center"/>
          </w:tcPr>
          <w:p w:rsidR="008D2CDA" w:rsidRPr="00CF6C72" w:rsidRDefault="008D2CDA" w:rsidP="00C776F9">
            <w:pPr>
              <w:pStyle w:val="af7"/>
            </w:pPr>
          </w:p>
        </w:tc>
        <w:tc>
          <w:tcPr>
            <w:tcW w:w="752" w:type="dxa"/>
            <w:vMerge/>
            <w:shd w:val="clear" w:color="auto" w:fill="auto"/>
            <w:vAlign w:val="center"/>
          </w:tcPr>
          <w:p w:rsidR="008D2CDA" w:rsidRPr="00CF6C72" w:rsidRDefault="008D2CDA" w:rsidP="00C776F9">
            <w:pPr>
              <w:pStyle w:val="af7"/>
            </w:pPr>
          </w:p>
        </w:tc>
        <w:tc>
          <w:tcPr>
            <w:tcW w:w="1552" w:type="dxa"/>
            <w:vMerge/>
            <w:vAlign w:val="center"/>
          </w:tcPr>
          <w:p w:rsidR="008D2CDA" w:rsidRPr="00CF6C72" w:rsidRDefault="008D2CDA" w:rsidP="00C776F9">
            <w:pPr>
              <w:pStyle w:val="af7"/>
            </w:pPr>
          </w:p>
        </w:tc>
        <w:tc>
          <w:tcPr>
            <w:tcW w:w="6401" w:type="dxa"/>
            <w:vAlign w:val="center"/>
          </w:tcPr>
          <w:p w:rsidR="008D2CDA" w:rsidRPr="00CF6C72" w:rsidRDefault="008D2CDA" w:rsidP="00C776F9">
            <w:pPr>
              <w:pStyle w:val="af7"/>
            </w:pPr>
            <w:r w:rsidRPr="00CF6C72">
              <w:t xml:space="preserve">Приложение Б. Зоны действия единых теплоснабжающих организаций в </w:t>
            </w:r>
            <w:r>
              <w:t>Пермского муниципального округа Пермского края</w:t>
            </w:r>
            <w:r w:rsidRPr="00CF6C72">
              <w:t xml:space="preserve"> </w:t>
            </w:r>
          </w:p>
        </w:tc>
      </w:tr>
      <w:tr w:rsidR="008D2CDA" w:rsidRPr="00023029" w:rsidTr="00C776F9">
        <w:trPr>
          <w:cantSplit/>
        </w:trPr>
        <w:tc>
          <w:tcPr>
            <w:tcW w:w="1106" w:type="dxa"/>
            <w:shd w:val="clear" w:color="auto" w:fill="auto"/>
            <w:vAlign w:val="center"/>
          </w:tcPr>
          <w:p w:rsidR="008D2CDA" w:rsidRPr="00CF6C72" w:rsidRDefault="008D2CDA" w:rsidP="00C776F9">
            <w:pPr>
              <w:pStyle w:val="af7"/>
            </w:pPr>
            <w:r w:rsidRPr="00CF6C72">
              <w:t>Книга 7</w:t>
            </w:r>
          </w:p>
        </w:tc>
        <w:tc>
          <w:tcPr>
            <w:tcW w:w="752" w:type="dxa"/>
            <w:shd w:val="clear" w:color="auto" w:fill="auto"/>
            <w:vAlign w:val="center"/>
          </w:tcPr>
          <w:p w:rsidR="008D2CDA" w:rsidRPr="00CF6C72" w:rsidRDefault="008D2CDA" w:rsidP="00C776F9">
            <w:pPr>
              <w:pStyle w:val="af7"/>
            </w:pPr>
            <w:r w:rsidRPr="00CF6C72">
              <w:t>1</w:t>
            </w:r>
          </w:p>
        </w:tc>
        <w:tc>
          <w:tcPr>
            <w:tcW w:w="1552" w:type="dxa"/>
            <w:shd w:val="clear" w:color="auto" w:fill="auto"/>
            <w:vAlign w:val="center"/>
          </w:tcPr>
          <w:p w:rsidR="008D2CDA" w:rsidRPr="00CF6C72" w:rsidRDefault="008D2CDA" w:rsidP="00C776F9">
            <w:pPr>
              <w:pStyle w:val="af7"/>
            </w:pPr>
            <w:r w:rsidRPr="00CF6C72">
              <w:t xml:space="preserve"> </w:t>
            </w:r>
            <w:r>
              <w:t>Д.20.09.23</w:t>
            </w:r>
            <w:r w:rsidRPr="00CF6C72">
              <w:t>-УЧ.01</w:t>
            </w:r>
          </w:p>
        </w:tc>
        <w:tc>
          <w:tcPr>
            <w:tcW w:w="6401" w:type="dxa"/>
            <w:shd w:val="clear" w:color="auto" w:fill="auto"/>
            <w:vAlign w:val="center"/>
          </w:tcPr>
          <w:p w:rsidR="008D2CDA" w:rsidRPr="00CF6C72" w:rsidRDefault="008D2CDA" w:rsidP="00C776F9">
            <w:pPr>
              <w:pStyle w:val="af7"/>
            </w:pPr>
            <w:r w:rsidRPr="00CF6C72">
              <w:t xml:space="preserve">Утверждаемая часть. Схема теплоснабжения </w:t>
            </w:r>
            <w:r>
              <w:t>Пермского муниципального округа Пермского края</w:t>
            </w:r>
            <w:r w:rsidRPr="00CF6C72">
              <w:t xml:space="preserve">  на период 2023-203</w:t>
            </w:r>
            <w:r>
              <w:t>4</w:t>
            </w:r>
            <w:r w:rsidRPr="00CF6C72">
              <w:t xml:space="preserve"> гг. </w:t>
            </w:r>
          </w:p>
        </w:tc>
      </w:tr>
    </w:tbl>
    <w:p w:rsidR="00741830" w:rsidRPr="00D53C0D" w:rsidRDefault="00741830" w:rsidP="001A7619">
      <w:pPr>
        <w:pStyle w:val="0"/>
      </w:pPr>
    </w:p>
    <w:p w:rsidR="00741830" w:rsidRPr="00D53C0D" w:rsidRDefault="00741830" w:rsidP="001A7619">
      <w:pPr>
        <w:pStyle w:val="0"/>
      </w:pPr>
    </w:p>
    <w:p w:rsidR="004B0916" w:rsidRPr="00D53C0D" w:rsidRDefault="004B0916" w:rsidP="001A7619">
      <w:pPr>
        <w:pStyle w:val="0"/>
      </w:pPr>
    </w:p>
    <w:p w:rsidR="004B0916" w:rsidRPr="00D53C0D" w:rsidRDefault="004B0916" w:rsidP="001A7619">
      <w:pPr>
        <w:pStyle w:val="0"/>
      </w:pPr>
    </w:p>
    <w:p w:rsidR="004B56C8" w:rsidRPr="00D53C0D" w:rsidRDefault="004B56C8" w:rsidP="001A7619">
      <w:pPr>
        <w:pStyle w:val="0"/>
      </w:pPr>
    </w:p>
    <w:p w:rsidR="004B56C8" w:rsidRPr="00D53C0D" w:rsidRDefault="004B56C8" w:rsidP="001A7619">
      <w:pPr>
        <w:pStyle w:val="0"/>
      </w:pPr>
    </w:p>
    <w:p w:rsidR="00711BC7" w:rsidRPr="00D53C0D" w:rsidRDefault="00711BC7" w:rsidP="00453305">
      <w:pPr>
        <w:pStyle w:val="a4"/>
        <w:rPr>
          <w:lang w:val="ru-RU"/>
        </w:rPr>
      </w:pPr>
    </w:p>
    <w:p w:rsidR="00711BC7" w:rsidRPr="00D53C0D" w:rsidRDefault="00711BC7" w:rsidP="00453305">
      <w:pPr>
        <w:pStyle w:val="a4"/>
        <w:rPr>
          <w:lang w:val="ru-RU"/>
        </w:rPr>
      </w:pPr>
    </w:p>
    <w:p w:rsidR="00711BC7" w:rsidRPr="00D53C0D" w:rsidRDefault="00711BC7" w:rsidP="00AE63A2">
      <w:pPr>
        <w:pStyle w:val="0"/>
        <w:rPr>
          <w:bCs/>
        </w:rPr>
      </w:pPr>
      <w:r w:rsidRPr="00D53C0D">
        <w:rPr>
          <w:rFonts w:ascii="Lucida Console" w:hAnsi="Lucida Console" w:cs="Lucida Console"/>
        </w:rPr>
        <w:br w:type="page"/>
      </w:r>
      <w:bookmarkStart w:id="3" w:name="_Toc153458311"/>
      <w:r w:rsidRPr="00D53C0D">
        <w:lastRenderedPageBreak/>
        <w:t>РЕФЕРАТ</w:t>
      </w:r>
      <w:bookmarkEnd w:id="3"/>
    </w:p>
    <w:p w:rsidR="00711BC7" w:rsidRPr="00D53C0D" w:rsidRDefault="00711BC7" w:rsidP="001B6606">
      <w:pPr>
        <w:pStyle w:val="a4"/>
        <w:rPr>
          <w:lang w:val="ru-RU"/>
        </w:rPr>
      </w:pPr>
      <w:r w:rsidRPr="00D53C0D">
        <w:rPr>
          <w:lang w:val="ru-RU"/>
        </w:rPr>
        <w:t xml:space="preserve">Отчет – </w:t>
      </w:r>
      <w:r w:rsidR="0052424C" w:rsidRPr="00D53C0D">
        <w:fldChar w:fldCharType="begin"/>
      </w:r>
      <w:r w:rsidR="0052424C" w:rsidRPr="00D53C0D">
        <w:rPr>
          <w:lang w:val="ru-RU"/>
        </w:rPr>
        <w:instrText xml:space="preserve"> </w:instrText>
      </w:r>
      <w:r w:rsidR="0052424C" w:rsidRPr="00D53C0D">
        <w:instrText>NUMPAGES</w:instrText>
      </w:r>
      <w:r w:rsidR="0052424C" w:rsidRPr="00D53C0D">
        <w:rPr>
          <w:lang w:val="ru-RU"/>
        </w:rPr>
        <w:instrText xml:space="preserve">   \* </w:instrText>
      </w:r>
      <w:r w:rsidR="0052424C" w:rsidRPr="00D53C0D">
        <w:instrText>MERGEFORMAT</w:instrText>
      </w:r>
      <w:r w:rsidR="0052424C" w:rsidRPr="00D53C0D">
        <w:rPr>
          <w:lang w:val="ru-RU"/>
        </w:rPr>
        <w:instrText xml:space="preserve"> </w:instrText>
      </w:r>
      <w:r w:rsidR="0052424C" w:rsidRPr="00D53C0D">
        <w:fldChar w:fldCharType="separate"/>
      </w:r>
      <w:r w:rsidR="00D53C0D" w:rsidRPr="00D53C0D">
        <w:rPr>
          <w:noProof/>
          <w:lang w:val="ru-RU"/>
        </w:rPr>
        <w:t>162</w:t>
      </w:r>
      <w:r w:rsidR="0052424C" w:rsidRPr="00D53C0D">
        <w:rPr>
          <w:noProof/>
          <w:lang w:val="ru-RU"/>
        </w:rPr>
        <w:fldChar w:fldCharType="end"/>
      </w:r>
      <w:r w:rsidR="001B6606" w:rsidRPr="00D53C0D">
        <w:rPr>
          <w:lang w:val="ru-RU"/>
        </w:rPr>
        <w:t xml:space="preserve"> </w:t>
      </w:r>
      <w:r w:rsidRPr="00D53C0D">
        <w:rPr>
          <w:lang w:val="ru-RU"/>
        </w:rPr>
        <w:t xml:space="preserve">стр., </w:t>
      </w:r>
      <w:r w:rsidR="00D53C0D">
        <w:rPr>
          <w:lang w:val="ru-RU"/>
        </w:rPr>
        <w:t>11</w:t>
      </w:r>
      <w:r w:rsidRPr="00D53C0D">
        <w:rPr>
          <w:lang w:val="ru-RU"/>
        </w:rPr>
        <w:t xml:space="preserve"> рисун</w:t>
      </w:r>
      <w:r w:rsidR="00C02240" w:rsidRPr="00D53C0D">
        <w:rPr>
          <w:lang w:val="ru-RU"/>
        </w:rPr>
        <w:t>ков</w:t>
      </w:r>
      <w:r w:rsidRPr="00D53C0D">
        <w:rPr>
          <w:lang w:val="ru-RU"/>
        </w:rPr>
        <w:t xml:space="preserve">, </w:t>
      </w:r>
      <w:r w:rsidR="00D53C0D">
        <w:rPr>
          <w:lang w:val="ru-RU"/>
        </w:rPr>
        <w:t>114</w:t>
      </w:r>
      <w:r w:rsidRPr="00D53C0D">
        <w:rPr>
          <w:lang w:val="ru-RU"/>
        </w:rPr>
        <w:t xml:space="preserve"> таблиц.</w:t>
      </w:r>
    </w:p>
    <w:p w:rsidR="00711BC7" w:rsidRPr="00D53C0D" w:rsidRDefault="00711BC7" w:rsidP="001421EC">
      <w:pPr>
        <w:pStyle w:val="a4"/>
        <w:rPr>
          <w:lang w:val="ru-RU"/>
        </w:rPr>
      </w:pPr>
      <w:r w:rsidRPr="00D53C0D">
        <w:rPr>
          <w:lang w:val="ru-RU"/>
        </w:rPr>
        <w:t>СХЕМА ТЕПЛОСНАБЖЕНИЯ, ТЕПЛОСНАБЖАЮЩИЕ ОРГАНИЗАЦИИ, ТЕПЛОВЫЕ СЕТИ, ИСТОЧНИКИ ТЕПЛОСНАБЖЕНИЯ, КОТЕЛЬНЫЕ, ТЭЦ, ТЕПЛОВЫЕ И ТОПЛИВНЫЕ БАЛАНСЫ, ТАРИФЫ, СТРУКТУРА ЦЕН</w:t>
      </w:r>
    </w:p>
    <w:p w:rsidR="00711BC7" w:rsidRPr="00D53C0D" w:rsidRDefault="00711BC7" w:rsidP="00E80CF9">
      <w:pPr>
        <w:pStyle w:val="a4"/>
        <w:rPr>
          <w:lang w:val="ru-RU"/>
        </w:rPr>
      </w:pPr>
      <w:r w:rsidRPr="00D53C0D">
        <w:rPr>
          <w:b/>
          <w:i/>
          <w:lang w:val="ru-RU"/>
        </w:rPr>
        <w:t>Объект исследования:</w:t>
      </w:r>
      <w:r w:rsidRPr="00D53C0D">
        <w:rPr>
          <w:lang w:val="ru-RU"/>
        </w:rPr>
        <w:t xml:space="preserve"> системы теплоснабжения </w:t>
      </w:r>
      <w:r w:rsidR="008D2CDA">
        <w:rPr>
          <w:lang w:val="ru-RU"/>
        </w:rPr>
        <w:t>Пермского муниципального округа Пермского края</w:t>
      </w:r>
      <w:r w:rsidRPr="00D53C0D">
        <w:rPr>
          <w:lang w:val="ru-RU"/>
        </w:rPr>
        <w:t>, потребители тепловой энергии.</w:t>
      </w:r>
    </w:p>
    <w:p w:rsidR="00711BC7" w:rsidRPr="00D53C0D" w:rsidRDefault="00711BC7" w:rsidP="001421EC">
      <w:pPr>
        <w:pStyle w:val="a4"/>
        <w:rPr>
          <w:lang w:val="ru-RU"/>
        </w:rPr>
      </w:pPr>
      <w:r w:rsidRPr="00D53C0D">
        <w:rPr>
          <w:b/>
          <w:i/>
          <w:lang w:val="ru-RU"/>
        </w:rPr>
        <w:t>Цель работы:</w:t>
      </w:r>
      <w:r w:rsidRPr="00D53C0D">
        <w:rPr>
          <w:lang w:val="ru-RU"/>
        </w:rPr>
        <w:t xml:space="preserve"> оценка существующего состояния систем теплоснабжения, удовлетворение перспективного спроса на тепловую энергию (мощность), теплоноситель, обеспечение надежного теплоснабжения.</w:t>
      </w:r>
    </w:p>
    <w:p w:rsidR="00711BC7" w:rsidRPr="00D53C0D" w:rsidRDefault="00711BC7" w:rsidP="001421EC">
      <w:pPr>
        <w:pStyle w:val="a4"/>
        <w:rPr>
          <w:lang w:val="ru-RU"/>
        </w:rPr>
      </w:pPr>
      <w:r w:rsidRPr="00D53C0D">
        <w:rPr>
          <w:b/>
          <w:i/>
          <w:lang w:val="ru-RU"/>
        </w:rPr>
        <w:t>Метод исследования:</w:t>
      </w:r>
      <w:r w:rsidRPr="00D53C0D">
        <w:rPr>
          <w:lang w:val="ru-RU"/>
        </w:rPr>
        <w:t xml:space="preserve"> обобщение и анализ представленных исходных данных и документов по развитию города, разработка на их основе глав и разделов обосновывающих материалов к схеме теплоснабжения, в том числе, формирование электронной модели существующей и перспективной систем теплоснабжения города.</w:t>
      </w:r>
    </w:p>
    <w:p w:rsidR="00711BC7" w:rsidRPr="00D53C0D" w:rsidRDefault="00711BC7" w:rsidP="001421EC">
      <w:pPr>
        <w:pStyle w:val="a4"/>
        <w:rPr>
          <w:lang w:val="ru-RU"/>
        </w:rPr>
      </w:pPr>
      <w:r w:rsidRPr="00D53C0D">
        <w:rPr>
          <w:b/>
          <w:i/>
          <w:lang w:val="ru-RU"/>
        </w:rPr>
        <w:t>Результат работы:</w:t>
      </w:r>
      <w:r w:rsidRPr="00D53C0D">
        <w:rPr>
          <w:lang w:val="ru-RU"/>
        </w:rPr>
        <w:t xml:space="preserve"> обосновывающие материалы и утверждаемая часть, определяющая стратегию развития системы теплоснабжения города на </w:t>
      </w:r>
      <w:r w:rsidR="00EC149E" w:rsidRPr="00D53C0D">
        <w:rPr>
          <w:lang w:val="ru-RU"/>
        </w:rPr>
        <w:t>период до 203</w:t>
      </w:r>
      <w:r w:rsidR="008D2CDA">
        <w:rPr>
          <w:lang w:val="ru-RU"/>
        </w:rPr>
        <w:t>5</w:t>
      </w:r>
      <w:r w:rsidR="00B43EA9" w:rsidRPr="00D53C0D">
        <w:rPr>
          <w:lang w:val="ru-RU"/>
        </w:rPr>
        <w:t xml:space="preserve"> </w:t>
      </w:r>
      <w:r w:rsidR="00EC149E" w:rsidRPr="00D53C0D">
        <w:rPr>
          <w:lang w:val="ru-RU"/>
        </w:rPr>
        <w:t>года.</w:t>
      </w:r>
    </w:p>
    <w:p w:rsidR="00711BC7" w:rsidRPr="00D53C0D" w:rsidRDefault="00711BC7" w:rsidP="001421EC">
      <w:pPr>
        <w:pStyle w:val="a4"/>
        <w:rPr>
          <w:lang w:val="ru-RU"/>
        </w:rPr>
      </w:pPr>
      <w:r w:rsidRPr="00D53C0D">
        <w:rPr>
          <w:b/>
          <w:i/>
          <w:lang w:val="ru-RU"/>
        </w:rPr>
        <w:t>Практическое применение:</w:t>
      </w:r>
      <w:r w:rsidRPr="00D53C0D">
        <w:rPr>
          <w:lang w:val="ru-RU"/>
        </w:rPr>
        <w:t xml:space="preserve"> схема теплоснабжения является основополагающим документом для всех включенных в нее субъектов, при осуществлении регулируемой деятельности в сфере теплоснабжения. Реализация мероприятий, указанных в составе схемы теплоснабжения, позволит повысить качество снабжения потребителей тепловой энергией, обосновать процесс принятия решений, за счет использования электронной модели, прогнозировать объем и необходимость мероприятий по реконструкции, техническому перевооружению и новому строительству источников тепловой энергии и тепловых сетей.</w:t>
      </w:r>
    </w:p>
    <w:p w:rsidR="00711BC7" w:rsidRPr="00D53C0D" w:rsidRDefault="00711BC7" w:rsidP="001D7647">
      <w:pPr>
        <w:rPr>
          <w:rFonts w:ascii="Lucida Console" w:hAnsi="Lucida Console" w:cs="Lucida Console"/>
        </w:rPr>
      </w:pPr>
    </w:p>
    <w:p w:rsidR="00711BC7" w:rsidRPr="00D53C0D" w:rsidRDefault="00711BC7" w:rsidP="001B6606">
      <w:pPr>
        <w:pStyle w:val="0"/>
      </w:pPr>
      <w:r w:rsidRPr="00D53C0D">
        <w:rPr>
          <w:rFonts w:ascii="Lucida Console" w:hAnsi="Lucida Console" w:cs="Lucida Console"/>
        </w:rPr>
        <w:br w:type="page"/>
      </w:r>
      <w:bookmarkStart w:id="4" w:name="_Toc153458312"/>
      <w:r w:rsidRPr="00D53C0D">
        <w:lastRenderedPageBreak/>
        <w:t>ОГЛАВЛЕНИЕ</w:t>
      </w:r>
      <w:bookmarkEnd w:id="4"/>
    </w:p>
    <w:p w:rsidR="00D53C0D" w:rsidRDefault="006E649F">
      <w:pPr>
        <w:pStyle w:val="13"/>
        <w:rPr>
          <w:rFonts w:asciiTheme="minorHAnsi" w:eastAsiaTheme="minorEastAsia" w:hAnsiTheme="minorHAnsi" w:cstheme="minorBidi"/>
          <w:sz w:val="22"/>
          <w:szCs w:val="22"/>
          <w:lang w:val="ru-RU" w:eastAsia="ru-RU"/>
        </w:rPr>
      </w:pPr>
      <w:r w:rsidRPr="00D53C0D">
        <w:rPr>
          <w:rFonts w:ascii="Calibri" w:hAnsi="Calibri"/>
          <w:bCs/>
        </w:rPr>
        <w:fldChar w:fldCharType="begin"/>
      </w:r>
      <w:r w:rsidR="00711BC7" w:rsidRPr="00D53C0D">
        <w:rPr>
          <w:rFonts w:ascii="Calibri" w:hAnsi="Calibri"/>
          <w:bCs/>
        </w:rPr>
        <w:instrText xml:space="preserve"> TOC \o "1-3" \h \z \t "Заголовок 0;1" </w:instrText>
      </w:r>
      <w:r w:rsidRPr="00D53C0D">
        <w:rPr>
          <w:rFonts w:ascii="Calibri" w:hAnsi="Calibri"/>
          <w:bCs/>
        </w:rPr>
        <w:fldChar w:fldCharType="separate"/>
      </w:r>
      <w:hyperlink w:anchor="_Toc153458310" w:history="1">
        <w:r w:rsidR="00D53C0D" w:rsidRPr="009921A5">
          <w:rPr>
            <w:rStyle w:val="afc"/>
          </w:rPr>
          <w:t>СОСТАВ РАБОТЫ</w:t>
        </w:r>
        <w:r w:rsidR="00D53C0D">
          <w:rPr>
            <w:webHidden/>
          </w:rPr>
          <w:tab/>
        </w:r>
        <w:r w:rsidR="00D53C0D">
          <w:rPr>
            <w:webHidden/>
          </w:rPr>
          <w:fldChar w:fldCharType="begin"/>
        </w:r>
        <w:r w:rsidR="00D53C0D">
          <w:rPr>
            <w:webHidden/>
          </w:rPr>
          <w:instrText xml:space="preserve"> PAGEREF _Toc153458310 \h </w:instrText>
        </w:r>
        <w:r w:rsidR="00D53C0D">
          <w:rPr>
            <w:webHidden/>
          </w:rPr>
        </w:r>
        <w:r w:rsidR="00D53C0D">
          <w:rPr>
            <w:webHidden/>
          </w:rPr>
          <w:fldChar w:fldCharType="separate"/>
        </w:r>
        <w:r w:rsidR="00D53C0D">
          <w:rPr>
            <w:webHidden/>
          </w:rPr>
          <w:t>3</w:t>
        </w:r>
        <w:r w:rsidR="00D53C0D">
          <w:rPr>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11" w:history="1">
        <w:r w:rsidR="00D53C0D" w:rsidRPr="009921A5">
          <w:rPr>
            <w:rStyle w:val="afc"/>
          </w:rPr>
          <w:t>РЕФЕРАТ</w:t>
        </w:r>
        <w:r w:rsidR="00D53C0D">
          <w:rPr>
            <w:webHidden/>
          </w:rPr>
          <w:tab/>
        </w:r>
        <w:r w:rsidR="00D53C0D">
          <w:rPr>
            <w:webHidden/>
          </w:rPr>
          <w:fldChar w:fldCharType="begin"/>
        </w:r>
        <w:r w:rsidR="00D53C0D">
          <w:rPr>
            <w:webHidden/>
          </w:rPr>
          <w:instrText xml:space="preserve"> PAGEREF _Toc153458311 \h </w:instrText>
        </w:r>
        <w:r w:rsidR="00D53C0D">
          <w:rPr>
            <w:webHidden/>
          </w:rPr>
        </w:r>
        <w:r w:rsidR="00D53C0D">
          <w:rPr>
            <w:webHidden/>
          </w:rPr>
          <w:fldChar w:fldCharType="separate"/>
        </w:r>
        <w:r w:rsidR="00D53C0D">
          <w:rPr>
            <w:webHidden/>
          </w:rPr>
          <w:t>5</w:t>
        </w:r>
        <w:r w:rsidR="00D53C0D">
          <w:rPr>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12" w:history="1">
        <w:r w:rsidR="00D53C0D" w:rsidRPr="009921A5">
          <w:rPr>
            <w:rStyle w:val="afc"/>
          </w:rPr>
          <w:t>ОГЛАВЛЕНИЕ</w:t>
        </w:r>
        <w:r w:rsidR="00D53C0D">
          <w:rPr>
            <w:webHidden/>
          </w:rPr>
          <w:tab/>
        </w:r>
        <w:r w:rsidR="00D53C0D">
          <w:rPr>
            <w:webHidden/>
          </w:rPr>
          <w:fldChar w:fldCharType="begin"/>
        </w:r>
        <w:r w:rsidR="00D53C0D">
          <w:rPr>
            <w:webHidden/>
          </w:rPr>
          <w:instrText xml:space="preserve"> PAGEREF _Toc153458312 \h </w:instrText>
        </w:r>
        <w:r w:rsidR="00D53C0D">
          <w:rPr>
            <w:webHidden/>
          </w:rPr>
        </w:r>
        <w:r w:rsidR="00D53C0D">
          <w:rPr>
            <w:webHidden/>
          </w:rPr>
          <w:fldChar w:fldCharType="separate"/>
        </w:r>
        <w:r w:rsidR="00D53C0D">
          <w:rPr>
            <w:webHidden/>
          </w:rPr>
          <w:t>6</w:t>
        </w:r>
        <w:r w:rsidR="00D53C0D">
          <w:rPr>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13" w:history="1">
        <w:r w:rsidR="00D53C0D" w:rsidRPr="009921A5">
          <w:rPr>
            <w:rStyle w:val="afc"/>
          </w:rPr>
          <w:t>ПЕРЕЧЕНЬ ТАБЛИЦ</w:t>
        </w:r>
        <w:r w:rsidR="00D53C0D">
          <w:rPr>
            <w:webHidden/>
          </w:rPr>
          <w:tab/>
        </w:r>
        <w:r w:rsidR="00D53C0D">
          <w:rPr>
            <w:webHidden/>
          </w:rPr>
          <w:fldChar w:fldCharType="begin"/>
        </w:r>
        <w:r w:rsidR="00D53C0D">
          <w:rPr>
            <w:webHidden/>
          </w:rPr>
          <w:instrText xml:space="preserve"> PAGEREF _Toc153458313 \h </w:instrText>
        </w:r>
        <w:r w:rsidR="00D53C0D">
          <w:rPr>
            <w:webHidden/>
          </w:rPr>
        </w:r>
        <w:r w:rsidR="00D53C0D">
          <w:rPr>
            <w:webHidden/>
          </w:rPr>
          <w:fldChar w:fldCharType="separate"/>
        </w:r>
        <w:r w:rsidR="00D53C0D">
          <w:rPr>
            <w:webHidden/>
          </w:rPr>
          <w:t>8</w:t>
        </w:r>
        <w:r w:rsidR="00D53C0D">
          <w:rPr>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14" w:history="1">
        <w:r w:rsidR="00D53C0D" w:rsidRPr="009921A5">
          <w:rPr>
            <w:rStyle w:val="afc"/>
          </w:rPr>
          <w:t>ПЕРЕЧЕНЬ РИСУНКОВ</w:t>
        </w:r>
        <w:r w:rsidR="00D53C0D">
          <w:rPr>
            <w:webHidden/>
          </w:rPr>
          <w:tab/>
        </w:r>
        <w:r w:rsidR="00D53C0D">
          <w:rPr>
            <w:webHidden/>
          </w:rPr>
          <w:fldChar w:fldCharType="begin"/>
        </w:r>
        <w:r w:rsidR="00D53C0D">
          <w:rPr>
            <w:webHidden/>
          </w:rPr>
          <w:instrText xml:space="preserve"> PAGEREF _Toc153458314 \h </w:instrText>
        </w:r>
        <w:r w:rsidR="00D53C0D">
          <w:rPr>
            <w:webHidden/>
          </w:rPr>
        </w:r>
        <w:r w:rsidR="00D53C0D">
          <w:rPr>
            <w:webHidden/>
          </w:rPr>
          <w:fldChar w:fldCharType="separate"/>
        </w:r>
        <w:r w:rsidR="00D53C0D">
          <w:rPr>
            <w:webHidden/>
          </w:rPr>
          <w:t>15</w:t>
        </w:r>
        <w:r w:rsidR="00D53C0D">
          <w:rPr>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15" w:history="1">
        <w:r w:rsidR="00D53C0D" w:rsidRPr="009921A5">
          <w:rPr>
            <w:rStyle w:val="afc"/>
          </w:rPr>
          <w:t>ТЕРМИНЫ</w:t>
        </w:r>
        <w:r w:rsidR="00D53C0D" w:rsidRPr="009921A5">
          <w:rPr>
            <w:rStyle w:val="afc"/>
            <w:spacing w:val="-20"/>
          </w:rPr>
          <w:t xml:space="preserve"> </w:t>
        </w:r>
        <w:r w:rsidR="00D53C0D" w:rsidRPr="009921A5">
          <w:rPr>
            <w:rStyle w:val="afc"/>
          </w:rPr>
          <w:t>И</w:t>
        </w:r>
        <w:r w:rsidR="00D53C0D" w:rsidRPr="009921A5">
          <w:rPr>
            <w:rStyle w:val="afc"/>
            <w:spacing w:val="-22"/>
          </w:rPr>
          <w:t xml:space="preserve"> </w:t>
        </w:r>
        <w:r w:rsidR="00D53C0D" w:rsidRPr="009921A5">
          <w:rPr>
            <w:rStyle w:val="afc"/>
            <w:spacing w:val="-10"/>
          </w:rPr>
          <w:t>ОПРЕДЕЛЕНИЯ</w:t>
        </w:r>
        <w:r w:rsidR="00D53C0D">
          <w:rPr>
            <w:webHidden/>
          </w:rPr>
          <w:tab/>
        </w:r>
        <w:r w:rsidR="00D53C0D">
          <w:rPr>
            <w:webHidden/>
          </w:rPr>
          <w:fldChar w:fldCharType="begin"/>
        </w:r>
        <w:r w:rsidR="00D53C0D">
          <w:rPr>
            <w:webHidden/>
          </w:rPr>
          <w:instrText xml:space="preserve"> PAGEREF _Toc153458315 \h </w:instrText>
        </w:r>
        <w:r w:rsidR="00D53C0D">
          <w:rPr>
            <w:webHidden/>
          </w:rPr>
        </w:r>
        <w:r w:rsidR="00D53C0D">
          <w:rPr>
            <w:webHidden/>
          </w:rPr>
          <w:fldChar w:fldCharType="separate"/>
        </w:r>
        <w:r w:rsidR="00D53C0D">
          <w:rPr>
            <w:webHidden/>
          </w:rPr>
          <w:t>16</w:t>
        </w:r>
        <w:r w:rsidR="00D53C0D">
          <w:rPr>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16" w:history="1">
        <w:r w:rsidR="00D53C0D" w:rsidRPr="009921A5">
          <w:rPr>
            <w:rStyle w:val="afc"/>
            <w:noProof/>
          </w:rPr>
          <w:t>1.5 Тепловые нагрузки потребителей тепловой энергии, групп потребителей тепловой энергии в зонах действия источников тепловой энергии</w:t>
        </w:r>
        <w:r w:rsidR="00D53C0D">
          <w:rPr>
            <w:noProof/>
            <w:webHidden/>
          </w:rPr>
          <w:tab/>
        </w:r>
        <w:r w:rsidR="00D53C0D">
          <w:rPr>
            <w:noProof/>
            <w:webHidden/>
          </w:rPr>
          <w:fldChar w:fldCharType="begin"/>
        </w:r>
        <w:r w:rsidR="00D53C0D">
          <w:rPr>
            <w:noProof/>
            <w:webHidden/>
          </w:rPr>
          <w:instrText xml:space="preserve"> PAGEREF _Toc153458316 \h </w:instrText>
        </w:r>
        <w:r w:rsidR="00D53C0D">
          <w:rPr>
            <w:noProof/>
            <w:webHidden/>
          </w:rPr>
        </w:r>
        <w:r w:rsidR="00D53C0D">
          <w:rPr>
            <w:noProof/>
            <w:webHidden/>
          </w:rPr>
          <w:fldChar w:fldCharType="separate"/>
        </w:r>
        <w:r w:rsidR="00D53C0D">
          <w:rPr>
            <w:noProof/>
            <w:webHidden/>
          </w:rPr>
          <w:t>19</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17" w:history="1">
        <w:r w:rsidR="00D53C0D" w:rsidRPr="009921A5">
          <w:rPr>
            <w:rStyle w:val="afc"/>
            <w:noProof/>
            <w14:scene3d>
              <w14:camera w14:prst="orthographicFront"/>
              <w14:lightRig w14:rig="threePt" w14:dir="t">
                <w14:rot w14:lat="0" w14:lon="0" w14:rev="0"/>
              </w14:lightRig>
            </w14:scene3d>
          </w:rPr>
          <w:t>1.5.1</w:t>
        </w:r>
        <w:r w:rsidR="00D53C0D" w:rsidRPr="009921A5">
          <w:rPr>
            <w:rStyle w:val="afc"/>
            <w:noProof/>
          </w:rPr>
          <w:t xml:space="preserve"> Значения потребления тепловой энергии в расчетных элементах территориального деления при расчетных температурах наружного воздуха</w:t>
        </w:r>
        <w:r w:rsidR="00D53C0D">
          <w:rPr>
            <w:noProof/>
            <w:webHidden/>
          </w:rPr>
          <w:tab/>
        </w:r>
        <w:r w:rsidR="00D53C0D">
          <w:rPr>
            <w:noProof/>
            <w:webHidden/>
          </w:rPr>
          <w:fldChar w:fldCharType="begin"/>
        </w:r>
        <w:r w:rsidR="00D53C0D">
          <w:rPr>
            <w:noProof/>
            <w:webHidden/>
          </w:rPr>
          <w:instrText xml:space="preserve"> PAGEREF _Toc153458317 \h </w:instrText>
        </w:r>
        <w:r w:rsidR="00D53C0D">
          <w:rPr>
            <w:noProof/>
            <w:webHidden/>
          </w:rPr>
        </w:r>
        <w:r w:rsidR="00D53C0D">
          <w:rPr>
            <w:noProof/>
            <w:webHidden/>
          </w:rPr>
          <w:fldChar w:fldCharType="separate"/>
        </w:r>
        <w:r w:rsidR="00D53C0D">
          <w:rPr>
            <w:noProof/>
            <w:webHidden/>
          </w:rPr>
          <w:t>19</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18" w:history="1">
        <w:r w:rsidR="00D53C0D" w:rsidRPr="009921A5">
          <w:rPr>
            <w:rStyle w:val="afc"/>
            <w:noProof/>
            <w14:scene3d>
              <w14:camera w14:prst="orthographicFront"/>
              <w14:lightRig w14:rig="threePt" w14:dir="t">
                <w14:rot w14:lat="0" w14:lon="0" w14:rev="0"/>
              </w14:lightRig>
            </w14:scene3d>
          </w:rPr>
          <w:t>1.5.2</w:t>
        </w:r>
        <w:r w:rsidR="00D53C0D" w:rsidRPr="009921A5">
          <w:rPr>
            <w:rStyle w:val="afc"/>
            <w:noProof/>
          </w:rPr>
          <w:t xml:space="preserve"> Значения потребления тепловой энергии в зоне действия источников теплоснабжения</w:t>
        </w:r>
        <w:r w:rsidR="00D53C0D">
          <w:rPr>
            <w:noProof/>
            <w:webHidden/>
          </w:rPr>
          <w:tab/>
        </w:r>
        <w:r w:rsidR="00D53C0D">
          <w:rPr>
            <w:noProof/>
            <w:webHidden/>
          </w:rPr>
          <w:fldChar w:fldCharType="begin"/>
        </w:r>
        <w:r w:rsidR="00D53C0D">
          <w:rPr>
            <w:noProof/>
            <w:webHidden/>
          </w:rPr>
          <w:instrText xml:space="preserve"> PAGEREF _Toc153458318 \h </w:instrText>
        </w:r>
        <w:r w:rsidR="00D53C0D">
          <w:rPr>
            <w:noProof/>
            <w:webHidden/>
          </w:rPr>
        </w:r>
        <w:r w:rsidR="00D53C0D">
          <w:rPr>
            <w:noProof/>
            <w:webHidden/>
          </w:rPr>
          <w:fldChar w:fldCharType="separate"/>
        </w:r>
        <w:r w:rsidR="00D53C0D">
          <w:rPr>
            <w:noProof/>
            <w:webHidden/>
          </w:rPr>
          <w:t>22</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19" w:history="1">
        <w:r w:rsidR="00D53C0D" w:rsidRPr="009921A5">
          <w:rPr>
            <w:rStyle w:val="afc"/>
            <w:noProof/>
            <w14:scene3d>
              <w14:camera w14:prst="orthographicFront"/>
              <w14:lightRig w14:rig="threePt" w14:dir="t">
                <w14:rot w14:lat="0" w14:lon="0" w14:rev="0"/>
              </w14:lightRig>
            </w14:scene3d>
          </w:rPr>
          <w:t>1.5.3</w:t>
        </w:r>
        <w:r w:rsidR="00D53C0D" w:rsidRPr="009921A5">
          <w:rPr>
            <w:rStyle w:val="afc"/>
            <w:noProof/>
          </w:rPr>
          <w:t xml:space="preserve"> Существующие нормативы потребления тепловой энергии для населения на отопление и горячее водоснабжение</w:t>
        </w:r>
        <w:r w:rsidR="00D53C0D">
          <w:rPr>
            <w:noProof/>
            <w:webHidden/>
          </w:rPr>
          <w:tab/>
        </w:r>
        <w:r w:rsidR="00D53C0D">
          <w:rPr>
            <w:noProof/>
            <w:webHidden/>
          </w:rPr>
          <w:fldChar w:fldCharType="begin"/>
        </w:r>
        <w:r w:rsidR="00D53C0D">
          <w:rPr>
            <w:noProof/>
            <w:webHidden/>
          </w:rPr>
          <w:instrText xml:space="preserve"> PAGEREF _Toc153458319 \h </w:instrText>
        </w:r>
        <w:r w:rsidR="00D53C0D">
          <w:rPr>
            <w:noProof/>
            <w:webHidden/>
          </w:rPr>
        </w:r>
        <w:r w:rsidR="00D53C0D">
          <w:rPr>
            <w:noProof/>
            <w:webHidden/>
          </w:rPr>
          <w:fldChar w:fldCharType="separate"/>
        </w:r>
        <w:r w:rsidR="00D53C0D">
          <w:rPr>
            <w:noProof/>
            <w:webHidden/>
          </w:rPr>
          <w:t>24</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20" w:history="1">
        <w:r w:rsidR="00D53C0D" w:rsidRPr="009921A5">
          <w:rPr>
            <w:rStyle w:val="afc"/>
            <w:noProof/>
          </w:rPr>
          <w:t>1.6 Балансы тепловой мощности и тепловой нагрузки в зонах действия источников тепловой энергии</w:t>
        </w:r>
        <w:r w:rsidR="00D53C0D">
          <w:rPr>
            <w:noProof/>
            <w:webHidden/>
          </w:rPr>
          <w:tab/>
        </w:r>
        <w:r w:rsidR="00D53C0D">
          <w:rPr>
            <w:noProof/>
            <w:webHidden/>
          </w:rPr>
          <w:fldChar w:fldCharType="begin"/>
        </w:r>
        <w:r w:rsidR="00D53C0D">
          <w:rPr>
            <w:noProof/>
            <w:webHidden/>
          </w:rPr>
          <w:instrText xml:space="preserve"> PAGEREF _Toc153458320 \h </w:instrText>
        </w:r>
        <w:r w:rsidR="00D53C0D">
          <w:rPr>
            <w:noProof/>
            <w:webHidden/>
          </w:rPr>
        </w:r>
        <w:r w:rsidR="00D53C0D">
          <w:rPr>
            <w:noProof/>
            <w:webHidden/>
          </w:rPr>
          <w:fldChar w:fldCharType="separate"/>
        </w:r>
        <w:r w:rsidR="00D53C0D">
          <w:rPr>
            <w:noProof/>
            <w:webHidden/>
          </w:rPr>
          <w:t>27</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21" w:history="1">
        <w:r w:rsidR="00D53C0D" w:rsidRPr="009921A5">
          <w:rPr>
            <w:rStyle w:val="afc"/>
            <w:noProof/>
            <w:lang w:val="en-US"/>
          </w:rPr>
          <w:t>1.7</w:t>
        </w:r>
        <w:r w:rsidR="00D53C0D" w:rsidRPr="009921A5">
          <w:rPr>
            <w:rStyle w:val="afc"/>
            <w:noProof/>
          </w:rPr>
          <w:t xml:space="preserve"> Балансы теплоносителя</w:t>
        </w:r>
        <w:r w:rsidR="00D53C0D">
          <w:rPr>
            <w:noProof/>
            <w:webHidden/>
          </w:rPr>
          <w:tab/>
        </w:r>
        <w:r w:rsidR="00D53C0D">
          <w:rPr>
            <w:noProof/>
            <w:webHidden/>
          </w:rPr>
          <w:fldChar w:fldCharType="begin"/>
        </w:r>
        <w:r w:rsidR="00D53C0D">
          <w:rPr>
            <w:noProof/>
            <w:webHidden/>
          </w:rPr>
          <w:instrText xml:space="preserve"> PAGEREF _Toc153458321 \h </w:instrText>
        </w:r>
        <w:r w:rsidR="00D53C0D">
          <w:rPr>
            <w:noProof/>
            <w:webHidden/>
          </w:rPr>
        </w:r>
        <w:r w:rsidR="00D53C0D">
          <w:rPr>
            <w:noProof/>
            <w:webHidden/>
          </w:rPr>
          <w:fldChar w:fldCharType="separate"/>
        </w:r>
        <w:r w:rsidR="00D53C0D">
          <w:rPr>
            <w:noProof/>
            <w:webHidden/>
          </w:rPr>
          <w:t>58</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2" w:history="1">
        <w:r w:rsidR="00D53C0D" w:rsidRPr="009921A5">
          <w:rPr>
            <w:rStyle w:val="afc"/>
            <w:noProof/>
            <w:lang w:val="en-US"/>
            <w14:scene3d>
              <w14:camera w14:prst="orthographicFront"/>
              <w14:lightRig w14:rig="threePt" w14:dir="t">
                <w14:rot w14:lat="0" w14:lon="0" w14:rev="0"/>
              </w14:lightRig>
            </w14:scene3d>
          </w:rPr>
          <w:t>1.7.1</w:t>
        </w:r>
        <w:r w:rsidR="00D53C0D" w:rsidRPr="009921A5">
          <w:rPr>
            <w:rStyle w:val="afc"/>
            <w:noProof/>
          </w:rPr>
          <w:t xml:space="preserve"> Общие положения</w:t>
        </w:r>
        <w:r w:rsidR="00D53C0D">
          <w:rPr>
            <w:noProof/>
            <w:webHidden/>
          </w:rPr>
          <w:tab/>
        </w:r>
        <w:r w:rsidR="00D53C0D">
          <w:rPr>
            <w:noProof/>
            <w:webHidden/>
          </w:rPr>
          <w:fldChar w:fldCharType="begin"/>
        </w:r>
        <w:r w:rsidR="00D53C0D">
          <w:rPr>
            <w:noProof/>
            <w:webHidden/>
          </w:rPr>
          <w:instrText xml:space="preserve"> PAGEREF _Toc153458322 \h </w:instrText>
        </w:r>
        <w:r w:rsidR="00D53C0D">
          <w:rPr>
            <w:noProof/>
            <w:webHidden/>
          </w:rPr>
        </w:r>
        <w:r w:rsidR="00D53C0D">
          <w:rPr>
            <w:noProof/>
            <w:webHidden/>
          </w:rPr>
          <w:fldChar w:fldCharType="separate"/>
        </w:r>
        <w:r w:rsidR="00D53C0D">
          <w:rPr>
            <w:noProof/>
            <w:webHidden/>
          </w:rPr>
          <w:t>58</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3" w:history="1">
        <w:r w:rsidR="00D53C0D" w:rsidRPr="009921A5">
          <w:rPr>
            <w:rStyle w:val="afc"/>
            <w:noProof/>
            <w:lang w:val="en-US"/>
            <w14:scene3d>
              <w14:camera w14:prst="orthographicFront"/>
              <w14:lightRig w14:rig="threePt" w14:dir="t">
                <w14:rot w14:lat="0" w14:lon="0" w14:rev="0"/>
              </w14:lightRig>
            </w14:scene3d>
          </w:rPr>
          <w:t>1.7.2</w:t>
        </w:r>
        <w:r w:rsidR="00D53C0D" w:rsidRPr="009921A5">
          <w:rPr>
            <w:rStyle w:val="afc"/>
            <w:noProof/>
          </w:rPr>
          <w:t xml:space="preserve"> Источники водоснабжения</w:t>
        </w:r>
        <w:r w:rsidR="00D53C0D">
          <w:rPr>
            <w:noProof/>
            <w:webHidden/>
          </w:rPr>
          <w:tab/>
        </w:r>
        <w:r w:rsidR="00D53C0D">
          <w:rPr>
            <w:noProof/>
            <w:webHidden/>
          </w:rPr>
          <w:fldChar w:fldCharType="begin"/>
        </w:r>
        <w:r w:rsidR="00D53C0D">
          <w:rPr>
            <w:noProof/>
            <w:webHidden/>
          </w:rPr>
          <w:instrText xml:space="preserve"> PAGEREF _Toc153458323 \h </w:instrText>
        </w:r>
        <w:r w:rsidR="00D53C0D">
          <w:rPr>
            <w:noProof/>
            <w:webHidden/>
          </w:rPr>
        </w:r>
        <w:r w:rsidR="00D53C0D">
          <w:rPr>
            <w:noProof/>
            <w:webHidden/>
          </w:rPr>
          <w:fldChar w:fldCharType="separate"/>
        </w:r>
        <w:r w:rsidR="00D53C0D">
          <w:rPr>
            <w:noProof/>
            <w:webHidden/>
          </w:rPr>
          <w:t>59</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4" w:history="1">
        <w:r w:rsidR="00D53C0D" w:rsidRPr="009921A5">
          <w:rPr>
            <w:rStyle w:val="afc"/>
            <w:noProof/>
            <w14:scene3d>
              <w14:camera w14:prst="orthographicFront"/>
              <w14:lightRig w14:rig="threePt" w14:dir="t">
                <w14:rot w14:lat="0" w14:lon="0" w14:rev="0"/>
              </w14:lightRig>
            </w14:scene3d>
          </w:rPr>
          <w:t>1.7.3</w:t>
        </w:r>
        <w:r w:rsidR="00D53C0D" w:rsidRPr="009921A5">
          <w:rPr>
            <w:rStyle w:val="afc"/>
            <w:noProof/>
          </w:rPr>
          <w:t xml:space="preserve"> Описание балансов производительности водоподготовительных установок теплоносителя для тепловых сетей</w:t>
        </w:r>
        <w:r w:rsidR="00D53C0D">
          <w:rPr>
            <w:noProof/>
            <w:webHidden/>
          </w:rPr>
          <w:tab/>
        </w:r>
        <w:r w:rsidR="00D53C0D">
          <w:rPr>
            <w:noProof/>
            <w:webHidden/>
          </w:rPr>
          <w:fldChar w:fldCharType="begin"/>
        </w:r>
        <w:r w:rsidR="00D53C0D">
          <w:rPr>
            <w:noProof/>
            <w:webHidden/>
          </w:rPr>
          <w:instrText xml:space="preserve"> PAGEREF _Toc153458324 \h </w:instrText>
        </w:r>
        <w:r w:rsidR="00D53C0D">
          <w:rPr>
            <w:noProof/>
            <w:webHidden/>
          </w:rPr>
        </w:r>
        <w:r w:rsidR="00D53C0D">
          <w:rPr>
            <w:noProof/>
            <w:webHidden/>
          </w:rPr>
          <w:fldChar w:fldCharType="separate"/>
        </w:r>
        <w:r w:rsidR="00D53C0D">
          <w:rPr>
            <w:noProof/>
            <w:webHidden/>
          </w:rPr>
          <w:t>62</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5" w:history="1">
        <w:r w:rsidR="00D53C0D" w:rsidRPr="009921A5">
          <w:rPr>
            <w:rStyle w:val="afc"/>
            <w:noProof/>
            <w14:scene3d>
              <w14:camera w14:prst="orthographicFront"/>
              <w14:lightRig w14:rig="threePt" w14:dir="t">
                <w14:rot w14:lat="0" w14:lon="0" w14:rev="0"/>
              </w14:lightRig>
            </w14:scene3d>
          </w:rPr>
          <w:t>1.7.4</w:t>
        </w:r>
        <w:r w:rsidR="00D53C0D" w:rsidRPr="009921A5">
          <w:rPr>
            <w:rStyle w:val="afc"/>
            <w:noProof/>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D53C0D">
          <w:rPr>
            <w:noProof/>
            <w:webHidden/>
          </w:rPr>
          <w:tab/>
        </w:r>
        <w:r w:rsidR="00D53C0D">
          <w:rPr>
            <w:noProof/>
            <w:webHidden/>
          </w:rPr>
          <w:fldChar w:fldCharType="begin"/>
        </w:r>
        <w:r w:rsidR="00D53C0D">
          <w:rPr>
            <w:noProof/>
            <w:webHidden/>
          </w:rPr>
          <w:instrText xml:space="preserve"> PAGEREF _Toc153458325 \h </w:instrText>
        </w:r>
        <w:r w:rsidR="00D53C0D">
          <w:rPr>
            <w:noProof/>
            <w:webHidden/>
          </w:rPr>
        </w:r>
        <w:r w:rsidR="00D53C0D">
          <w:rPr>
            <w:noProof/>
            <w:webHidden/>
          </w:rPr>
          <w:fldChar w:fldCharType="separate"/>
        </w:r>
        <w:r w:rsidR="00D53C0D">
          <w:rPr>
            <w:noProof/>
            <w:webHidden/>
          </w:rPr>
          <w:t>81</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26" w:history="1">
        <w:r w:rsidR="00D53C0D" w:rsidRPr="009921A5">
          <w:rPr>
            <w:rStyle w:val="afc"/>
            <w:noProof/>
          </w:rPr>
          <w:t>1.8 Топливные балансы источников тепловой энергии и система обеспечения топливом</w:t>
        </w:r>
        <w:r w:rsidR="00D53C0D">
          <w:rPr>
            <w:noProof/>
            <w:webHidden/>
          </w:rPr>
          <w:tab/>
        </w:r>
        <w:r w:rsidR="00D53C0D">
          <w:rPr>
            <w:noProof/>
            <w:webHidden/>
          </w:rPr>
          <w:fldChar w:fldCharType="begin"/>
        </w:r>
        <w:r w:rsidR="00D53C0D">
          <w:rPr>
            <w:noProof/>
            <w:webHidden/>
          </w:rPr>
          <w:instrText xml:space="preserve"> PAGEREF _Toc153458326 \h </w:instrText>
        </w:r>
        <w:r w:rsidR="00D53C0D">
          <w:rPr>
            <w:noProof/>
            <w:webHidden/>
          </w:rPr>
        </w:r>
        <w:r w:rsidR="00D53C0D">
          <w:rPr>
            <w:noProof/>
            <w:webHidden/>
          </w:rPr>
          <w:fldChar w:fldCharType="separate"/>
        </w:r>
        <w:r w:rsidR="00D53C0D">
          <w:rPr>
            <w:noProof/>
            <w:webHidden/>
          </w:rPr>
          <w:t>87</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7" w:history="1">
        <w:r w:rsidR="00D53C0D" w:rsidRPr="009921A5">
          <w:rPr>
            <w:rStyle w:val="afc"/>
            <w:noProof/>
            <w14:scene3d>
              <w14:camera w14:prst="orthographicFront"/>
              <w14:lightRig w14:rig="threePt" w14:dir="t">
                <w14:rot w14:lat="0" w14:lon="0" w14:rev="0"/>
              </w14:lightRig>
            </w14:scene3d>
          </w:rPr>
          <w:t>1.8.1</w:t>
        </w:r>
        <w:r w:rsidR="00D53C0D" w:rsidRPr="009921A5">
          <w:rPr>
            <w:rStyle w:val="afc"/>
            <w:noProof/>
          </w:rPr>
          <w:t xml:space="preserve"> Описание видов и количества используемого основного топлива для каждого источника тепловой энергии.</w:t>
        </w:r>
        <w:r w:rsidR="00D53C0D">
          <w:rPr>
            <w:noProof/>
            <w:webHidden/>
          </w:rPr>
          <w:tab/>
        </w:r>
        <w:r w:rsidR="00D53C0D">
          <w:rPr>
            <w:noProof/>
            <w:webHidden/>
          </w:rPr>
          <w:fldChar w:fldCharType="begin"/>
        </w:r>
        <w:r w:rsidR="00D53C0D">
          <w:rPr>
            <w:noProof/>
            <w:webHidden/>
          </w:rPr>
          <w:instrText xml:space="preserve"> PAGEREF _Toc153458327 \h </w:instrText>
        </w:r>
        <w:r w:rsidR="00D53C0D">
          <w:rPr>
            <w:noProof/>
            <w:webHidden/>
          </w:rPr>
        </w:r>
        <w:r w:rsidR="00D53C0D">
          <w:rPr>
            <w:noProof/>
            <w:webHidden/>
          </w:rPr>
          <w:fldChar w:fldCharType="separate"/>
        </w:r>
        <w:r w:rsidR="00D53C0D">
          <w:rPr>
            <w:noProof/>
            <w:webHidden/>
          </w:rPr>
          <w:t>87</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8" w:history="1">
        <w:r w:rsidR="00D53C0D" w:rsidRPr="009921A5">
          <w:rPr>
            <w:rStyle w:val="afc"/>
            <w:noProof/>
            <w14:scene3d>
              <w14:camera w14:prst="orthographicFront"/>
              <w14:lightRig w14:rig="threePt" w14:dir="t">
                <w14:rot w14:lat="0" w14:lon="0" w14:rev="0"/>
              </w14:lightRig>
            </w14:scene3d>
          </w:rPr>
          <w:t>1.8.2</w:t>
        </w:r>
        <w:r w:rsidR="00D53C0D" w:rsidRPr="009921A5">
          <w:rPr>
            <w:rStyle w:val="afc"/>
            <w:noProof/>
          </w:rPr>
          <w:t xml:space="preserve"> Ретроспективные и нормативные запасы топлива</w:t>
        </w:r>
        <w:r w:rsidR="00D53C0D">
          <w:rPr>
            <w:noProof/>
            <w:webHidden/>
          </w:rPr>
          <w:tab/>
        </w:r>
        <w:r w:rsidR="00D53C0D">
          <w:rPr>
            <w:noProof/>
            <w:webHidden/>
          </w:rPr>
          <w:fldChar w:fldCharType="begin"/>
        </w:r>
        <w:r w:rsidR="00D53C0D">
          <w:rPr>
            <w:noProof/>
            <w:webHidden/>
          </w:rPr>
          <w:instrText xml:space="preserve"> PAGEREF _Toc153458328 \h </w:instrText>
        </w:r>
        <w:r w:rsidR="00D53C0D">
          <w:rPr>
            <w:noProof/>
            <w:webHidden/>
          </w:rPr>
        </w:r>
        <w:r w:rsidR="00D53C0D">
          <w:rPr>
            <w:noProof/>
            <w:webHidden/>
          </w:rPr>
          <w:fldChar w:fldCharType="separate"/>
        </w:r>
        <w:r w:rsidR="00D53C0D">
          <w:rPr>
            <w:noProof/>
            <w:webHidden/>
          </w:rPr>
          <w:t>116</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29" w:history="1">
        <w:r w:rsidR="00D53C0D" w:rsidRPr="009921A5">
          <w:rPr>
            <w:rStyle w:val="afc"/>
            <w:noProof/>
            <w14:scene3d>
              <w14:camera w14:prst="orthographicFront"/>
              <w14:lightRig w14:rig="threePt" w14:dir="t">
                <w14:rot w14:lat="0" w14:lon="0" w14:rev="0"/>
              </w14:lightRig>
            </w14:scene3d>
          </w:rPr>
          <w:t>1.8.3</w:t>
        </w:r>
        <w:r w:rsidR="00D53C0D" w:rsidRPr="009921A5">
          <w:rPr>
            <w:rStyle w:val="afc"/>
            <w:noProof/>
          </w:rPr>
          <w:t xml:space="preserve"> Описание видов резервного и аварийного топлива и воз</w:t>
        </w:r>
        <w:r w:rsidR="00D53C0D" w:rsidRPr="009921A5">
          <w:rPr>
            <w:rStyle w:val="afc"/>
            <w:noProof/>
            <w:u w:color="0000FF"/>
          </w:rPr>
          <w:t>м</w:t>
        </w:r>
        <w:r w:rsidR="00D53C0D" w:rsidRPr="009921A5">
          <w:rPr>
            <w:rStyle w:val="afc"/>
            <w:noProof/>
          </w:rPr>
          <w:t>ожности их обеспечения в соответствии с нормативными требованиями</w:t>
        </w:r>
        <w:r w:rsidR="00D53C0D">
          <w:rPr>
            <w:noProof/>
            <w:webHidden/>
          </w:rPr>
          <w:tab/>
        </w:r>
        <w:r w:rsidR="00D53C0D">
          <w:rPr>
            <w:noProof/>
            <w:webHidden/>
          </w:rPr>
          <w:fldChar w:fldCharType="begin"/>
        </w:r>
        <w:r w:rsidR="00D53C0D">
          <w:rPr>
            <w:noProof/>
            <w:webHidden/>
          </w:rPr>
          <w:instrText xml:space="preserve"> PAGEREF _Toc153458329 \h </w:instrText>
        </w:r>
        <w:r w:rsidR="00D53C0D">
          <w:rPr>
            <w:noProof/>
            <w:webHidden/>
          </w:rPr>
        </w:r>
        <w:r w:rsidR="00D53C0D">
          <w:rPr>
            <w:noProof/>
            <w:webHidden/>
          </w:rPr>
          <w:fldChar w:fldCharType="separate"/>
        </w:r>
        <w:r w:rsidR="00D53C0D">
          <w:rPr>
            <w:noProof/>
            <w:webHidden/>
          </w:rPr>
          <w:t>118</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0" w:history="1">
        <w:r w:rsidR="00D53C0D" w:rsidRPr="009921A5">
          <w:rPr>
            <w:rStyle w:val="afc"/>
            <w:noProof/>
            <w14:scene3d>
              <w14:camera w14:prst="orthographicFront"/>
              <w14:lightRig w14:rig="threePt" w14:dir="t">
                <w14:rot w14:lat="0" w14:lon="0" w14:rev="0"/>
              </w14:lightRig>
            </w14:scene3d>
          </w:rPr>
          <w:t>1.8.4</w:t>
        </w:r>
        <w:r w:rsidR="00D53C0D" w:rsidRPr="009921A5">
          <w:rPr>
            <w:rStyle w:val="afc"/>
            <w:noProof/>
          </w:rPr>
          <w:t xml:space="preserve"> Описание особенностей характеристик видов топлива в зависимости от мест поставки</w:t>
        </w:r>
        <w:r w:rsidR="00D53C0D">
          <w:rPr>
            <w:noProof/>
            <w:webHidden/>
          </w:rPr>
          <w:tab/>
        </w:r>
        <w:r w:rsidR="00D53C0D">
          <w:rPr>
            <w:noProof/>
            <w:webHidden/>
          </w:rPr>
          <w:fldChar w:fldCharType="begin"/>
        </w:r>
        <w:r w:rsidR="00D53C0D">
          <w:rPr>
            <w:noProof/>
            <w:webHidden/>
          </w:rPr>
          <w:instrText xml:space="preserve"> PAGEREF _Toc153458330 \h </w:instrText>
        </w:r>
        <w:r w:rsidR="00D53C0D">
          <w:rPr>
            <w:noProof/>
            <w:webHidden/>
          </w:rPr>
        </w:r>
        <w:r w:rsidR="00D53C0D">
          <w:rPr>
            <w:noProof/>
            <w:webHidden/>
          </w:rPr>
          <w:fldChar w:fldCharType="separate"/>
        </w:r>
        <w:r w:rsidR="00D53C0D">
          <w:rPr>
            <w:noProof/>
            <w:webHidden/>
          </w:rPr>
          <w:t>118</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1" w:history="1">
        <w:r w:rsidR="00D53C0D" w:rsidRPr="009921A5">
          <w:rPr>
            <w:rStyle w:val="afc"/>
            <w:noProof/>
            <w14:scene3d>
              <w14:camera w14:prst="orthographicFront"/>
              <w14:lightRig w14:rig="threePt" w14:dir="t">
                <w14:rot w14:lat="0" w14:lon="0" w14:rev="0"/>
              </w14:lightRig>
            </w14:scene3d>
          </w:rPr>
          <w:t>1.8.5</w:t>
        </w:r>
        <w:r w:rsidR="00D53C0D" w:rsidRPr="009921A5">
          <w:rPr>
            <w:rStyle w:val="afc"/>
            <w:noProof/>
          </w:rPr>
          <w:t xml:space="preserve"> Описание преобладающего в поселении вида топлив, определяемого по совокупности всех систем теплоснабжения, находящихся в соответствующем поселении</w:t>
        </w:r>
        <w:r w:rsidR="00D53C0D">
          <w:rPr>
            <w:noProof/>
            <w:webHidden/>
          </w:rPr>
          <w:tab/>
        </w:r>
        <w:r w:rsidR="00D53C0D">
          <w:rPr>
            <w:noProof/>
            <w:webHidden/>
          </w:rPr>
          <w:fldChar w:fldCharType="begin"/>
        </w:r>
        <w:r w:rsidR="00D53C0D">
          <w:rPr>
            <w:noProof/>
            <w:webHidden/>
          </w:rPr>
          <w:instrText xml:space="preserve"> PAGEREF _Toc153458331 \h </w:instrText>
        </w:r>
        <w:r w:rsidR="00D53C0D">
          <w:rPr>
            <w:noProof/>
            <w:webHidden/>
          </w:rPr>
        </w:r>
        <w:r w:rsidR="00D53C0D">
          <w:rPr>
            <w:noProof/>
            <w:webHidden/>
          </w:rPr>
          <w:fldChar w:fldCharType="separate"/>
        </w:r>
        <w:r w:rsidR="00D53C0D">
          <w:rPr>
            <w:noProof/>
            <w:webHidden/>
          </w:rPr>
          <w:t>118</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2" w:history="1">
        <w:r w:rsidR="00D53C0D" w:rsidRPr="009921A5">
          <w:rPr>
            <w:rStyle w:val="afc"/>
            <w:noProof/>
            <w14:scene3d>
              <w14:camera w14:prst="orthographicFront"/>
              <w14:lightRig w14:rig="threePt" w14:dir="t">
                <w14:rot w14:lat="0" w14:lon="0" w14:rev="0"/>
              </w14:lightRig>
            </w14:scene3d>
          </w:rPr>
          <w:t>1.8.6</w:t>
        </w:r>
        <w:r w:rsidR="00D53C0D" w:rsidRPr="009921A5">
          <w:rPr>
            <w:rStyle w:val="afc"/>
            <w:noProof/>
          </w:rPr>
          <w:t xml:space="preserve"> Описание приоритетного направления развития топливного баланса территориального управления.</w:t>
        </w:r>
        <w:r w:rsidR="00D53C0D">
          <w:rPr>
            <w:noProof/>
            <w:webHidden/>
          </w:rPr>
          <w:tab/>
        </w:r>
        <w:r w:rsidR="00D53C0D">
          <w:rPr>
            <w:noProof/>
            <w:webHidden/>
          </w:rPr>
          <w:fldChar w:fldCharType="begin"/>
        </w:r>
        <w:r w:rsidR="00D53C0D">
          <w:rPr>
            <w:noProof/>
            <w:webHidden/>
          </w:rPr>
          <w:instrText xml:space="preserve"> PAGEREF _Toc153458332 \h </w:instrText>
        </w:r>
        <w:r w:rsidR="00D53C0D">
          <w:rPr>
            <w:noProof/>
            <w:webHidden/>
          </w:rPr>
        </w:r>
        <w:r w:rsidR="00D53C0D">
          <w:rPr>
            <w:noProof/>
            <w:webHidden/>
          </w:rPr>
          <w:fldChar w:fldCharType="separate"/>
        </w:r>
        <w:r w:rsidR="00D53C0D">
          <w:rPr>
            <w:noProof/>
            <w:webHidden/>
          </w:rPr>
          <w:t>118</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33" w:history="1">
        <w:r w:rsidR="00D53C0D" w:rsidRPr="009921A5">
          <w:rPr>
            <w:rStyle w:val="afc"/>
            <w:noProof/>
          </w:rPr>
          <w:t>1.9 Надежность теплоснабжения</w:t>
        </w:r>
        <w:r w:rsidR="00D53C0D">
          <w:rPr>
            <w:noProof/>
            <w:webHidden/>
          </w:rPr>
          <w:tab/>
        </w:r>
        <w:r w:rsidR="00D53C0D">
          <w:rPr>
            <w:noProof/>
            <w:webHidden/>
          </w:rPr>
          <w:fldChar w:fldCharType="begin"/>
        </w:r>
        <w:r w:rsidR="00D53C0D">
          <w:rPr>
            <w:noProof/>
            <w:webHidden/>
          </w:rPr>
          <w:instrText xml:space="preserve"> PAGEREF _Toc153458333 \h </w:instrText>
        </w:r>
        <w:r w:rsidR="00D53C0D">
          <w:rPr>
            <w:noProof/>
            <w:webHidden/>
          </w:rPr>
        </w:r>
        <w:r w:rsidR="00D53C0D">
          <w:rPr>
            <w:noProof/>
            <w:webHidden/>
          </w:rPr>
          <w:fldChar w:fldCharType="separate"/>
        </w:r>
        <w:r w:rsidR="00D53C0D">
          <w:rPr>
            <w:noProof/>
            <w:webHidden/>
          </w:rPr>
          <w:t>119</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4" w:history="1">
        <w:r w:rsidR="00D53C0D" w:rsidRPr="009921A5">
          <w:rPr>
            <w:rStyle w:val="afc"/>
            <w:noProof/>
            <w14:scene3d>
              <w14:camera w14:prst="orthographicFront"/>
              <w14:lightRig w14:rig="threePt" w14:dir="t">
                <w14:rot w14:lat="0" w14:lon="0" w14:rev="0"/>
              </w14:lightRig>
            </w14:scene3d>
          </w:rPr>
          <w:t>1.9.1</w:t>
        </w:r>
        <w:r w:rsidR="00D53C0D" w:rsidRPr="009921A5">
          <w:rPr>
            <w:rStyle w:val="afc"/>
            <w:noProof/>
          </w:rPr>
          <w:t xml:space="preserve"> Описание метода и результатов обработки данных по отказам и восстановлению участков тепловых сетей (аварийным ситуациям), средней частоты отказов участков тепловых сетей (аварийных ситуаций), среднего времени восстановления отказавших участков в каждой системе теплоснабжения</w:t>
        </w:r>
        <w:r w:rsidR="00D53C0D">
          <w:rPr>
            <w:noProof/>
            <w:webHidden/>
          </w:rPr>
          <w:tab/>
        </w:r>
        <w:r w:rsidR="00D53C0D">
          <w:rPr>
            <w:noProof/>
            <w:webHidden/>
          </w:rPr>
          <w:fldChar w:fldCharType="begin"/>
        </w:r>
        <w:r w:rsidR="00D53C0D">
          <w:rPr>
            <w:noProof/>
            <w:webHidden/>
          </w:rPr>
          <w:instrText xml:space="preserve"> PAGEREF _Toc153458334 \h </w:instrText>
        </w:r>
        <w:r w:rsidR="00D53C0D">
          <w:rPr>
            <w:noProof/>
            <w:webHidden/>
          </w:rPr>
        </w:r>
        <w:r w:rsidR="00D53C0D">
          <w:rPr>
            <w:noProof/>
            <w:webHidden/>
          </w:rPr>
          <w:fldChar w:fldCharType="separate"/>
        </w:r>
        <w:r w:rsidR="00D53C0D">
          <w:rPr>
            <w:noProof/>
            <w:webHidden/>
          </w:rPr>
          <w:t>119</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5" w:history="1">
        <w:r w:rsidR="00D53C0D" w:rsidRPr="009921A5">
          <w:rPr>
            <w:rStyle w:val="afc"/>
            <w:noProof/>
            <w14:scene3d>
              <w14:camera w14:prst="orthographicFront"/>
              <w14:lightRig w14:rig="threePt" w14:dir="t">
                <w14:rot w14:lat="0" w14:lon="0" w14:rev="0"/>
              </w14:lightRig>
            </w14:scene3d>
          </w:rPr>
          <w:t>1.9.2</w:t>
        </w:r>
        <w:r w:rsidR="00D53C0D" w:rsidRPr="009921A5">
          <w:rPr>
            <w:rStyle w:val="afc"/>
            <w:noProof/>
          </w:rPr>
          <w:t xml:space="preserve"> Принятая методика расчета</w:t>
        </w:r>
        <w:r w:rsidR="00D53C0D">
          <w:rPr>
            <w:noProof/>
            <w:webHidden/>
          </w:rPr>
          <w:tab/>
        </w:r>
        <w:r w:rsidR="00D53C0D">
          <w:rPr>
            <w:noProof/>
            <w:webHidden/>
          </w:rPr>
          <w:fldChar w:fldCharType="begin"/>
        </w:r>
        <w:r w:rsidR="00D53C0D">
          <w:rPr>
            <w:noProof/>
            <w:webHidden/>
          </w:rPr>
          <w:instrText xml:space="preserve"> PAGEREF _Toc153458335 \h </w:instrText>
        </w:r>
        <w:r w:rsidR="00D53C0D">
          <w:rPr>
            <w:noProof/>
            <w:webHidden/>
          </w:rPr>
        </w:r>
        <w:r w:rsidR="00D53C0D">
          <w:rPr>
            <w:noProof/>
            <w:webHidden/>
          </w:rPr>
          <w:fldChar w:fldCharType="separate"/>
        </w:r>
        <w:r w:rsidR="00D53C0D">
          <w:rPr>
            <w:noProof/>
            <w:webHidden/>
          </w:rPr>
          <w:t>120</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36" w:history="1">
        <w:r w:rsidR="00D53C0D" w:rsidRPr="009921A5">
          <w:rPr>
            <w:rStyle w:val="afc"/>
            <w:noProof/>
          </w:rPr>
          <w:t>1.10 Технико-экономические показатели теплоснабжающих и теплосетевых организаций</w:t>
        </w:r>
        <w:r w:rsidR="00D53C0D">
          <w:rPr>
            <w:noProof/>
            <w:webHidden/>
          </w:rPr>
          <w:tab/>
        </w:r>
        <w:r w:rsidR="00D53C0D">
          <w:rPr>
            <w:noProof/>
            <w:webHidden/>
          </w:rPr>
          <w:fldChar w:fldCharType="begin"/>
        </w:r>
        <w:r w:rsidR="00D53C0D">
          <w:rPr>
            <w:noProof/>
            <w:webHidden/>
          </w:rPr>
          <w:instrText xml:space="preserve"> PAGEREF _Toc153458336 \h </w:instrText>
        </w:r>
        <w:r w:rsidR="00D53C0D">
          <w:rPr>
            <w:noProof/>
            <w:webHidden/>
          </w:rPr>
        </w:r>
        <w:r w:rsidR="00D53C0D">
          <w:rPr>
            <w:noProof/>
            <w:webHidden/>
          </w:rPr>
          <w:fldChar w:fldCharType="separate"/>
        </w:r>
        <w:r w:rsidR="00D53C0D">
          <w:rPr>
            <w:noProof/>
            <w:webHidden/>
          </w:rPr>
          <w:t>122</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37" w:history="1">
        <w:r w:rsidR="00D53C0D" w:rsidRPr="009921A5">
          <w:rPr>
            <w:rStyle w:val="afc"/>
            <w:noProof/>
          </w:rPr>
          <w:t>1.11 Цены (тарифы) в сфере теплоснабжения.</w:t>
        </w:r>
        <w:r w:rsidR="00D53C0D">
          <w:rPr>
            <w:noProof/>
            <w:webHidden/>
          </w:rPr>
          <w:tab/>
        </w:r>
        <w:r w:rsidR="00D53C0D">
          <w:rPr>
            <w:noProof/>
            <w:webHidden/>
          </w:rPr>
          <w:fldChar w:fldCharType="begin"/>
        </w:r>
        <w:r w:rsidR="00D53C0D">
          <w:rPr>
            <w:noProof/>
            <w:webHidden/>
          </w:rPr>
          <w:instrText xml:space="preserve"> PAGEREF _Toc153458337 \h </w:instrText>
        </w:r>
        <w:r w:rsidR="00D53C0D">
          <w:rPr>
            <w:noProof/>
            <w:webHidden/>
          </w:rPr>
        </w:r>
        <w:r w:rsidR="00D53C0D">
          <w:rPr>
            <w:noProof/>
            <w:webHidden/>
          </w:rPr>
          <w:fldChar w:fldCharType="separate"/>
        </w:r>
        <w:r w:rsidR="00D53C0D">
          <w:rPr>
            <w:noProof/>
            <w:webHidden/>
          </w:rPr>
          <w:t>140</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8" w:history="1">
        <w:r w:rsidR="00D53C0D" w:rsidRPr="009921A5">
          <w:rPr>
            <w:rStyle w:val="afc"/>
            <w:noProof/>
            <w14:scene3d>
              <w14:camera w14:prst="orthographicFront"/>
              <w14:lightRig w14:rig="threePt" w14:dir="t">
                <w14:rot w14:lat="0" w14:lon="0" w14:rev="0"/>
              </w14:lightRig>
            </w14:scene3d>
          </w:rPr>
          <w:t>1.11.1</w:t>
        </w:r>
        <w:r w:rsidR="00D53C0D" w:rsidRPr="009921A5">
          <w:rPr>
            <w:rStyle w:val="afc"/>
            <w:noProof/>
          </w:rPr>
          <w:t xml:space="preserve"> Динамика утвержденных тарифов, устанавливаемых Министерством строительства, ЖКХ и энергетики </w:t>
        </w:r>
        <w:r w:rsidR="00990469">
          <w:rPr>
            <w:rStyle w:val="afc"/>
            <w:noProof/>
          </w:rPr>
          <w:t xml:space="preserve">Пермского края </w:t>
        </w:r>
        <w:r w:rsidR="00D53C0D" w:rsidRPr="009921A5">
          <w:rPr>
            <w:rStyle w:val="afc"/>
            <w:noProof/>
          </w:rPr>
          <w:t>по каждому из регулируемых видов деятельности и по каждой теплосетевой и теплоснабжающей организации с учетом последних 3 лет.</w:t>
        </w:r>
        <w:r w:rsidR="00D53C0D">
          <w:rPr>
            <w:noProof/>
            <w:webHidden/>
          </w:rPr>
          <w:tab/>
        </w:r>
        <w:r w:rsidR="00D53C0D">
          <w:rPr>
            <w:noProof/>
            <w:webHidden/>
          </w:rPr>
          <w:fldChar w:fldCharType="begin"/>
        </w:r>
        <w:r w:rsidR="00D53C0D">
          <w:rPr>
            <w:noProof/>
            <w:webHidden/>
          </w:rPr>
          <w:instrText xml:space="preserve"> PAGEREF _Toc153458338 \h </w:instrText>
        </w:r>
        <w:r w:rsidR="00D53C0D">
          <w:rPr>
            <w:noProof/>
            <w:webHidden/>
          </w:rPr>
        </w:r>
        <w:r w:rsidR="00D53C0D">
          <w:rPr>
            <w:noProof/>
            <w:webHidden/>
          </w:rPr>
          <w:fldChar w:fldCharType="separate"/>
        </w:r>
        <w:r w:rsidR="00D53C0D">
          <w:rPr>
            <w:noProof/>
            <w:webHidden/>
          </w:rPr>
          <w:t>140</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39" w:history="1">
        <w:r w:rsidR="00D53C0D" w:rsidRPr="009921A5">
          <w:rPr>
            <w:rStyle w:val="afc"/>
            <w:noProof/>
            <w14:scene3d>
              <w14:camera w14:prst="orthographicFront"/>
              <w14:lightRig w14:rig="threePt" w14:dir="t">
                <w14:rot w14:lat="0" w14:lon="0" w14:rev="0"/>
              </w14:lightRig>
            </w14:scene3d>
          </w:rPr>
          <w:t>1.11.2</w:t>
        </w:r>
        <w:r w:rsidR="00D53C0D" w:rsidRPr="009921A5">
          <w:rPr>
            <w:rStyle w:val="afc"/>
            <w:noProof/>
          </w:rPr>
          <w:t xml:space="preserve"> Плата за подключение к системе теплоснабжения и поступление денежных средств от осуществления указанной деятельности</w:t>
        </w:r>
        <w:r w:rsidR="00D53C0D">
          <w:rPr>
            <w:noProof/>
            <w:webHidden/>
          </w:rPr>
          <w:tab/>
        </w:r>
        <w:r w:rsidR="00D53C0D">
          <w:rPr>
            <w:noProof/>
            <w:webHidden/>
          </w:rPr>
          <w:fldChar w:fldCharType="begin"/>
        </w:r>
        <w:r w:rsidR="00D53C0D">
          <w:rPr>
            <w:noProof/>
            <w:webHidden/>
          </w:rPr>
          <w:instrText xml:space="preserve"> PAGEREF _Toc153458339 \h </w:instrText>
        </w:r>
        <w:r w:rsidR="00D53C0D">
          <w:rPr>
            <w:noProof/>
            <w:webHidden/>
          </w:rPr>
        </w:r>
        <w:r w:rsidR="00D53C0D">
          <w:rPr>
            <w:noProof/>
            <w:webHidden/>
          </w:rPr>
          <w:fldChar w:fldCharType="separate"/>
        </w:r>
        <w:r w:rsidR="00D53C0D">
          <w:rPr>
            <w:noProof/>
            <w:webHidden/>
          </w:rPr>
          <w:t>150</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0" w:history="1">
        <w:r w:rsidR="00D53C0D" w:rsidRPr="009921A5">
          <w:rPr>
            <w:rStyle w:val="afc"/>
            <w:noProof/>
            <w14:scene3d>
              <w14:camera w14:prst="orthographicFront"/>
              <w14:lightRig w14:rig="threePt" w14:dir="t">
                <w14:rot w14:lat="0" w14:lon="0" w14:rev="0"/>
              </w14:lightRig>
            </w14:scene3d>
          </w:rPr>
          <w:t>1.11.3</w:t>
        </w:r>
        <w:r w:rsidR="00D53C0D" w:rsidRPr="009921A5">
          <w:rPr>
            <w:rStyle w:val="afc"/>
            <w:noProof/>
          </w:rPr>
          <w:t xml:space="preserve"> Плата за услуги по поддержанию резервной тепловой мощности, в том числе для социально значимых категорий потребителей.</w:t>
        </w:r>
        <w:r w:rsidR="00D53C0D">
          <w:rPr>
            <w:noProof/>
            <w:webHidden/>
          </w:rPr>
          <w:tab/>
        </w:r>
        <w:r w:rsidR="00D53C0D">
          <w:rPr>
            <w:noProof/>
            <w:webHidden/>
          </w:rPr>
          <w:fldChar w:fldCharType="begin"/>
        </w:r>
        <w:r w:rsidR="00D53C0D">
          <w:rPr>
            <w:noProof/>
            <w:webHidden/>
          </w:rPr>
          <w:instrText xml:space="preserve"> PAGEREF _Toc153458340 \h </w:instrText>
        </w:r>
        <w:r w:rsidR="00D53C0D">
          <w:rPr>
            <w:noProof/>
            <w:webHidden/>
          </w:rPr>
        </w:r>
        <w:r w:rsidR="00D53C0D">
          <w:rPr>
            <w:noProof/>
            <w:webHidden/>
          </w:rPr>
          <w:fldChar w:fldCharType="separate"/>
        </w:r>
        <w:r w:rsidR="00D53C0D">
          <w:rPr>
            <w:noProof/>
            <w:webHidden/>
          </w:rPr>
          <w:t>150</w:t>
        </w:r>
        <w:r w:rsidR="00D53C0D">
          <w:rPr>
            <w:noProof/>
            <w:webHidden/>
          </w:rPr>
          <w:fldChar w:fldCharType="end"/>
        </w:r>
      </w:hyperlink>
    </w:p>
    <w:p w:rsidR="00D53C0D" w:rsidRDefault="00603FF9">
      <w:pPr>
        <w:pStyle w:val="22"/>
        <w:rPr>
          <w:rFonts w:asciiTheme="minorHAnsi" w:eastAsiaTheme="minorEastAsia" w:hAnsiTheme="minorHAnsi" w:cstheme="minorBidi"/>
          <w:noProof/>
          <w:sz w:val="22"/>
          <w:lang w:eastAsia="ru-RU"/>
        </w:rPr>
      </w:pPr>
      <w:hyperlink w:anchor="_Toc153458341" w:history="1">
        <w:r w:rsidR="00D53C0D" w:rsidRPr="009921A5">
          <w:rPr>
            <w:rStyle w:val="afc"/>
            <w:noProof/>
          </w:rPr>
          <w:t>1.12 Описание существующих технических и технологических проблем в системах теплоснабжения поселения, городского округа</w:t>
        </w:r>
        <w:r w:rsidR="00D53C0D">
          <w:rPr>
            <w:noProof/>
            <w:webHidden/>
          </w:rPr>
          <w:tab/>
        </w:r>
        <w:r w:rsidR="00D53C0D">
          <w:rPr>
            <w:noProof/>
            <w:webHidden/>
          </w:rPr>
          <w:fldChar w:fldCharType="begin"/>
        </w:r>
        <w:r w:rsidR="00D53C0D">
          <w:rPr>
            <w:noProof/>
            <w:webHidden/>
          </w:rPr>
          <w:instrText xml:space="preserve"> PAGEREF _Toc153458341 \h </w:instrText>
        </w:r>
        <w:r w:rsidR="00D53C0D">
          <w:rPr>
            <w:noProof/>
            <w:webHidden/>
          </w:rPr>
        </w:r>
        <w:r w:rsidR="00D53C0D">
          <w:rPr>
            <w:noProof/>
            <w:webHidden/>
          </w:rPr>
          <w:fldChar w:fldCharType="separate"/>
        </w:r>
        <w:r w:rsidR="00D53C0D">
          <w:rPr>
            <w:noProof/>
            <w:webHidden/>
          </w:rPr>
          <w:t>151</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2" w:history="1">
        <w:r w:rsidR="00D53C0D" w:rsidRPr="009921A5">
          <w:rPr>
            <w:rStyle w:val="afc"/>
            <w:noProof/>
            <w14:scene3d>
              <w14:camera w14:prst="orthographicFront"/>
              <w14:lightRig w14:rig="threePt" w14:dir="t">
                <w14:rot w14:lat="0" w14:lon="0" w14:rev="0"/>
              </w14:lightRig>
            </w14:scene3d>
          </w:rPr>
          <w:t>1.12.1</w:t>
        </w:r>
        <w:r w:rsidR="00D53C0D" w:rsidRPr="009921A5">
          <w:rPr>
            <w:rStyle w:val="afc"/>
            <w:noProof/>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D53C0D">
          <w:rPr>
            <w:noProof/>
            <w:webHidden/>
          </w:rPr>
          <w:tab/>
        </w:r>
        <w:r w:rsidR="00D53C0D">
          <w:rPr>
            <w:noProof/>
            <w:webHidden/>
          </w:rPr>
          <w:fldChar w:fldCharType="begin"/>
        </w:r>
        <w:r w:rsidR="00D53C0D">
          <w:rPr>
            <w:noProof/>
            <w:webHidden/>
          </w:rPr>
          <w:instrText xml:space="preserve"> PAGEREF _Toc153458342 \h </w:instrText>
        </w:r>
        <w:r w:rsidR="00D53C0D">
          <w:rPr>
            <w:noProof/>
            <w:webHidden/>
          </w:rPr>
        </w:r>
        <w:r w:rsidR="00D53C0D">
          <w:rPr>
            <w:noProof/>
            <w:webHidden/>
          </w:rPr>
          <w:fldChar w:fldCharType="separate"/>
        </w:r>
        <w:r w:rsidR="00D53C0D">
          <w:rPr>
            <w:noProof/>
            <w:webHidden/>
          </w:rPr>
          <w:t>151</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3" w:history="1">
        <w:r w:rsidR="00D53C0D" w:rsidRPr="009921A5">
          <w:rPr>
            <w:rStyle w:val="afc"/>
            <w:noProof/>
            <w14:scene3d>
              <w14:camera w14:prst="orthographicFront"/>
              <w14:lightRig w14:rig="threePt" w14:dir="t">
                <w14:rot w14:lat="0" w14:lon="0" w14:rev="0"/>
              </w14:lightRig>
            </w14:scene3d>
          </w:rPr>
          <w:t>1.12.2</w:t>
        </w:r>
        <w:r w:rsidR="00D53C0D" w:rsidRPr="009921A5">
          <w:rPr>
            <w:rStyle w:val="afc"/>
            <w:noProof/>
          </w:rPr>
          <w:t xml:space="preserve"> Описание существующих проблем развития систем теплоснабжения</w:t>
        </w:r>
        <w:r w:rsidR="00D53C0D">
          <w:rPr>
            <w:noProof/>
            <w:webHidden/>
          </w:rPr>
          <w:tab/>
        </w:r>
        <w:r w:rsidR="00D53C0D">
          <w:rPr>
            <w:noProof/>
            <w:webHidden/>
          </w:rPr>
          <w:fldChar w:fldCharType="begin"/>
        </w:r>
        <w:r w:rsidR="00D53C0D">
          <w:rPr>
            <w:noProof/>
            <w:webHidden/>
          </w:rPr>
          <w:instrText xml:space="preserve"> PAGEREF _Toc153458343 \h </w:instrText>
        </w:r>
        <w:r w:rsidR="00D53C0D">
          <w:rPr>
            <w:noProof/>
            <w:webHidden/>
          </w:rPr>
        </w:r>
        <w:r w:rsidR="00D53C0D">
          <w:rPr>
            <w:noProof/>
            <w:webHidden/>
          </w:rPr>
          <w:fldChar w:fldCharType="separate"/>
        </w:r>
        <w:r w:rsidR="00D53C0D">
          <w:rPr>
            <w:noProof/>
            <w:webHidden/>
          </w:rPr>
          <w:t>151</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4" w:history="1">
        <w:r w:rsidR="00D53C0D" w:rsidRPr="009921A5">
          <w:rPr>
            <w:rStyle w:val="afc"/>
            <w:noProof/>
            <w14:scene3d>
              <w14:camera w14:prst="orthographicFront"/>
              <w14:lightRig w14:rig="threePt" w14:dir="t">
                <w14:rot w14:lat="0" w14:lon="0" w14:rev="0"/>
              </w14:lightRig>
            </w14:scene3d>
          </w:rPr>
          <w:t>1.12.3</w:t>
        </w:r>
        <w:r w:rsidR="00D53C0D" w:rsidRPr="009921A5">
          <w:rPr>
            <w:rStyle w:val="afc"/>
            <w:noProof/>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D53C0D">
          <w:rPr>
            <w:noProof/>
            <w:webHidden/>
          </w:rPr>
          <w:tab/>
        </w:r>
        <w:r w:rsidR="00D53C0D">
          <w:rPr>
            <w:noProof/>
            <w:webHidden/>
          </w:rPr>
          <w:fldChar w:fldCharType="begin"/>
        </w:r>
        <w:r w:rsidR="00D53C0D">
          <w:rPr>
            <w:noProof/>
            <w:webHidden/>
          </w:rPr>
          <w:instrText xml:space="preserve"> PAGEREF _Toc153458344 \h </w:instrText>
        </w:r>
        <w:r w:rsidR="00D53C0D">
          <w:rPr>
            <w:noProof/>
            <w:webHidden/>
          </w:rPr>
        </w:r>
        <w:r w:rsidR="00D53C0D">
          <w:rPr>
            <w:noProof/>
            <w:webHidden/>
          </w:rPr>
          <w:fldChar w:fldCharType="separate"/>
        </w:r>
        <w:r w:rsidR="00D53C0D">
          <w:rPr>
            <w:noProof/>
            <w:webHidden/>
          </w:rPr>
          <w:t>152</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5" w:history="1">
        <w:r w:rsidR="00D53C0D" w:rsidRPr="009921A5">
          <w:rPr>
            <w:rStyle w:val="afc"/>
            <w:noProof/>
            <w14:scene3d>
              <w14:camera w14:prst="orthographicFront"/>
              <w14:lightRig w14:rig="threePt" w14:dir="t">
                <w14:rot w14:lat="0" w14:lon="0" w14:rev="0"/>
              </w14:lightRig>
            </w14:scene3d>
          </w:rPr>
          <w:t>1.12.4</w:t>
        </w:r>
        <w:r w:rsidR="00D53C0D" w:rsidRPr="009921A5">
          <w:rPr>
            <w:rStyle w:val="afc"/>
            <w:noProof/>
          </w:rPr>
          <w:t xml:space="preserve"> Описание существующих проблем организации надежного и безопасного теплоснабжения городского округа (перечень причин, приводящих к снижению надежного теплоснабжения, включая проблемы в работе теплопотребляющих установок потребителей)</w:t>
        </w:r>
        <w:r w:rsidR="00D53C0D">
          <w:rPr>
            <w:noProof/>
            <w:webHidden/>
          </w:rPr>
          <w:tab/>
        </w:r>
        <w:r w:rsidR="00D53C0D">
          <w:rPr>
            <w:noProof/>
            <w:webHidden/>
          </w:rPr>
          <w:fldChar w:fldCharType="begin"/>
        </w:r>
        <w:r w:rsidR="00D53C0D">
          <w:rPr>
            <w:noProof/>
            <w:webHidden/>
          </w:rPr>
          <w:instrText xml:space="preserve"> PAGEREF _Toc153458345 \h </w:instrText>
        </w:r>
        <w:r w:rsidR="00D53C0D">
          <w:rPr>
            <w:noProof/>
            <w:webHidden/>
          </w:rPr>
        </w:r>
        <w:r w:rsidR="00D53C0D">
          <w:rPr>
            <w:noProof/>
            <w:webHidden/>
          </w:rPr>
          <w:fldChar w:fldCharType="separate"/>
        </w:r>
        <w:r w:rsidR="00D53C0D">
          <w:rPr>
            <w:noProof/>
            <w:webHidden/>
          </w:rPr>
          <w:t>154</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6" w:history="1">
        <w:r w:rsidR="00D53C0D" w:rsidRPr="009921A5">
          <w:rPr>
            <w:rStyle w:val="afc"/>
            <w:noProof/>
            <w14:scene3d>
              <w14:camera w14:prst="orthographicFront"/>
              <w14:lightRig w14:rig="threePt" w14:dir="t">
                <w14:rot w14:lat="0" w14:lon="0" w14:rev="0"/>
              </w14:lightRig>
            </w14:scene3d>
          </w:rPr>
          <w:t>1.12.5</w:t>
        </w:r>
        <w:r w:rsidR="00D53C0D" w:rsidRPr="009921A5">
          <w:rPr>
            <w:rStyle w:val="afc"/>
            <w:noProof/>
          </w:rPr>
          <w:t xml:space="preserve"> Описание существующих проблем надежного и эффективного топливоснабжения действующих систем теплоснабжения</w:t>
        </w:r>
        <w:r w:rsidR="00D53C0D">
          <w:rPr>
            <w:noProof/>
            <w:webHidden/>
          </w:rPr>
          <w:tab/>
        </w:r>
        <w:r w:rsidR="00D53C0D">
          <w:rPr>
            <w:noProof/>
            <w:webHidden/>
          </w:rPr>
          <w:fldChar w:fldCharType="begin"/>
        </w:r>
        <w:r w:rsidR="00D53C0D">
          <w:rPr>
            <w:noProof/>
            <w:webHidden/>
          </w:rPr>
          <w:instrText xml:space="preserve"> PAGEREF _Toc153458346 \h </w:instrText>
        </w:r>
        <w:r w:rsidR="00D53C0D">
          <w:rPr>
            <w:noProof/>
            <w:webHidden/>
          </w:rPr>
        </w:r>
        <w:r w:rsidR="00D53C0D">
          <w:rPr>
            <w:noProof/>
            <w:webHidden/>
          </w:rPr>
          <w:fldChar w:fldCharType="separate"/>
        </w:r>
        <w:r w:rsidR="00D53C0D">
          <w:rPr>
            <w:noProof/>
            <w:webHidden/>
          </w:rPr>
          <w:t>157</w:t>
        </w:r>
        <w:r w:rsidR="00D53C0D">
          <w:rPr>
            <w:noProof/>
            <w:webHidden/>
          </w:rPr>
          <w:fldChar w:fldCharType="end"/>
        </w:r>
      </w:hyperlink>
    </w:p>
    <w:p w:rsidR="00D53C0D" w:rsidRDefault="00603FF9">
      <w:pPr>
        <w:pStyle w:val="31"/>
        <w:rPr>
          <w:rFonts w:asciiTheme="minorHAnsi" w:eastAsiaTheme="minorEastAsia" w:hAnsiTheme="minorHAnsi" w:cstheme="minorBidi"/>
          <w:noProof/>
          <w:sz w:val="22"/>
          <w:lang w:eastAsia="ru-RU"/>
        </w:rPr>
      </w:pPr>
      <w:hyperlink w:anchor="_Toc153458347" w:history="1">
        <w:r w:rsidR="00D53C0D" w:rsidRPr="009921A5">
          <w:rPr>
            <w:rStyle w:val="afc"/>
            <w:noProof/>
            <w14:scene3d>
              <w14:camera w14:prst="orthographicFront"/>
              <w14:lightRig w14:rig="threePt" w14:dir="t">
                <w14:rot w14:lat="0" w14:lon="0" w14:rev="0"/>
              </w14:lightRig>
            </w14:scene3d>
          </w:rPr>
          <w:t>1.12.6</w:t>
        </w:r>
        <w:r w:rsidR="00D53C0D" w:rsidRPr="009921A5">
          <w:rPr>
            <w:rStyle w:val="afc"/>
            <w:noProof/>
          </w:rPr>
          <w:t xml:space="preserve"> Анализ предписаний надзорных органов об устранении нарушений, влияющих на безопасность и надежность системы теплоснабжения</w:t>
        </w:r>
        <w:r w:rsidR="00D53C0D">
          <w:rPr>
            <w:noProof/>
            <w:webHidden/>
          </w:rPr>
          <w:tab/>
        </w:r>
        <w:r w:rsidR="00D53C0D">
          <w:rPr>
            <w:noProof/>
            <w:webHidden/>
          </w:rPr>
          <w:fldChar w:fldCharType="begin"/>
        </w:r>
        <w:r w:rsidR="00D53C0D">
          <w:rPr>
            <w:noProof/>
            <w:webHidden/>
          </w:rPr>
          <w:instrText xml:space="preserve"> PAGEREF _Toc153458347 \h </w:instrText>
        </w:r>
        <w:r w:rsidR="00D53C0D">
          <w:rPr>
            <w:noProof/>
            <w:webHidden/>
          </w:rPr>
        </w:r>
        <w:r w:rsidR="00D53C0D">
          <w:rPr>
            <w:noProof/>
            <w:webHidden/>
          </w:rPr>
          <w:fldChar w:fldCharType="separate"/>
        </w:r>
        <w:r w:rsidR="00D53C0D">
          <w:rPr>
            <w:noProof/>
            <w:webHidden/>
          </w:rPr>
          <w:t>157</w:t>
        </w:r>
        <w:r w:rsidR="00D53C0D">
          <w:rPr>
            <w:noProof/>
            <w:webHidden/>
          </w:rPr>
          <w:fldChar w:fldCharType="end"/>
        </w:r>
      </w:hyperlink>
    </w:p>
    <w:p w:rsidR="00D53C0D" w:rsidRDefault="00603FF9">
      <w:pPr>
        <w:pStyle w:val="13"/>
        <w:rPr>
          <w:rFonts w:asciiTheme="minorHAnsi" w:eastAsiaTheme="minorEastAsia" w:hAnsiTheme="minorHAnsi" w:cstheme="minorBidi"/>
          <w:sz w:val="22"/>
          <w:szCs w:val="22"/>
          <w:lang w:val="ru-RU" w:eastAsia="ru-RU"/>
        </w:rPr>
      </w:pPr>
      <w:hyperlink w:anchor="_Toc153458348" w:history="1">
        <w:r w:rsidR="00D53C0D" w:rsidRPr="009921A5">
          <w:rPr>
            <w:rStyle w:val="afc"/>
          </w:rPr>
          <w:t>СПИСОК ИСПОЛЬЗОВАННЫХ ИСТОЧНИКОВ</w:t>
        </w:r>
        <w:r w:rsidR="00D53C0D">
          <w:rPr>
            <w:webHidden/>
          </w:rPr>
          <w:tab/>
        </w:r>
        <w:r w:rsidR="00D53C0D">
          <w:rPr>
            <w:webHidden/>
          </w:rPr>
          <w:fldChar w:fldCharType="begin"/>
        </w:r>
        <w:r w:rsidR="00D53C0D">
          <w:rPr>
            <w:webHidden/>
          </w:rPr>
          <w:instrText xml:space="preserve"> PAGEREF _Toc153458348 \h </w:instrText>
        </w:r>
        <w:r w:rsidR="00D53C0D">
          <w:rPr>
            <w:webHidden/>
          </w:rPr>
        </w:r>
        <w:r w:rsidR="00D53C0D">
          <w:rPr>
            <w:webHidden/>
          </w:rPr>
          <w:fldChar w:fldCharType="separate"/>
        </w:r>
        <w:r w:rsidR="00D53C0D">
          <w:rPr>
            <w:webHidden/>
          </w:rPr>
          <w:t>158</w:t>
        </w:r>
        <w:r w:rsidR="00D53C0D">
          <w:rPr>
            <w:webHidden/>
          </w:rPr>
          <w:fldChar w:fldCharType="end"/>
        </w:r>
      </w:hyperlink>
    </w:p>
    <w:p w:rsidR="00711BC7" w:rsidRPr="00D53C0D" w:rsidRDefault="006E649F" w:rsidP="00E21C83">
      <w:pPr>
        <w:pStyle w:val="0"/>
      </w:pPr>
      <w:r w:rsidRPr="00D53C0D">
        <w:rPr>
          <w:rFonts w:ascii="Calibri" w:hAnsi="Calibri"/>
          <w:bCs/>
        </w:rPr>
        <w:fldChar w:fldCharType="end"/>
      </w:r>
      <w:r w:rsidR="00711BC7" w:rsidRPr="00D53C0D">
        <w:rPr>
          <w:rFonts w:ascii="Calibri" w:hAnsi="Calibri"/>
          <w:bCs/>
          <w:szCs w:val="24"/>
        </w:rPr>
        <w:br w:type="page"/>
      </w:r>
      <w:bookmarkStart w:id="5" w:name="_Toc380584758"/>
      <w:bookmarkStart w:id="6" w:name="_Toc153458313"/>
      <w:r w:rsidR="00711BC7" w:rsidRPr="00D53C0D">
        <w:lastRenderedPageBreak/>
        <w:t>ПЕРЕЧЕНЬ ТАБЛИЦ</w:t>
      </w:r>
      <w:bookmarkEnd w:id="5"/>
      <w:bookmarkEnd w:id="6"/>
    </w:p>
    <w:p w:rsidR="00990469" w:rsidRDefault="006E649F">
      <w:pPr>
        <w:pStyle w:val="af2"/>
        <w:tabs>
          <w:tab w:val="right" w:leader="dot" w:pos="9345"/>
        </w:tabs>
        <w:rPr>
          <w:rFonts w:asciiTheme="minorHAnsi" w:eastAsiaTheme="minorEastAsia" w:hAnsiTheme="minorHAnsi" w:cstheme="minorBidi"/>
          <w:noProof/>
          <w:sz w:val="22"/>
          <w:lang w:eastAsia="ru-RU"/>
        </w:rPr>
      </w:pPr>
      <w:r w:rsidRPr="00D53C0D">
        <w:rPr>
          <w:rFonts w:ascii="Lucida Console" w:hAnsi="Lucida Console" w:cs="Lucida Console"/>
        </w:rPr>
        <w:fldChar w:fldCharType="begin"/>
      </w:r>
      <w:r w:rsidR="00711BC7" w:rsidRPr="00D53C0D">
        <w:rPr>
          <w:rFonts w:ascii="Lucida Console" w:hAnsi="Lucida Console" w:cs="Lucida Console"/>
        </w:rPr>
        <w:instrText xml:space="preserve"> TOC \h \z \c "Таблица" </w:instrText>
      </w:r>
      <w:r w:rsidRPr="00D53C0D">
        <w:rPr>
          <w:rFonts w:ascii="Lucida Console" w:hAnsi="Lucida Console" w:cs="Lucida Console"/>
        </w:rPr>
        <w:fldChar w:fldCharType="separate"/>
      </w:r>
      <w:hyperlink w:anchor="_Toc183174502" w:history="1">
        <w:r w:rsidR="00990469" w:rsidRPr="00090E33">
          <w:rPr>
            <w:rStyle w:val="afc"/>
            <w:noProof/>
          </w:rPr>
          <w:t>Таблица 1.5.1 – Максимальная часовая подключенная нагрузка в разрезе категории потребителей и целей использования тепловой энергии в целом по муниципальному образованию</w:t>
        </w:r>
        <w:r w:rsidR="00990469">
          <w:rPr>
            <w:noProof/>
            <w:webHidden/>
          </w:rPr>
          <w:tab/>
        </w:r>
        <w:r w:rsidR="00990469">
          <w:rPr>
            <w:noProof/>
            <w:webHidden/>
          </w:rPr>
          <w:fldChar w:fldCharType="begin"/>
        </w:r>
        <w:r w:rsidR="00990469">
          <w:rPr>
            <w:noProof/>
            <w:webHidden/>
          </w:rPr>
          <w:instrText xml:space="preserve"> PAGEREF _Toc183174502 \h </w:instrText>
        </w:r>
        <w:r w:rsidR="00990469">
          <w:rPr>
            <w:noProof/>
            <w:webHidden/>
          </w:rPr>
        </w:r>
        <w:r w:rsidR="00990469">
          <w:rPr>
            <w:noProof/>
            <w:webHidden/>
          </w:rPr>
          <w:fldChar w:fldCharType="separate"/>
        </w:r>
        <w:r w:rsidR="00990469">
          <w:rPr>
            <w:noProof/>
            <w:webHidden/>
          </w:rPr>
          <w:t>15</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3" w:history="1">
        <w:r w:rsidR="00990469" w:rsidRPr="00090E33">
          <w:rPr>
            <w:rStyle w:val="afc"/>
            <w:noProof/>
          </w:rPr>
          <w:t>Таблица 1.5.2 – Максимальная подключенная часовая нагрузка в разрезе теплоисточников на сентябрь 2023 года, Гкал/час</w:t>
        </w:r>
        <w:r w:rsidR="00990469">
          <w:rPr>
            <w:noProof/>
            <w:webHidden/>
          </w:rPr>
          <w:tab/>
        </w:r>
        <w:r w:rsidR="00990469">
          <w:rPr>
            <w:noProof/>
            <w:webHidden/>
          </w:rPr>
          <w:fldChar w:fldCharType="begin"/>
        </w:r>
        <w:r w:rsidR="00990469">
          <w:rPr>
            <w:noProof/>
            <w:webHidden/>
          </w:rPr>
          <w:instrText xml:space="preserve"> PAGEREF _Toc183174503 \h </w:instrText>
        </w:r>
        <w:r w:rsidR="00990469">
          <w:rPr>
            <w:noProof/>
            <w:webHidden/>
          </w:rPr>
        </w:r>
        <w:r w:rsidR="00990469">
          <w:rPr>
            <w:noProof/>
            <w:webHidden/>
          </w:rPr>
          <w:fldChar w:fldCharType="separate"/>
        </w:r>
        <w:r w:rsidR="00990469">
          <w:rPr>
            <w:noProof/>
            <w:webHidden/>
          </w:rPr>
          <w:t>16</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4" w:history="1">
        <w:r w:rsidR="00990469" w:rsidRPr="00090E33">
          <w:rPr>
            <w:rStyle w:val="afc"/>
            <w:noProof/>
          </w:rPr>
          <w:t>Таблица 1.5.3 – Объем реализации тепловой энергии конечным потребителям в базовом периоде (2022 год)</w:t>
        </w:r>
        <w:r w:rsidR="00990469">
          <w:rPr>
            <w:noProof/>
            <w:webHidden/>
          </w:rPr>
          <w:tab/>
        </w:r>
        <w:r w:rsidR="00990469">
          <w:rPr>
            <w:noProof/>
            <w:webHidden/>
          </w:rPr>
          <w:fldChar w:fldCharType="begin"/>
        </w:r>
        <w:r w:rsidR="00990469">
          <w:rPr>
            <w:noProof/>
            <w:webHidden/>
          </w:rPr>
          <w:instrText xml:space="preserve"> PAGEREF _Toc183174504 \h </w:instrText>
        </w:r>
        <w:r w:rsidR="00990469">
          <w:rPr>
            <w:noProof/>
            <w:webHidden/>
          </w:rPr>
        </w:r>
        <w:r w:rsidR="00990469">
          <w:rPr>
            <w:noProof/>
            <w:webHidden/>
          </w:rPr>
          <w:fldChar w:fldCharType="separate"/>
        </w:r>
        <w:r w:rsidR="00990469">
          <w:rPr>
            <w:noProof/>
            <w:webHidden/>
          </w:rPr>
          <w:t>21</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5" w:history="1">
        <w:r w:rsidR="00990469" w:rsidRPr="00090E33">
          <w:rPr>
            <w:rStyle w:val="afc"/>
            <w:noProof/>
          </w:rPr>
          <w:t>Таблица 1.5.4 – Нормативы потребления коммунальной услуги по отоплению в жилых помещениях многоквартирных (жилых) домов, расположенных на территории Пермского края, рассчитанные на 8 месяцев отопительного периода</w:t>
        </w:r>
        <w:r w:rsidR="00990469">
          <w:rPr>
            <w:noProof/>
            <w:webHidden/>
          </w:rPr>
          <w:tab/>
        </w:r>
        <w:r w:rsidR="00990469">
          <w:rPr>
            <w:noProof/>
            <w:webHidden/>
          </w:rPr>
          <w:fldChar w:fldCharType="begin"/>
        </w:r>
        <w:r w:rsidR="00990469">
          <w:rPr>
            <w:noProof/>
            <w:webHidden/>
          </w:rPr>
          <w:instrText xml:space="preserve"> PAGEREF _Toc183174505 \h </w:instrText>
        </w:r>
        <w:r w:rsidR="00990469">
          <w:rPr>
            <w:noProof/>
            <w:webHidden/>
          </w:rPr>
        </w:r>
        <w:r w:rsidR="00990469">
          <w:rPr>
            <w:noProof/>
            <w:webHidden/>
          </w:rPr>
          <w:fldChar w:fldCharType="separate"/>
        </w:r>
        <w:r w:rsidR="00990469">
          <w:rPr>
            <w:noProof/>
            <w:webHidden/>
          </w:rPr>
          <w:t>25</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6" w:history="1">
        <w:r w:rsidR="00990469" w:rsidRPr="00090E33">
          <w:rPr>
            <w:rStyle w:val="afc"/>
            <w:noProof/>
          </w:rPr>
          <w:t>Таблица 1.5.6 – Базовые нормативы потребления коммунальных услуг по холодному водоснабжению, горячему водоснабжению в жилых помещениях</w:t>
        </w:r>
        <w:r w:rsidR="00990469">
          <w:rPr>
            <w:noProof/>
            <w:webHidden/>
          </w:rPr>
          <w:tab/>
        </w:r>
        <w:r w:rsidR="00990469">
          <w:rPr>
            <w:noProof/>
            <w:webHidden/>
          </w:rPr>
          <w:fldChar w:fldCharType="begin"/>
        </w:r>
        <w:r w:rsidR="00990469">
          <w:rPr>
            <w:noProof/>
            <w:webHidden/>
          </w:rPr>
          <w:instrText xml:space="preserve"> PAGEREF _Toc183174506 \h </w:instrText>
        </w:r>
        <w:r w:rsidR="00990469">
          <w:rPr>
            <w:noProof/>
            <w:webHidden/>
          </w:rPr>
        </w:r>
        <w:r w:rsidR="00990469">
          <w:rPr>
            <w:noProof/>
            <w:webHidden/>
          </w:rPr>
          <w:fldChar w:fldCharType="separate"/>
        </w:r>
        <w:r w:rsidR="00990469">
          <w:rPr>
            <w:noProof/>
            <w:webHidden/>
          </w:rPr>
          <w:t>26</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7" w:history="1">
        <w:r w:rsidR="00990469" w:rsidRPr="00090E33">
          <w:rPr>
            <w:rStyle w:val="afc"/>
            <w:noProof/>
          </w:rPr>
          <w:t>Таблица 1.5.7 – Нормативы потребления холодной воды, горячей воды и отведения сточных вод в целях содержания общего имущества в многоквартирном доме</w:t>
        </w:r>
        <w:r w:rsidR="00990469">
          <w:rPr>
            <w:noProof/>
            <w:webHidden/>
          </w:rPr>
          <w:tab/>
        </w:r>
        <w:r w:rsidR="00990469">
          <w:rPr>
            <w:noProof/>
            <w:webHidden/>
          </w:rPr>
          <w:fldChar w:fldCharType="begin"/>
        </w:r>
        <w:r w:rsidR="00990469">
          <w:rPr>
            <w:noProof/>
            <w:webHidden/>
          </w:rPr>
          <w:instrText xml:space="preserve"> PAGEREF _Toc183174507 \h </w:instrText>
        </w:r>
        <w:r w:rsidR="00990469">
          <w:rPr>
            <w:noProof/>
            <w:webHidden/>
          </w:rPr>
        </w:r>
        <w:r w:rsidR="00990469">
          <w:rPr>
            <w:noProof/>
            <w:webHidden/>
          </w:rPr>
          <w:fldChar w:fldCharType="separate"/>
        </w:r>
        <w:r w:rsidR="00990469">
          <w:rPr>
            <w:noProof/>
            <w:webHidden/>
          </w:rPr>
          <w:t>28</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8" w:history="1">
        <w:r w:rsidR="00990469" w:rsidRPr="00090E33">
          <w:rPr>
            <w:rStyle w:val="afc"/>
            <w:noProof/>
          </w:rPr>
          <w:t>Таблица 1.6.1 - Баланс мощности и тепловой нагрузки СТЦ Котельная с. Ляды МУП «Энергоснабжение»</w:t>
        </w:r>
        <w:r w:rsidR="00990469">
          <w:rPr>
            <w:noProof/>
            <w:webHidden/>
          </w:rPr>
          <w:tab/>
        </w:r>
        <w:r w:rsidR="00990469">
          <w:rPr>
            <w:noProof/>
            <w:webHidden/>
          </w:rPr>
          <w:fldChar w:fldCharType="begin"/>
        </w:r>
        <w:r w:rsidR="00990469">
          <w:rPr>
            <w:noProof/>
            <w:webHidden/>
          </w:rPr>
          <w:instrText xml:space="preserve"> PAGEREF _Toc183174508 \h </w:instrText>
        </w:r>
        <w:r w:rsidR="00990469">
          <w:rPr>
            <w:noProof/>
            <w:webHidden/>
          </w:rPr>
        </w:r>
        <w:r w:rsidR="00990469">
          <w:rPr>
            <w:noProof/>
            <w:webHidden/>
          </w:rPr>
          <w:fldChar w:fldCharType="separate"/>
        </w:r>
        <w:r w:rsidR="00990469">
          <w:rPr>
            <w:noProof/>
            <w:webHidden/>
          </w:rPr>
          <w:t>30</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09" w:history="1">
        <w:r w:rsidR="00990469" w:rsidRPr="00090E33">
          <w:rPr>
            <w:rStyle w:val="afc"/>
            <w:noProof/>
          </w:rPr>
          <w:t>Таблица 1.6.28  -Баланс мощности и тепловой нагрузки СТЦ Котельная д. Хмели, ООО ПНЗ</w:t>
        </w:r>
        <w:r w:rsidR="00990469">
          <w:rPr>
            <w:noProof/>
            <w:webHidden/>
          </w:rPr>
          <w:tab/>
        </w:r>
        <w:r w:rsidR="00990469">
          <w:rPr>
            <w:noProof/>
            <w:webHidden/>
          </w:rPr>
          <w:fldChar w:fldCharType="begin"/>
        </w:r>
        <w:r w:rsidR="00990469">
          <w:rPr>
            <w:noProof/>
            <w:webHidden/>
          </w:rPr>
          <w:instrText xml:space="preserve"> PAGEREF _Toc183174509 \h </w:instrText>
        </w:r>
        <w:r w:rsidR="00990469">
          <w:rPr>
            <w:noProof/>
            <w:webHidden/>
          </w:rPr>
        </w:r>
        <w:r w:rsidR="00990469">
          <w:rPr>
            <w:noProof/>
            <w:webHidden/>
          </w:rPr>
          <w:fldChar w:fldCharType="separate"/>
        </w:r>
        <w:r w:rsidR="00990469">
          <w:rPr>
            <w:noProof/>
            <w:webHidden/>
          </w:rPr>
          <w:t>31</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0" w:history="1">
        <w:r w:rsidR="00990469" w:rsidRPr="00090E33">
          <w:rPr>
            <w:rStyle w:val="afc"/>
            <w:noProof/>
          </w:rPr>
          <w:t>Таблица 1.6.29 – Перечень котельных с дефицитом располагаемой мощности по отчетным данным</w:t>
        </w:r>
        <w:r w:rsidR="00990469">
          <w:rPr>
            <w:noProof/>
            <w:webHidden/>
          </w:rPr>
          <w:tab/>
        </w:r>
        <w:r w:rsidR="00990469">
          <w:rPr>
            <w:noProof/>
            <w:webHidden/>
          </w:rPr>
          <w:fldChar w:fldCharType="begin"/>
        </w:r>
        <w:r w:rsidR="00990469">
          <w:rPr>
            <w:noProof/>
            <w:webHidden/>
          </w:rPr>
          <w:instrText xml:space="preserve"> PAGEREF _Toc183174510 \h </w:instrText>
        </w:r>
        <w:r w:rsidR="00990469">
          <w:rPr>
            <w:noProof/>
            <w:webHidden/>
          </w:rPr>
        </w:r>
        <w:r w:rsidR="00990469">
          <w:rPr>
            <w:noProof/>
            <w:webHidden/>
          </w:rPr>
          <w:fldChar w:fldCharType="separate"/>
        </w:r>
        <w:r w:rsidR="00990469">
          <w:rPr>
            <w:noProof/>
            <w:webHidden/>
          </w:rPr>
          <w:t>32</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1" w:history="1">
        <w:r w:rsidR="00990469" w:rsidRPr="00090E33">
          <w:rPr>
            <w:rStyle w:val="afc"/>
            <w:noProof/>
          </w:rPr>
          <w:t>Таблица 1.7.1 – Данные о наличии и типе ВПУ на источниках тепловой энергии Пермского муниципального округа Пермского края на 2022 год</w:t>
        </w:r>
        <w:r w:rsidR="00990469">
          <w:rPr>
            <w:noProof/>
            <w:webHidden/>
          </w:rPr>
          <w:tab/>
        </w:r>
        <w:r w:rsidR="00990469">
          <w:rPr>
            <w:noProof/>
            <w:webHidden/>
          </w:rPr>
          <w:fldChar w:fldCharType="begin"/>
        </w:r>
        <w:r w:rsidR="00990469">
          <w:rPr>
            <w:noProof/>
            <w:webHidden/>
          </w:rPr>
          <w:instrText xml:space="preserve"> PAGEREF _Toc183174511 \h </w:instrText>
        </w:r>
        <w:r w:rsidR="00990469">
          <w:rPr>
            <w:noProof/>
            <w:webHidden/>
          </w:rPr>
        </w:r>
        <w:r w:rsidR="00990469">
          <w:rPr>
            <w:noProof/>
            <w:webHidden/>
          </w:rPr>
          <w:fldChar w:fldCharType="separate"/>
        </w:r>
        <w:r w:rsidR="00990469">
          <w:rPr>
            <w:noProof/>
            <w:webHidden/>
          </w:rPr>
          <w:t>36</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2" w:history="1">
        <w:r w:rsidR="00990469" w:rsidRPr="00090E33">
          <w:rPr>
            <w:rStyle w:val="afc"/>
            <w:noProof/>
          </w:rPr>
          <w:t>Таблица 1.7.2 – Баланс производительности ВПУ и подпитки тепловой сети в зоне действия СТЦ Котельная с. Ляды, МУП «Энергоснабжение»</w:t>
        </w:r>
        <w:r w:rsidR="00990469">
          <w:rPr>
            <w:noProof/>
            <w:webHidden/>
          </w:rPr>
          <w:tab/>
        </w:r>
        <w:r w:rsidR="00990469">
          <w:rPr>
            <w:noProof/>
            <w:webHidden/>
          </w:rPr>
          <w:fldChar w:fldCharType="begin"/>
        </w:r>
        <w:r w:rsidR="00990469">
          <w:rPr>
            <w:noProof/>
            <w:webHidden/>
          </w:rPr>
          <w:instrText xml:space="preserve"> PAGEREF _Toc183174512 \h </w:instrText>
        </w:r>
        <w:r w:rsidR="00990469">
          <w:rPr>
            <w:noProof/>
            <w:webHidden/>
          </w:rPr>
        </w:r>
        <w:r w:rsidR="00990469">
          <w:rPr>
            <w:noProof/>
            <w:webHidden/>
          </w:rPr>
          <w:fldChar w:fldCharType="separate"/>
        </w:r>
        <w:r w:rsidR="00990469">
          <w:rPr>
            <w:noProof/>
            <w:webHidden/>
          </w:rPr>
          <w:t>42</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3" w:history="1">
        <w:r w:rsidR="00990469" w:rsidRPr="00090E33">
          <w:rPr>
            <w:rStyle w:val="afc"/>
            <w:noProof/>
          </w:rPr>
          <w:t>Таблица 1.7.19 – Баланс производительности ВПУ и подпитки тепловой сети в зоне действия СТЦ котельная д. Хмели, ООО ПНЗ</w:t>
        </w:r>
        <w:r w:rsidR="00990469">
          <w:rPr>
            <w:noProof/>
            <w:webHidden/>
          </w:rPr>
          <w:tab/>
        </w:r>
        <w:r w:rsidR="00990469">
          <w:rPr>
            <w:noProof/>
            <w:webHidden/>
          </w:rPr>
          <w:fldChar w:fldCharType="begin"/>
        </w:r>
        <w:r w:rsidR="00990469">
          <w:rPr>
            <w:noProof/>
            <w:webHidden/>
          </w:rPr>
          <w:instrText xml:space="preserve"> PAGEREF _Toc183174513 \h </w:instrText>
        </w:r>
        <w:r w:rsidR="00990469">
          <w:rPr>
            <w:noProof/>
            <w:webHidden/>
          </w:rPr>
        </w:r>
        <w:r w:rsidR="00990469">
          <w:rPr>
            <w:noProof/>
            <w:webHidden/>
          </w:rPr>
          <w:fldChar w:fldCharType="separate"/>
        </w:r>
        <w:r w:rsidR="00990469">
          <w:rPr>
            <w:noProof/>
            <w:webHidden/>
          </w:rPr>
          <w:t>43</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4" w:history="1">
        <w:r w:rsidR="00990469" w:rsidRPr="00090E33">
          <w:rPr>
            <w:rStyle w:val="afc"/>
            <w:noProof/>
          </w:rPr>
          <w:t>Таблица 1.7.20 – Баланс производительности ВПУ и подпитки тепловой сети в зоне действия СТЦ Котельная с. Ляды, МУП «Энергоснабжение»</w:t>
        </w:r>
        <w:r w:rsidR="00990469">
          <w:rPr>
            <w:noProof/>
            <w:webHidden/>
          </w:rPr>
          <w:tab/>
        </w:r>
        <w:r w:rsidR="00990469">
          <w:rPr>
            <w:noProof/>
            <w:webHidden/>
          </w:rPr>
          <w:fldChar w:fldCharType="begin"/>
        </w:r>
        <w:r w:rsidR="00990469">
          <w:rPr>
            <w:noProof/>
            <w:webHidden/>
          </w:rPr>
          <w:instrText xml:space="preserve"> PAGEREF _Toc183174514 \h </w:instrText>
        </w:r>
        <w:r w:rsidR="00990469">
          <w:rPr>
            <w:noProof/>
            <w:webHidden/>
          </w:rPr>
        </w:r>
        <w:r w:rsidR="00990469">
          <w:rPr>
            <w:noProof/>
            <w:webHidden/>
          </w:rPr>
          <w:fldChar w:fldCharType="separate"/>
        </w:r>
        <w:r w:rsidR="00990469">
          <w:rPr>
            <w:noProof/>
            <w:webHidden/>
          </w:rPr>
          <w:t>44</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5" w:history="1">
        <w:r w:rsidR="00990469" w:rsidRPr="00090E33">
          <w:rPr>
            <w:rStyle w:val="afc"/>
            <w:noProof/>
          </w:rPr>
          <w:t>Таблица 1.7.37 – Баланс производительности ВПУ и подпитки тепловой сети в зоне действия СТЦ котельная д. Хмели, ООО ПНЗ</w:t>
        </w:r>
        <w:r w:rsidR="00990469">
          <w:rPr>
            <w:noProof/>
            <w:webHidden/>
          </w:rPr>
          <w:tab/>
        </w:r>
        <w:r w:rsidR="00990469">
          <w:rPr>
            <w:noProof/>
            <w:webHidden/>
          </w:rPr>
          <w:fldChar w:fldCharType="begin"/>
        </w:r>
        <w:r w:rsidR="00990469">
          <w:rPr>
            <w:noProof/>
            <w:webHidden/>
          </w:rPr>
          <w:instrText xml:space="preserve"> PAGEREF _Toc183174515 \h </w:instrText>
        </w:r>
        <w:r w:rsidR="00990469">
          <w:rPr>
            <w:noProof/>
            <w:webHidden/>
          </w:rPr>
        </w:r>
        <w:r w:rsidR="00990469">
          <w:rPr>
            <w:noProof/>
            <w:webHidden/>
          </w:rPr>
          <w:fldChar w:fldCharType="separate"/>
        </w:r>
        <w:r w:rsidR="00990469">
          <w:rPr>
            <w:noProof/>
            <w:webHidden/>
          </w:rPr>
          <w:t>44</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6" w:history="1">
        <w:r w:rsidR="00990469" w:rsidRPr="00090E33">
          <w:rPr>
            <w:rStyle w:val="afc"/>
            <w:noProof/>
          </w:rPr>
          <w:t>Таблица 1.8.1 – Топливный баланс СТЦ Котельная с. Ляды, МУП «Энергоснабжение»</w:t>
        </w:r>
        <w:r w:rsidR="00990469">
          <w:rPr>
            <w:noProof/>
            <w:webHidden/>
          </w:rPr>
          <w:tab/>
        </w:r>
        <w:r w:rsidR="00990469">
          <w:rPr>
            <w:noProof/>
            <w:webHidden/>
          </w:rPr>
          <w:fldChar w:fldCharType="begin"/>
        </w:r>
        <w:r w:rsidR="00990469">
          <w:rPr>
            <w:noProof/>
            <w:webHidden/>
          </w:rPr>
          <w:instrText xml:space="preserve"> PAGEREF _Toc183174516 \h </w:instrText>
        </w:r>
        <w:r w:rsidR="00990469">
          <w:rPr>
            <w:noProof/>
            <w:webHidden/>
          </w:rPr>
        </w:r>
        <w:r w:rsidR="00990469">
          <w:rPr>
            <w:noProof/>
            <w:webHidden/>
          </w:rPr>
          <w:fldChar w:fldCharType="separate"/>
        </w:r>
        <w:r w:rsidR="00990469">
          <w:rPr>
            <w:noProof/>
            <w:webHidden/>
          </w:rPr>
          <w:t>46</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7" w:history="1">
        <w:r w:rsidR="00990469" w:rsidRPr="00090E33">
          <w:rPr>
            <w:rStyle w:val="afc"/>
            <w:noProof/>
          </w:rPr>
          <w:t>Таблица 1.8.28 – Топливный баланс СТЦ Котельная котельная д. Хмели, ООО ПНЗ</w:t>
        </w:r>
        <w:r w:rsidR="00990469">
          <w:rPr>
            <w:noProof/>
            <w:webHidden/>
          </w:rPr>
          <w:tab/>
        </w:r>
        <w:r w:rsidR="00990469">
          <w:rPr>
            <w:noProof/>
            <w:webHidden/>
          </w:rPr>
          <w:fldChar w:fldCharType="begin"/>
        </w:r>
        <w:r w:rsidR="00990469">
          <w:rPr>
            <w:noProof/>
            <w:webHidden/>
          </w:rPr>
          <w:instrText xml:space="preserve"> PAGEREF _Toc183174517 \h </w:instrText>
        </w:r>
        <w:r w:rsidR="00990469">
          <w:rPr>
            <w:noProof/>
            <w:webHidden/>
          </w:rPr>
        </w:r>
        <w:r w:rsidR="00990469">
          <w:rPr>
            <w:noProof/>
            <w:webHidden/>
          </w:rPr>
          <w:fldChar w:fldCharType="separate"/>
        </w:r>
        <w:r w:rsidR="00990469">
          <w:rPr>
            <w:noProof/>
            <w:webHidden/>
          </w:rPr>
          <w:t>47</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8" w:history="1">
        <w:r w:rsidR="00990469" w:rsidRPr="00090E33">
          <w:rPr>
            <w:rStyle w:val="afc"/>
            <w:noProof/>
          </w:rPr>
          <w:t>Таблица 1.8.29 – Нормативные запасы топлива на котельных Пермского муниципального округа Пермского края</w:t>
        </w:r>
        <w:r w:rsidR="00990469">
          <w:rPr>
            <w:noProof/>
            <w:webHidden/>
          </w:rPr>
          <w:tab/>
        </w:r>
        <w:r w:rsidR="00990469">
          <w:rPr>
            <w:noProof/>
            <w:webHidden/>
          </w:rPr>
          <w:fldChar w:fldCharType="begin"/>
        </w:r>
        <w:r w:rsidR="00990469">
          <w:rPr>
            <w:noProof/>
            <w:webHidden/>
          </w:rPr>
          <w:instrText xml:space="preserve"> PAGEREF _Toc183174518 \h </w:instrText>
        </w:r>
        <w:r w:rsidR="00990469">
          <w:rPr>
            <w:noProof/>
            <w:webHidden/>
          </w:rPr>
        </w:r>
        <w:r w:rsidR="00990469">
          <w:rPr>
            <w:noProof/>
            <w:webHidden/>
          </w:rPr>
          <w:fldChar w:fldCharType="separate"/>
        </w:r>
        <w:r w:rsidR="00990469">
          <w:rPr>
            <w:noProof/>
            <w:webHidden/>
          </w:rPr>
          <w:t>49</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19" w:history="1">
        <w:r w:rsidR="00990469" w:rsidRPr="00090E33">
          <w:rPr>
            <w:rStyle w:val="afc"/>
            <w:noProof/>
          </w:rPr>
          <w:t>Таблица 1.10.1 – Технико-экономические показатели деятельности ООО «» (тарифная группа по системам теплоснабжения от котельных в)</w:t>
        </w:r>
        <w:r w:rsidR="00990469">
          <w:rPr>
            <w:noProof/>
            <w:webHidden/>
          </w:rPr>
          <w:tab/>
        </w:r>
        <w:r w:rsidR="00990469">
          <w:rPr>
            <w:noProof/>
            <w:webHidden/>
          </w:rPr>
          <w:fldChar w:fldCharType="begin"/>
        </w:r>
        <w:r w:rsidR="00990469">
          <w:rPr>
            <w:noProof/>
            <w:webHidden/>
          </w:rPr>
          <w:instrText xml:space="preserve"> PAGEREF _Toc183174519 \h </w:instrText>
        </w:r>
        <w:r w:rsidR="00990469">
          <w:rPr>
            <w:noProof/>
            <w:webHidden/>
          </w:rPr>
        </w:r>
        <w:r w:rsidR="00990469">
          <w:rPr>
            <w:noProof/>
            <w:webHidden/>
          </w:rPr>
          <w:fldChar w:fldCharType="separate"/>
        </w:r>
        <w:r w:rsidR="00990469">
          <w:rPr>
            <w:noProof/>
            <w:webHidden/>
          </w:rPr>
          <w:t>55</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0" w:history="1">
        <w:r w:rsidR="00990469" w:rsidRPr="00090E33">
          <w:rPr>
            <w:rStyle w:val="afc"/>
            <w:noProof/>
          </w:rPr>
          <w:t>Таблица 1.10.8 – Технико-экономические показатели деятельности ООО «» (тарифная группа по системах теплоснабжения от котельных)</w:t>
        </w:r>
        <w:r w:rsidR="00990469">
          <w:rPr>
            <w:noProof/>
            <w:webHidden/>
          </w:rPr>
          <w:tab/>
        </w:r>
        <w:r w:rsidR="00990469">
          <w:rPr>
            <w:noProof/>
            <w:webHidden/>
          </w:rPr>
          <w:fldChar w:fldCharType="begin"/>
        </w:r>
        <w:r w:rsidR="00990469">
          <w:rPr>
            <w:noProof/>
            <w:webHidden/>
          </w:rPr>
          <w:instrText xml:space="preserve"> PAGEREF _Toc183174520 \h </w:instrText>
        </w:r>
        <w:r w:rsidR="00990469">
          <w:rPr>
            <w:noProof/>
            <w:webHidden/>
          </w:rPr>
        </w:r>
        <w:r w:rsidR="00990469">
          <w:rPr>
            <w:noProof/>
            <w:webHidden/>
          </w:rPr>
          <w:fldChar w:fldCharType="separate"/>
        </w:r>
        <w:r w:rsidR="00990469">
          <w:rPr>
            <w:noProof/>
            <w:webHidden/>
          </w:rPr>
          <w:t>56</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1" w:history="1">
        <w:r w:rsidR="00990469" w:rsidRPr="00090E33">
          <w:rPr>
            <w:rStyle w:val="afc"/>
            <w:noProof/>
          </w:rPr>
          <w:t>Таблица 1.11.1 – Динамика тарифов, утвержденных в Пермском муниципальном округе Пермского края за 2020 – 2024 г.г.</w:t>
        </w:r>
        <w:r w:rsidR="00990469">
          <w:rPr>
            <w:noProof/>
            <w:webHidden/>
          </w:rPr>
          <w:tab/>
        </w:r>
        <w:r w:rsidR="00990469">
          <w:rPr>
            <w:noProof/>
            <w:webHidden/>
          </w:rPr>
          <w:fldChar w:fldCharType="begin"/>
        </w:r>
        <w:r w:rsidR="00990469">
          <w:rPr>
            <w:noProof/>
            <w:webHidden/>
          </w:rPr>
          <w:instrText xml:space="preserve"> PAGEREF _Toc183174521 \h </w:instrText>
        </w:r>
        <w:r w:rsidR="00990469">
          <w:rPr>
            <w:noProof/>
            <w:webHidden/>
          </w:rPr>
        </w:r>
        <w:r w:rsidR="00990469">
          <w:rPr>
            <w:noProof/>
            <w:webHidden/>
          </w:rPr>
          <w:fldChar w:fldCharType="separate"/>
        </w:r>
        <w:r w:rsidR="00990469">
          <w:rPr>
            <w:noProof/>
            <w:webHidden/>
          </w:rPr>
          <w:t>67</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2" w:history="1">
        <w:r w:rsidR="00990469" w:rsidRPr="00090E33">
          <w:rPr>
            <w:rStyle w:val="afc"/>
            <w:noProof/>
          </w:rPr>
          <w:t>Таблица 1.11.3 – Динамика тарифов, утвержденных в Пермском муниципальном округе Пермского края за 2020 – 2024 г.г.</w:t>
        </w:r>
        <w:r w:rsidR="00990469">
          <w:rPr>
            <w:noProof/>
            <w:webHidden/>
          </w:rPr>
          <w:tab/>
        </w:r>
        <w:r w:rsidR="00990469">
          <w:rPr>
            <w:noProof/>
            <w:webHidden/>
          </w:rPr>
          <w:fldChar w:fldCharType="begin"/>
        </w:r>
        <w:r w:rsidR="00990469">
          <w:rPr>
            <w:noProof/>
            <w:webHidden/>
          </w:rPr>
          <w:instrText xml:space="preserve"> PAGEREF _Toc183174522 \h </w:instrText>
        </w:r>
        <w:r w:rsidR="00990469">
          <w:rPr>
            <w:noProof/>
            <w:webHidden/>
          </w:rPr>
        </w:r>
        <w:r w:rsidR="00990469">
          <w:rPr>
            <w:noProof/>
            <w:webHidden/>
          </w:rPr>
          <w:fldChar w:fldCharType="separate"/>
        </w:r>
        <w:r w:rsidR="00990469">
          <w:rPr>
            <w:noProof/>
            <w:webHidden/>
          </w:rPr>
          <w:t>68</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3" w:history="1">
        <w:r w:rsidR="00990469" w:rsidRPr="00090E33">
          <w:rPr>
            <w:rStyle w:val="afc"/>
            <w:noProof/>
          </w:rPr>
          <w:t>Таблица 1.11.4 – Структура утвержденных тарифов на 2022-2023 г.г.</w:t>
        </w:r>
        <w:r w:rsidR="00990469">
          <w:rPr>
            <w:noProof/>
            <w:webHidden/>
          </w:rPr>
          <w:tab/>
        </w:r>
        <w:r w:rsidR="00990469">
          <w:rPr>
            <w:noProof/>
            <w:webHidden/>
          </w:rPr>
          <w:fldChar w:fldCharType="begin"/>
        </w:r>
        <w:r w:rsidR="00990469">
          <w:rPr>
            <w:noProof/>
            <w:webHidden/>
          </w:rPr>
          <w:instrText xml:space="preserve"> PAGEREF _Toc183174523 \h </w:instrText>
        </w:r>
        <w:r w:rsidR="00990469">
          <w:rPr>
            <w:noProof/>
            <w:webHidden/>
          </w:rPr>
        </w:r>
        <w:r w:rsidR="00990469">
          <w:rPr>
            <w:noProof/>
            <w:webHidden/>
          </w:rPr>
          <w:fldChar w:fldCharType="separate"/>
        </w:r>
        <w:r w:rsidR="00990469">
          <w:rPr>
            <w:noProof/>
            <w:webHidden/>
          </w:rPr>
          <w:t>69</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4" w:history="1">
        <w:r w:rsidR="00990469" w:rsidRPr="00090E33">
          <w:rPr>
            <w:rStyle w:val="afc"/>
            <w:noProof/>
          </w:rPr>
          <w:t>Таблица 1.11.5 – Структура утвержденных тарифов на 2022-2023 г.г. (ООО «Феникс», ООО «ЖКХ Энергия»)</w:t>
        </w:r>
        <w:r w:rsidR="00990469">
          <w:rPr>
            <w:noProof/>
            <w:webHidden/>
          </w:rPr>
          <w:tab/>
        </w:r>
        <w:r w:rsidR="00990469">
          <w:rPr>
            <w:noProof/>
            <w:webHidden/>
          </w:rPr>
          <w:fldChar w:fldCharType="begin"/>
        </w:r>
        <w:r w:rsidR="00990469">
          <w:rPr>
            <w:noProof/>
            <w:webHidden/>
          </w:rPr>
          <w:instrText xml:space="preserve"> PAGEREF _Toc183174524 \h </w:instrText>
        </w:r>
        <w:r w:rsidR="00990469">
          <w:rPr>
            <w:noProof/>
            <w:webHidden/>
          </w:rPr>
        </w:r>
        <w:r w:rsidR="00990469">
          <w:rPr>
            <w:noProof/>
            <w:webHidden/>
          </w:rPr>
          <w:fldChar w:fldCharType="separate"/>
        </w:r>
        <w:r w:rsidR="00990469">
          <w:rPr>
            <w:noProof/>
            <w:webHidden/>
          </w:rPr>
          <w:t>70</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5" w:history="1">
        <w:r w:rsidR="00990469" w:rsidRPr="00090E33">
          <w:rPr>
            <w:rStyle w:val="afc"/>
            <w:noProof/>
          </w:rPr>
          <w:t>Таблица 1.12.1 – Внешние проявления технологических нарушений и причины их возникновения</w:t>
        </w:r>
        <w:r w:rsidR="00990469">
          <w:rPr>
            <w:noProof/>
            <w:webHidden/>
          </w:rPr>
          <w:tab/>
        </w:r>
        <w:r w:rsidR="00990469">
          <w:rPr>
            <w:noProof/>
            <w:webHidden/>
          </w:rPr>
          <w:fldChar w:fldCharType="begin"/>
        </w:r>
        <w:r w:rsidR="00990469">
          <w:rPr>
            <w:noProof/>
            <w:webHidden/>
          </w:rPr>
          <w:instrText xml:space="preserve"> PAGEREF _Toc183174525 \h </w:instrText>
        </w:r>
        <w:r w:rsidR="00990469">
          <w:rPr>
            <w:noProof/>
            <w:webHidden/>
          </w:rPr>
        </w:r>
        <w:r w:rsidR="00990469">
          <w:rPr>
            <w:noProof/>
            <w:webHidden/>
          </w:rPr>
          <w:fldChar w:fldCharType="separate"/>
        </w:r>
        <w:r w:rsidR="00990469">
          <w:rPr>
            <w:noProof/>
            <w:webHidden/>
          </w:rPr>
          <w:t>80</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6" w:history="1">
        <w:r w:rsidR="00990469" w:rsidRPr="00090E33">
          <w:rPr>
            <w:rStyle w:val="afc"/>
            <w:noProof/>
          </w:rPr>
          <w:t>Таблица 1.12.2 – Неисправности в системах отопления и горячего водоснабжения, способствующие возникновению аварийных ситуаций</w:t>
        </w:r>
        <w:r w:rsidR="00990469">
          <w:rPr>
            <w:noProof/>
            <w:webHidden/>
          </w:rPr>
          <w:tab/>
        </w:r>
        <w:r w:rsidR="00990469">
          <w:rPr>
            <w:noProof/>
            <w:webHidden/>
          </w:rPr>
          <w:fldChar w:fldCharType="begin"/>
        </w:r>
        <w:r w:rsidR="00990469">
          <w:rPr>
            <w:noProof/>
            <w:webHidden/>
          </w:rPr>
          <w:instrText xml:space="preserve"> PAGEREF _Toc183174526 \h </w:instrText>
        </w:r>
        <w:r w:rsidR="00990469">
          <w:rPr>
            <w:noProof/>
            <w:webHidden/>
          </w:rPr>
        </w:r>
        <w:r w:rsidR="00990469">
          <w:rPr>
            <w:noProof/>
            <w:webHidden/>
          </w:rPr>
          <w:fldChar w:fldCharType="separate"/>
        </w:r>
        <w:r w:rsidR="00990469">
          <w:rPr>
            <w:noProof/>
            <w:webHidden/>
          </w:rPr>
          <w:t>81</w:t>
        </w:r>
        <w:r w:rsidR="00990469">
          <w:rPr>
            <w:noProof/>
            <w:webHidden/>
          </w:rPr>
          <w:fldChar w:fldCharType="end"/>
        </w:r>
      </w:hyperlink>
    </w:p>
    <w:p w:rsidR="00711BC7" w:rsidRPr="00D53C0D" w:rsidRDefault="006E649F" w:rsidP="001B6606">
      <w:pPr>
        <w:pStyle w:val="0"/>
      </w:pPr>
      <w:r w:rsidRPr="00D53C0D">
        <w:rPr>
          <w:rFonts w:ascii="Lucida Console" w:hAnsi="Lucida Console" w:cs="Lucida Console"/>
        </w:rPr>
        <w:fldChar w:fldCharType="end"/>
      </w:r>
      <w:r w:rsidR="00711BC7" w:rsidRPr="00D53C0D">
        <w:rPr>
          <w:rFonts w:ascii="Lucida Console" w:hAnsi="Lucida Console" w:cs="Lucida Console"/>
        </w:rPr>
        <w:br w:type="page"/>
      </w:r>
      <w:bookmarkStart w:id="7" w:name="_Toc380584759"/>
      <w:bookmarkStart w:id="8" w:name="_Toc153458314"/>
      <w:r w:rsidR="00711BC7" w:rsidRPr="00D53C0D">
        <w:t>ПЕРЕЧЕНЬ РИСУНКОВ</w:t>
      </w:r>
      <w:bookmarkEnd w:id="7"/>
      <w:bookmarkEnd w:id="8"/>
    </w:p>
    <w:p w:rsidR="00990469" w:rsidRDefault="006E649F">
      <w:pPr>
        <w:pStyle w:val="af2"/>
        <w:tabs>
          <w:tab w:val="right" w:leader="dot" w:pos="9345"/>
        </w:tabs>
        <w:rPr>
          <w:rFonts w:asciiTheme="minorHAnsi" w:eastAsiaTheme="minorEastAsia" w:hAnsiTheme="minorHAnsi" w:cstheme="minorBidi"/>
          <w:noProof/>
          <w:sz w:val="22"/>
          <w:lang w:eastAsia="ru-RU"/>
        </w:rPr>
      </w:pPr>
      <w:r w:rsidRPr="00D53C0D">
        <w:rPr>
          <w:rFonts w:ascii="Lucida Console" w:hAnsi="Lucida Console" w:cs="Lucida Console"/>
        </w:rPr>
        <w:fldChar w:fldCharType="begin"/>
      </w:r>
      <w:r w:rsidR="00711BC7" w:rsidRPr="00D53C0D">
        <w:rPr>
          <w:rFonts w:ascii="Lucida Console" w:hAnsi="Lucida Console" w:cs="Lucida Console"/>
        </w:rPr>
        <w:instrText xml:space="preserve"> TOC \h \z \c "Рисунок" </w:instrText>
      </w:r>
      <w:r w:rsidRPr="00D53C0D">
        <w:rPr>
          <w:rFonts w:ascii="Lucida Console" w:hAnsi="Lucida Console" w:cs="Lucida Console"/>
        </w:rPr>
        <w:fldChar w:fldCharType="separate"/>
      </w:r>
      <w:hyperlink w:anchor="_Toc183174527" w:history="1">
        <w:r w:rsidR="00990469" w:rsidRPr="0082554C">
          <w:rPr>
            <w:rStyle w:val="afc"/>
            <w:noProof/>
          </w:rPr>
          <w:t>Рисунок 1.5.1 – Распределение максимальной часовой нагрузки по направлениям использования тепловой энергии</w:t>
        </w:r>
        <w:r w:rsidR="00990469">
          <w:rPr>
            <w:noProof/>
            <w:webHidden/>
          </w:rPr>
          <w:tab/>
        </w:r>
        <w:r w:rsidR="00990469">
          <w:rPr>
            <w:noProof/>
            <w:webHidden/>
          </w:rPr>
          <w:fldChar w:fldCharType="begin"/>
        </w:r>
        <w:r w:rsidR="00990469">
          <w:rPr>
            <w:noProof/>
            <w:webHidden/>
          </w:rPr>
          <w:instrText xml:space="preserve"> PAGEREF _Toc183174527 \h </w:instrText>
        </w:r>
        <w:r w:rsidR="00990469">
          <w:rPr>
            <w:noProof/>
            <w:webHidden/>
          </w:rPr>
        </w:r>
        <w:r w:rsidR="00990469">
          <w:rPr>
            <w:noProof/>
            <w:webHidden/>
          </w:rPr>
          <w:fldChar w:fldCharType="separate"/>
        </w:r>
        <w:r w:rsidR="00990469">
          <w:rPr>
            <w:noProof/>
            <w:webHidden/>
          </w:rPr>
          <w:t>21</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8" w:history="1">
        <w:r w:rsidR="00990469" w:rsidRPr="0082554C">
          <w:rPr>
            <w:rStyle w:val="afc"/>
            <w:noProof/>
          </w:rPr>
          <w:t>Рисунок 1.8.1 – Диаграмма потребления топлива в Пермского муниципального округа Пермского края в период 2019-2023 гг.</w:t>
        </w:r>
        <w:r w:rsidR="00990469">
          <w:rPr>
            <w:noProof/>
            <w:webHidden/>
          </w:rPr>
          <w:tab/>
        </w:r>
        <w:r w:rsidR="00990469">
          <w:rPr>
            <w:noProof/>
            <w:webHidden/>
          </w:rPr>
          <w:fldChar w:fldCharType="begin"/>
        </w:r>
        <w:r w:rsidR="00990469">
          <w:rPr>
            <w:noProof/>
            <w:webHidden/>
          </w:rPr>
          <w:instrText xml:space="preserve"> PAGEREF _Toc183174528 \h </w:instrText>
        </w:r>
        <w:r w:rsidR="00990469">
          <w:rPr>
            <w:noProof/>
            <w:webHidden/>
          </w:rPr>
        </w:r>
        <w:r w:rsidR="00990469">
          <w:rPr>
            <w:noProof/>
            <w:webHidden/>
          </w:rPr>
          <w:fldChar w:fldCharType="separate"/>
        </w:r>
        <w:r w:rsidR="00990469">
          <w:rPr>
            <w:noProof/>
            <w:webHidden/>
          </w:rPr>
          <w:t>45</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29" w:history="1">
        <w:r w:rsidR="00990469" w:rsidRPr="0082554C">
          <w:rPr>
            <w:rStyle w:val="afc"/>
            <w:noProof/>
          </w:rPr>
          <w:t>Рисунок 1.11.1 – Структура тарифа на тепловую энергию, отпускаемую ООО «Прометей» (тарифная группа по системам теплоснабжения от котельных в д.Кварса, д.Нива, с.Перевозное) в 2023 году</w:t>
        </w:r>
        <w:r w:rsidR="00990469">
          <w:rPr>
            <w:noProof/>
            <w:webHidden/>
          </w:rPr>
          <w:tab/>
        </w:r>
        <w:r w:rsidR="00990469">
          <w:rPr>
            <w:noProof/>
            <w:webHidden/>
          </w:rPr>
          <w:fldChar w:fldCharType="begin"/>
        </w:r>
        <w:r w:rsidR="00990469">
          <w:rPr>
            <w:noProof/>
            <w:webHidden/>
          </w:rPr>
          <w:instrText xml:space="preserve"> PAGEREF _Toc183174529 \h </w:instrText>
        </w:r>
        <w:r w:rsidR="00990469">
          <w:rPr>
            <w:noProof/>
            <w:webHidden/>
          </w:rPr>
        </w:r>
        <w:r w:rsidR="00990469">
          <w:rPr>
            <w:noProof/>
            <w:webHidden/>
          </w:rPr>
          <w:fldChar w:fldCharType="separate"/>
        </w:r>
        <w:r w:rsidR="00990469">
          <w:rPr>
            <w:noProof/>
            <w:webHidden/>
          </w:rPr>
          <w:t>71</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0" w:history="1">
        <w:r w:rsidR="00990469" w:rsidRPr="0082554C">
          <w:rPr>
            <w:rStyle w:val="afc"/>
            <w:noProof/>
          </w:rPr>
          <w:t>Рисунок 1.11.2 – Структура тарифа на тепловую энергию, отпускаемую ООО «РС-Сервис» в 2023 году</w:t>
        </w:r>
        <w:r w:rsidR="00990469">
          <w:rPr>
            <w:noProof/>
            <w:webHidden/>
          </w:rPr>
          <w:tab/>
        </w:r>
        <w:r w:rsidR="00990469">
          <w:rPr>
            <w:noProof/>
            <w:webHidden/>
          </w:rPr>
          <w:fldChar w:fldCharType="begin"/>
        </w:r>
        <w:r w:rsidR="00990469">
          <w:rPr>
            <w:noProof/>
            <w:webHidden/>
          </w:rPr>
          <w:instrText xml:space="preserve"> PAGEREF _Toc183174530 \h </w:instrText>
        </w:r>
        <w:r w:rsidR="00990469">
          <w:rPr>
            <w:noProof/>
            <w:webHidden/>
          </w:rPr>
        </w:r>
        <w:r w:rsidR="00990469">
          <w:rPr>
            <w:noProof/>
            <w:webHidden/>
          </w:rPr>
          <w:fldChar w:fldCharType="separate"/>
        </w:r>
        <w:r w:rsidR="00990469">
          <w:rPr>
            <w:noProof/>
            <w:webHidden/>
          </w:rPr>
          <w:t>71</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1" w:history="1">
        <w:r w:rsidR="00990469" w:rsidRPr="0082554C">
          <w:rPr>
            <w:rStyle w:val="afc"/>
            <w:noProof/>
          </w:rPr>
          <w:t>Рисунок 1.11.3 – Структура тарифа на тепловую энергию, отпускаемую ООО «Республиканская тепловая компания» в 2023 году</w:t>
        </w:r>
        <w:r w:rsidR="00990469">
          <w:rPr>
            <w:noProof/>
            <w:webHidden/>
          </w:rPr>
          <w:tab/>
        </w:r>
        <w:r w:rsidR="00990469">
          <w:rPr>
            <w:noProof/>
            <w:webHidden/>
          </w:rPr>
          <w:fldChar w:fldCharType="begin"/>
        </w:r>
        <w:r w:rsidR="00990469">
          <w:rPr>
            <w:noProof/>
            <w:webHidden/>
          </w:rPr>
          <w:instrText xml:space="preserve"> PAGEREF _Toc183174531 \h </w:instrText>
        </w:r>
        <w:r w:rsidR="00990469">
          <w:rPr>
            <w:noProof/>
            <w:webHidden/>
          </w:rPr>
        </w:r>
        <w:r w:rsidR="00990469">
          <w:rPr>
            <w:noProof/>
            <w:webHidden/>
          </w:rPr>
          <w:fldChar w:fldCharType="separate"/>
        </w:r>
        <w:r w:rsidR="00990469">
          <w:rPr>
            <w:noProof/>
            <w:webHidden/>
          </w:rPr>
          <w:t>72</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2" w:history="1">
        <w:r w:rsidR="00990469" w:rsidRPr="0082554C">
          <w:rPr>
            <w:rStyle w:val="afc"/>
            <w:noProof/>
          </w:rPr>
          <w:t>Рисунок 1.11.4 – Структура тарифа на тепловую энергию, отпускаемую МКУ «Управление жилищно-коммунального хозяйства МО «Воткинский район»» в 2023 году</w:t>
        </w:r>
        <w:r w:rsidR="00990469">
          <w:rPr>
            <w:noProof/>
            <w:webHidden/>
          </w:rPr>
          <w:tab/>
        </w:r>
        <w:r w:rsidR="00990469">
          <w:rPr>
            <w:noProof/>
            <w:webHidden/>
          </w:rPr>
          <w:fldChar w:fldCharType="begin"/>
        </w:r>
        <w:r w:rsidR="00990469">
          <w:rPr>
            <w:noProof/>
            <w:webHidden/>
          </w:rPr>
          <w:instrText xml:space="preserve"> PAGEREF _Toc183174532 \h </w:instrText>
        </w:r>
        <w:r w:rsidR="00990469">
          <w:rPr>
            <w:noProof/>
            <w:webHidden/>
          </w:rPr>
        </w:r>
        <w:r w:rsidR="00990469">
          <w:rPr>
            <w:noProof/>
            <w:webHidden/>
          </w:rPr>
          <w:fldChar w:fldCharType="separate"/>
        </w:r>
        <w:r w:rsidR="00990469">
          <w:rPr>
            <w:noProof/>
            <w:webHidden/>
          </w:rPr>
          <w:t>72</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3" w:history="1">
        <w:r w:rsidR="00990469" w:rsidRPr="0082554C">
          <w:rPr>
            <w:rStyle w:val="afc"/>
            <w:noProof/>
          </w:rPr>
          <w:t>Рисунок 1.11.5 – Структура тарифа на тепловую энергию, отпускаемую ООО «Феникс» (тарифная группа по системам теплоснабжения от котельных в д.Гавриловка, с.Первомайское, с.Камское) в 2023 году</w:t>
        </w:r>
        <w:r w:rsidR="00990469">
          <w:rPr>
            <w:noProof/>
            <w:webHidden/>
          </w:rPr>
          <w:tab/>
        </w:r>
        <w:r w:rsidR="00990469">
          <w:rPr>
            <w:noProof/>
            <w:webHidden/>
          </w:rPr>
          <w:fldChar w:fldCharType="begin"/>
        </w:r>
        <w:r w:rsidR="00990469">
          <w:rPr>
            <w:noProof/>
            <w:webHidden/>
          </w:rPr>
          <w:instrText xml:space="preserve"> PAGEREF _Toc183174533 \h </w:instrText>
        </w:r>
        <w:r w:rsidR="00990469">
          <w:rPr>
            <w:noProof/>
            <w:webHidden/>
          </w:rPr>
        </w:r>
        <w:r w:rsidR="00990469">
          <w:rPr>
            <w:noProof/>
            <w:webHidden/>
          </w:rPr>
          <w:fldChar w:fldCharType="separate"/>
        </w:r>
        <w:r w:rsidR="00990469">
          <w:rPr>
            <w:noProof/>
            <w:webHidden/>
          </w:rPr>
          <w:t>73</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4" w:history="1">
        <w:r w:rsidR="00990469" w:rsidRPr="0082554C">
          <w:rPr>
            <w:rStyle w:val="afc"/>
            <w:noProof/>
          </w:rPr>
          <w:t>Рисунок 1.11.6 – Структура тарифа на тепловую энергию, отпускаемую ООО «Феникс» (тарифная группа по системе теплоснабжения от котельной в д.Беркуты, ул.Юбилейная, 1а) в 2023 году</w:t>
        </w:r>
        <w:r w:rsidR="00990469">
          <w:rPr>
            <w:noProof/>
            <w:webHidden/>
          </w:rPr>
          <w:tab/>
        </w:r>
        <w:r w:rsidR="00990469">
          <w:rPr>
            <w:noProof/>
            <w:webHidden/>
          </w:rPr>
          <w:fldChar w:fldCharType="begin"/>
        </w:r>
        <w:r w:rsidR="00990469">
          <w:rPr>
            <w:noProof/>
            <w:webHidden/>
          </w:rPr>
          <w:instrText xml:space="preserve"> PAGEREF _Toc183174534 \h </w:instrText>
        </w:r>
        <w:r w:rsidR="00990469">
          <w:rPr>
            <w:noProof/>
            <w:webHidden/>
          </w:rPr>
        </w:r>
        <w:r w:rsidR="00990469">
          <w:rPr>
            <w:noProof/>
            <w:webHidden/>
          </w:rPr>
          <w:fldChar w:fldCharType="separate"/>
        </w:r>
        <w:r w:rsidR="00990469">
          <w:rPr>
            <w:noProof/>
            <w:webHidden/>
          </w:rPr>
          <w:t>73</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5" w:history="1">
        <w:r w:rsidR="00990469" w:rsidRPr="0082554C">
          <w:rPr>
            <w:rStyle w:val="afc"/>
            <w:noProof/>
          </w:rPr>
          <w:t>Рисунок 1.11.7 – Структура тарифа на тепловую энергию, отпускаемую ООО «ЖКХ Энергия» (тарифная группа по системе теплоснабжения от котельной в с.Светлое, ул.Первомайская, 58) в 2023 году</w:t>
        </w:r>
        <w:r w:rsidR="00990469">
          <w:rPr>
            <w:noProof/>
            <w:webHidden/>
          </w:rPr>
          <w:tab/>
        </w:r>
        <w:r w:rsidR="00990469">
          <w:rPr>
            <w:noProof/>
            <w:webHidden/>
          </w:rPr>
          <w:fldChar w:fldCharType="begin"/>
        </w:r>
        <w:r w:rsidR="00990469">
          <w:rPr>
            <w:noProof/>
            <w:webHidden/>
          </w:rPr>
          <w:instrText xml:space="preserve"> PAGEREF _Toc183174535 \h </w:instrText>
        </w:r>
        <w:r w:rsidR="00990469">
          <w:rPr>
            <w:noProof/>
            <w:webHidden/>
          </w:rPr>
        </w:r>
        <w:r w:rsidR="00990469">
          <w:rPr>
            <w:noProof/>
            <w:webHidden/>
          </w:rPr>
          <w:fldChar w:fldCharType="separate"/>
        </w:r>
        <w:r w:rsidR="00990469">
          <w:rPr>
            <w:noProof/>
            <w:webHidden/>
          </w:rPr>
          <w:t>74</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w:anchor="_Toc183174536" w:history="1">
        <w:r w:rsidR="00990469" w:rsidRPr="0082554C">
          <w:rPr>
            <w:rStyle w:val="afc"/>
            <w:noProof/>
          </w:rPr>
          <w:t>Рисунок 1.11.8 – Структура тарифа на тепловую энергию, отпускаемую ООО «ЖКХ Энергия» (тарифная группа по системах теплоснабжения от котельных в д.Черная, д.Кудрино, с.Светлое (кроме системы теплоснабжения от котельной по ул.Первомайская, 58), д.Болгуры, д.Кукуи, д.Верхне-Позимь, с.Июльское, д.Молчаны) в 2023 году</w:t>
        </w:r>
        <w:r w:rsidR="00990469">
          <w:rPr>
            <w:noProof/>
            <w:webHidden/>
          </w:rPr>
          <w:tab/>
        </w:r>
        <w:r w:rsidR="00990469">
          <w:rPr>
            <w:noProof/>
            <w:webHidden/>
          </w:rPr>
          <w:fldChar w:fldCharType="begin"/>
        </w:r>
        <w:r w:rsidR="00990469">
          <w:rPr>
            <w:noProof/>
            <w:webHidden/>
          </w:rPr>
          <w:instrText xml:space="preserve"> PAGEREF _Toc183174536 \h </w:instrText>
        </w:r>
        <w:r w:rsidR="00990469">
          <w:rPr>
            <w:noProof/>
            <w:webHidden/>
          </w:rPr>
        </w:r>
        <w:r w:rsidR="00990469">
          <w:rPr>
            <w:noProof/>
            <w:webHidden/>
          </w:rPr>
          <w:fldChar w:fldCharType="separate"/>
        </w:r>
        <w:r w:rsidR="00990469">
          <w:rPr>
            <w:noProof/>
            <w:webHidden/>
          </w:rPr>
          <w:t>74</w:t>
        </w:r>
        <w:r w:rsidR="00990469">
          <w:rPr>
            <w:noProof/>
            <w:webHidden/>
          </w:rPr>
          <w:fldChar w:fldCharType="end"/>
        </w:r>
      </w:hyperlink>
    </w:p>
    <w:p w:rsidR="00990469" w:rsidRDefault="00603FF9">
      <w:pPr>
        <w:pStyle w:val="af2"/>
        <w:tabs>
          <w:tab w:val="right" w:leader="dot" w:pos="9345"/>
        </w:tabs>
        <w:rPr>
          <w:rFonts w:asciiTheme="minorHAnsi" w:eastAsiaTheme="minorEastAsia" w:hAnsiTheme="minorHAnsi" w:cstheme="minorBidi"/>
          <w:noProof/>
          <w:sz w:val="22"/>
          <w:lang w:eastAsia="ru-RU"/>
        </w:rPr>
      </w:pPr>
      <w:hyperlink r:id="rId13" w:anchor="_Toc183174537" w:history="1">
        <w:r w:rsidR="00990469" w:rsidRPr="0082554C">
          <w:rPr>
            <w:rStyle w:val="afc"/>
            <w:noProof/>
          </w:rPr>
          <w:t>Рисунок 1.12.1 – Структура показателей качества теплоснабжающих услуг</w:t>
        </w:r>
        <w:r w:rsidR="00990469">
          <w:rPr>
            <w:noProof/>
            <w:webHidden/>
          </w:rPr>
          <w:tab/>
        </w:r>
        <w:r w:rsidR="00990469">
          <w:rPr>
            <w:noProof/>
            <w:webHidden/>
          </w:rPr>
          <w:fldChar w:fldCharType="begin"/>
        </w:r>
        <w:r w:rsidR="00990469">
          <w:rPr>
            <w:noProof/>
            <w:webHidden/>
          </w:rPr>
          <w:instrText xml:space="preserve"> PAGEREF _Toc183174537 \h </w:instrText>
        </w:r>
        <w:r w:rsidR="00990469">
          <w:rPr>
            <w:noProof/>
            <w:webHidden/>
          </w:rPr>
        </w:r>
        <w:r w:rsidR="00990469">
          <w:rPr>
            <w:noProof/>
            <w:webHidden/>
          </w:rPr>
          <w:fldChar w:fldCharType="separate"/>
        </w:r>
        <w:r w:rsidR="00990469">
          <w:rPr>
            <w:noProof/>
            <w:webHidden/>
          </w:rPr>
          <w:t>78</w:t>
        </w:r>
        <w:r w:rsidR="00990469">
          <w:rPr>
            <w:noProof/>
            <w:webHidden/>
          </w:rPr>
          <w:fldChar w:fldCharType="end"/>
        </w:r>
      </w:hyperlink>
    </w:p>
    <w:p w:rsidR="00711BC7" w:rsidRPr="00D53C0D" w:rsidRDefault="006E649F" w:rsidP="00151F3C">
      <w:pPr>
        <w:pStyle w:val="0"/>
        <w:rPr>
          <w:bCs/>
        </w:rPr>
      </w:pPr>
      <w:r w:rsidRPr="00D53C0D">
        <w:rPr>
          <w:rFonts w:ascii="Lucida Console" w:hAnsi="Lucida Console" w:cs="Lucida Console"/>
        </w:rPr>
        <w:fldChar w:fldCharType="end"/>
      </w:r>
      <w:r w:rsidR="00711BC7" w:rsidRPr="00D53C0D">
        <w:rPr>
          <w:rFonts w:ascii="Lucida Console" w:hAnsi="Lucida Console" w:cs="Lucida Console"/>
        </w:rPr>
        <w:br w:type="page"/>
      </w:r>
      <w:bookmarkStart w:id="9" w:name="_Toc380584760"/>
      <w:bookmarkStart w:id="10" w:name="_Toc153458315"/>
      <w:r w:rsidR="00711BC7" w:rsidRPr="00D53C0D">
        <w:t>ТЕРМИНЫ</w:t>
      </w:r>
      <w:r w:rsidR="00711BC7" w:rsidRPr="00D53C0D">
        <w:rPr>
          <w:spacing w:val="-20"/>
        </w:rPr>
        <w:t xml:space="preserve"> </w:t>
      </w:r>
      <w:r w:rsidR="00711BC7" w:rsidRPr="00D53C0D">
        <w:t>И</w:t>
      </w:r>
      <w:r w:rsidR="00711BC7" w:rsidRPr="00D53C0D">
        <w:rPr>
          <w:spacing w:val="-22"/>
        </w:rPr>
        <w:t xml:space="preserve"> </w:t>
      </w:r>
      <w:r w:rsidR="00711BC7" w:rsidRPr="00D53C0D">
        <w:rPr>
          <w:spacing w:val="-10"/>
        </w:rPr>
        <w:t>ОПРЕДЕЛЕНИЯ</w:t>
      </w:r>
      <w:bookmarkEnd w:id="9"/>
      <w:bookmarkEnd w:id="10"/>
    </w:p>
    <w:p w:rsidR="00711BC7" w:rsidRPr="00D53C0D" w:rsidRDefault="00711BC7" w:rsidP="00151F3C">
      <w:pPr>
        <w:spacing w:before="120" w:after="120"/>
        <w:rPr>
          <w:szCs w:val="28"/>
        </w:rPr>
      </w:pPr>
      <w:r w:rsidRPr="00D53C0D">
        <w:rPr>
          <w:szCs w:val="28"/>
        </w:rPr>
        <w:t>В настоящей работе применяются следующие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0"/>
        <w:gridCol w:w="6185"/>
      </w:tblGrid>
      <w:tr w:rsidR="00711BC7" w:rsidRPr="00D53C0D" w:rsidTr="007A6EF2">
        <w:trPr>
          <w:tblHeader/>
        </w:trPr>
        <w:tc>
          <w:tcPr>
            <w:tcW w:w="3227" w:type="dxa"/>
          </w:tcPr>
          <w:p w:rsidR="00711BC7" w:rsidRPr="00D53C0D" w:rsidRDefault="00711BC7" w:rsidP="00DF1B89">
            <w:pPr>
              <w:pStyle w:val="af7"/>
            </w:pPr>
            <w:r w:rsidRPr="00D53C0D">
              <w:t>Термины</w:t>
            </w:r>
          </w:p>
        </w:tc>
        <w:tc>
          <w:tcPr>
            <w:tcW w:w="6345" w:type="dxa"/>
          </w:tcPr>
          <w:p w:rsidR="00711BC7" w:rsidRPr="00D53C0D" w:rsidRDefault="00711BC7" w:rsidP="00DF1B89">
            <w:pPr>
              <w:pStyle w:val="af7"/>
            </w:pPr>
            <w:r w:rsidRPr="00D53C0D">
              <w:t>Определения</w:t>
            </w:r>
          </w:p>
        </w:tc>
      </w:tr>
      <w:tr w:rsidR="00711BC7" w:rsidRPr="00D53C0D" w:rsidTr="00106190">
        <w:tc>
          <w:tcPr>
            <w:tcW w:w="3227" w:type="dxa"/>
            <w:vAlign w:val="center"/>
          </w:tcPr>
          <w:p w:rsidR="00711BC7" w:rsidRPr="00D53C0D" w:rsidRDefault="00711BC7" w:rsidP="00DF1B89">
            <w:pPr>
              <w:pStyle w:val="af7"/>
            </w:pPr>
            <w:r w:rsidRPr="00D53C0D">
              <w:t>Теплоснабжение</w:t>
            </w:r>
          </w:p>
        </w:tc>
        <w:tc>
          <w:tcPr>
            <w:tcW w:w="6345" w:type="dxa"/>
            <w:vAlign w:val="center"/>
          </w:tcPr>
          <w:p w:rsidR="00711BC7" w:rsidRPr="00D53C0D" w:rsidRDefault="00711BC7" w:rsidP="00DF1B89">
            <w:pPr>
              <w:pStyle w:val="af7"/>
            </w:pPr>
            <w:r w:rsidRPr="00D53C0D">
              <w:t>Централизованное снабжение горячей водой (паром) систем отопления и горячего водоснабжения жилых и общественных зданий и технологических потребителей</w:t>
            </w:r>
          </w:p>
        </w:tc>
      </w:tr>
      <w:tr w:rsidR="00711BC7" w:rsidRPr="00D53C0D" w:rsidTr="00106190">
        <w:tc>
          <w:tcPr>
            <w:tcW w:w="3227" w:type="dxa"/>
            <w:vAlign w:val="center"/>
          </w:tcPr>
          <w:p w:rsidR="00711BC7" w:rsidRPr="00D53C0D" w:rsidRDefault="00711BC7" w:rsidP="00DF1B89">
            <w:pPr>
              <w:pStyle w:val="af7"/>
            </w:pPr>
            <w:r w:rsidRPr="00D53C0D">
              <w:t>Система теплоснабжения</w:t>
            </w:r>
          </w:p>
        </w:tc>
        <w:tc>
          <w:tcPr>
            <w:tcW w:w="6345" w:type="dxa"/>
            <w:vAlign w:val="center"/>
          </w:tcPr>
          <w:p w:rsidR="00711BC7" w:rsidRPr="00D53C0D" w:rsidRDefault="00711BC7" w:rsidP="00DF1B89">
            <w:pPr>
              <w:pStyle w:val="af7"/>
            </w:pPr>
            <w:r w:rsidRPr="00D53C0D">
              <w:t>Совокупность источников тепловой энергии и теплопотребляющих установок, технологически соединенных тепловыми сетями</w:t>
            </w:r>
          </w:p>
        </w:tc>
      </w:tr>
      <w:tr w:rsidR="00711BC7" w:rsidRPr="00D53C0D" w:rsidTr="00106190">
        <w:tc>
          <w:tcPr>
            <w:tcW w:w="3227" w:type="dxa"/>
            <w:vAlign w:val="center"/>
          </w:tcPr>
          <w:p w:rsidR="00711BC7" w:rsidRPr="00D53C0D" w:rsidRDefault="00711BC7" w:rsidP="00DF1B89">
            <w:pPr>
              <w:pStyle w:val="af7"/>
            </w:pPr>
            <w:r w:rsidRPr="00D53C0D">
              <w:t>Схема теплоснабжения</w:t>
            </w:r>
          </w:p>
        </w:tc>
        <w:tc>
          <w:tcPr>
            <w:tcW w:w="6345" w:type="dxa"/>
            <w:vAlign w:val="center"/>
          </w:tcPr>
          <w:p w:rsidR="00711BC7" w:rsidRPr="00D53C0D" w:rsidRDefault="00711BC7" w:rsidP="00DF1B89">
            <w:pPr>
              <w:pStyle w:val="af7"/>
            </w:pPr>
            <w:r w:rsidRPr="00D53C0D">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711BC7" w:rsidRPr="00D53C0D" w:rsidTr="00106190">
        <w:tc>
          <w:tcPr>
            <w:tcW w:w="3227" w:type="dxa"/>
            <w:vAlign w:val="center"/>
          </w:tcPr>
          <w:p w:rsidR="00711BC7" w:rsidRPr="00D53C0D" w:rsidRDefault="00711BC7" w:rsidP="00DF1B89">
            <w:pPr>
              <w:pStyle w:val="af7"/>
            </w:pPr>
            <w:r w:rsidRPr="00D53C0D">
              <w:t>Источник тепловой энергии</w:t>
            </w:r>
          </w:p>
        </w:tc>
        <w:tc>
          <w:tcPr>
            <w:tcW w:w="6345" w:type="dxa"/>
            <w:vAlign w:val="center"/>
          </w:tcPr>
          <w:p w:rsidR="00711BC7" w:rsidRPr="00D53C0D" w:rsidRDefault="00711BC7" w:rsidP="00DF1B89">
            <w:pPr>
              <w:pStyle w:val="af7"/>
            </w:pPr>
            <w:r w:rsidRPr="00D53C0D">
              <w:t>Устройство, предназначенное для производства тепловой энергии</w:t>
            </w:r>
          </w:p>
        </w:tc>
      </w:tr>
      <w:tr w:rsidR="00711BC7" w:rsidRPr="00D53C0D" w:rsidTr="00106190">
        <w:tc>
          <w:tcPr>
            <w:tcW w:w="3227" w:type="dxa"/>
            <w:vAlign w:val="center"/>
          </w:tcPr>
          <w:p w:rsidR="00711BC7" w:rsidRPr="00D53C0D" w:rsidRDefault="00711BC7" w:rsidP="00DF1B89">
            <w:pPr>
              <w:pStyle w:val="af7"/>
            </w:pPr>
            <w:r w:rsidRPr="00D53C0D">
              <w:t>Тепловая сеть</w:t>
            </w:r>
          </w:p>
        </w:tc>
        <w:tc>
          <w:tcPr>
            <w:tcW w:w="6345" w:type="dxa"/>
            <w:vAlign w:val="center"/>
          </w:tcPr>
          <w:p w:rsidR="00711BC7" w:rsidRPr="00D53C0D" w:rsidRDefault="00711BC7" w:rsidP="00DF1B89">
            <w:pPr>
              <w:pStyle w:val="af7"/>
            </w:pPr>
            <w:r w:rsidRPr="00D53C0D">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rsidR="00711BC7" w:rsidRPr="00D53C0D" w:rsidTr="00106190">
        <w:tc>
          <w:tcPr>
            <w:tcW w:w="3227" w:type="dxa"/>
            <w:vAlign w:val="center"/>
          </w:tcPr>
          <w:p w:rsidR="00711BC7" w:rsidRPr="00D53C0D" w:rsidRDefault="00711BC7" w:rsidP="00DF1B89">
            <w:pPr>
              <w:pStyle w:val="af7"/>
            </w:pPr>
            <w:r w:rsidRPr="00D53C0D">
              <w:t>Тепловая мощность (далее - мощность)</w:t>
            </w:r>
          </w:p>
        </w:tc>
        <w:tc>
          <w:tcPr>
            <w:tcW w:w="6345" w:type="dxa"/>
            <w:vAlign w:val="center"/>
          </w:tcPr>
          <w:p w:rsidR="00711BC7" w:rsidRPr="00D53C0D" w:rsidRDefault="00711BC7" w:rsidP="00DF1B89">
            <w:pPr>
              <w:pStyle w:val="af7"/>
            </w:pPr>
            <w:r w:rsidRPr="00D53C0D">
              <w:t>Количество тепловой энергии, которое может быть произведено и (или) передано по тепловым сетям за единицу времени</w:t>
            </w:r>
          </w:p>
        </w:tc>
      </w:tr>
      <w:tr w:rsidR="00711BC7" w:rsidRPr="00D53C0D" w:rsidTr="00106190">
        <w:tc>
          <w:tcPr>
            <w:tcW w:w="3227" w:type="dxa"/>
            <w:vAlign w:val="center"/>
          </w:tcPr>
          <w:p w:rsidR="00711BC7" w:rsidRPr="00D53C0D" w:rsidRDefault="00711BC7" w:rsidP="00DF1B89">
            <w:pPr>
              <w:pStyle w:val="af7"/>
            </w:pPr>
            <w:r w:rsidRPr="00D53C0D">
              <w:t>Тепловая нагрузка</w:t>
            </w:r>
          </w:p>
        </w:tc>
        <w:tc>
          <w:tcPr>
            <w:tcW w:w="6345" w:type="dxa"/>
            <w:vAlign w:val="center"/>
          </w:tcPr>
          <w:p w:rsidR="00711BC7" w:rsidRPr="00D53C0D" w:rsidRDefault="00711BC7" w:rsidP="00DF1B89">
            <w:pPr>
              <w:pStyle w:val="af7"/>
            </w:pPr>
            <w:r w:rsidRPr="00D53C0D">
              <w:t>Количество тепловой энергии, которое может быть принято потребителем тепловой энергии за единицу времени</w:t>
            </w:r>
          </w:p>
        </w:tc>
      </w:tr>
      <w:tr w:rsidR="00711BC7" w:rsidRPr="00D53C0D" w:rsidTr="00106190">
        <w:tc>
          <w:tcPr>
            <w:tcW w:w="3227" w:type="dxa"/>
            <w:vAlign w:val="center"/>
          </w:tcPr>
          <w:p w:rsidR="00711BC7" w:rsidRPr="00D53C0D" w:rsidRDefault="00711BC7" w:rsidP="00DF1B89">
            <w:pPr>
              <w:pStyle w:val="af7"/>
            </w:pPr>
            <w:r w:rsidRPr="00D53C0D">
              <w:t>Потребитель тепловой энергии (далее - потребитель)</w:t>
            </w:r>
          </w:p>
        </w:tc>
        <w:tc>
          <w:tcPr>
            <w:tcW w:w="6345" w:type="dxa"/>
            <w:vAlign w:val="center"/>
          </w:tcPr>
          <w:p w:rsidR="00711BC7" w:rsidRPr="00D53C0D" w:rsidRDefault="00711BC7" w:rsidP="00DF1B89">
            <w:pPr>
              <w:pStyle w:val="af7"/>
            </w:pPr>
            <w:r w:rsidRPr="00D53C0D">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tc>
      </w:tr>
      <w:tr w:rsidR="00711BC7" w:rsidRPr="00D53C0D" w:rsidTr="00106190">
        <w:tc>
          <w:tcPr>
            <w:tcW w:w="3227" w:type="dxa"/>
            <w:vAlign w:val="center"/>
          </w:tcPr>
          <w:p w:rsidR="00711BC7" w:rsidRPr="00D53C0D" w:rsidRDefault="00711BC7" w:rsidP="00DF1B89">
            <w:pPr>
              <w:pStyle w:val="af7"/>
            </w:pPr>
            <w:r w:rsidRPr="00D53C0D">
              <w:t>Теплопотребляющая установка</w:t>
            </w:r>
          </w:p>
        </w:tc>
        <w:tc>
          <w:tcPr>
            <w:tcW w:w="6345" w:type="dxa"/>
            <w:vAlign w:val="center"/>
          </w:tcPr>
          <w:p w:rsidR="00711BC7" w:rsidRPr="00D53C0D" w:rsidRDefault="00711BC7" w:rsidP="00DF1B89">
            <w:pPr>
              <w:pStyle w:val="af7"/>
            </w:pPr>
            <w:r w:rsidRPr="00D53C0D">
              <w:t>Устройство, предназначенное для использования тепловой энергии, теплоносителя для нужд потребителя тепловой энергии</w:t>
            </w:r>
          </w:p>
        </w:tc>
      </w:tr>
      <w:tr w:rsidR="00711BC7" w:rsidRPr="00D53C0D" w:rsidTr="00106190">
        <w:tc>
          <w:tcPr>
            <w:tcW w:w="3227" w:type="dxa"/>
            <w:vAlign w:val="center"/>
          </w:tcPr>
          <w:p w:rsidR="00711BC7" w:rsidRPr="00D53C0D" w:rsidRDefault="00711BC7" w:rsidP="00DF1B89">
            <w:pPr>
              <w:pStyle w:val="af7"/>
            </w:pPr>
            <w:r w:rsidRPr="00D53C0D">
              <w:t>Инвестиционная программа организации, осуществляющей регулируемые виды деятельности в сфере теплоснабжения</w:t>
            </w:r>
          </w:p>
        </w:tc>
        <w:tc>
          <w:tcPr>
            <w:tcW w:w="6345" w:type="dxa"/>
            <w:vAlign w:val="center"/>
          </w:tcPr>
          <w:p w:rsidR="00711BC7" w:rsidRPr="00D53C0D" w:rsidRDefault="00711BC7" w:rsidP="00DF1B89">
            <w:pPr>
              <w:pStyle w:val="af7"/>
            </w:pPr>
            <w:r w:rsidRPr="00D53C0D">
              <w:t>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tc>
      </w:tr>
      <w:tr w:rsidR="00711BC7" w:rsidRPr="00D53C0D" w:rsidTr="00106190">
        <w:tc>
          <w:tcPr>
            <w:tcW w:w="3227" w:type="dxa"/>
            <w:vAlign w:val="center"/>
          </w:tcPr>
          <w:p w:rsidR="00711BC7" w:rsidRPr="00D53C0D" w:rsidRDefault="00711BC7" w:rsidP="00DF1B89">
            <w:pPr>
              <w:pStyle w:val="af7"/>
            </w:pPr>
            <w:r w:rsidRPr="00D53C0D">
              <w:t>Теплоснабжающая организация</w:t>
            </w:r>
          </w:p>
        </w:tc>
        <w:tc>
          <w:tcPr>
            <w:tcW w:w="6345" w:type="dxa"/>
            <w:vAlign w:val="center"/>
          </w:tcPr>
          <w:p w:rsidR="00711BC7" w:rsidRPr="00D53C0D" w:rsidRDefault="00711BC7" w:rsidP="00DF1B89">
            <w:pPr>
              <w:pStyle w:val="af7"/>
            </w:pPr>
            <w:r w:rsidRPr="00D53C0D">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711BC7" w:rsidRPr="00D53C0D" w:rsidTr="00106190">
        <w:tc>
          <w:tcPr>
            <w:tcW w:w="3227" w:type="dxa"/>
            <w:vAlign w:val="center"/>
          </w:tcPr>
          <w:p w:rsidR="00711BC7" w:rsidRPr="00D53C0D" w:rsidRDefault="00711BC7" w:rsidP="00DF1B89">
            <w:pPr>
              <w:pStyle w:val="af7"/>
            </w:pPr>
            <w:r w:rsidRPr="00D53C0D">
              <w:t>Теплосетевая организация</w:t>
            </w:r>
          </w:p>
        </w:tc>
        <w:tc>
          <w:tcPr>
            <w:tcW w:w="6345" w:type="dxa"/>
            <w:vAlign w:val="center"/>
          </w:tcPr>
          <w:p w:rsidR="00711BC7" w:rsidRPr="00D53C0D" w:rsidRDefault="00711BC7" w:rsidP="00DF1B89">
            <w:pPr>
              <w:pStyle w:val="af7"/>
            </w:pPr>
            <w:r w:rsidRPr="00D53C0D">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r w:rsidR="00711BC7" w:rsidRPr="00D53C0D" w:rsidTr="00106190">
        <w:tc>
          <w:tcPr>
            <w:tcW w:w="3227" w:type="dxa"/>
            <w:vAlign w:val="center"/>
          </w:tcPr>
          <w:p w:rsidR="00711BC7" w:rsidRPr="00D53C0D" w:rsidRDefault="00711BC7" w:rsidP="00DF1B89">
            <w:pPr>
              <w:pStyle w:val="af7"/>
            </w:pPr>
            <w:r w:rsidRPr="00D53C0D">
              <w:t>Зона действия системы теплоснабжения</w:t>
            </w:r>
          </w:p>
        </w:tc>
        <w:tc>
          <w:tcPr>
            <w:tcW w:w="6345" w:type="dxa"/>
            <w:vAlign w:val="center"/>
          </w:tcPr>
          <w:p w:rsidR="00711BC7" w:rsidRPr="00D53C0D" w:rsidRDefault="00711BC7" w:rsidP="00DF1B89">
            <w:pPr>
              <w:pStyle w:val="af7"/>
            </w:pPr>
            <w:r w:rsidRPr="00D53C0D">
              <w:t>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711BC7" w:rsidRPr="00D53C0D" w:rsidTr="00106190">
        <w:tc>
          <w:tcPr>
            <w:tcW w:w="3227" w:type="dxa"/>
            <w:vAlign w:val="center"/>
          </w:tcPr>
          <w:p w:rsidR="00711BC7" w:rsidRPr="00D53C0D" w:rsidRDefault="00711BC7" w:rsidP="00DF1B89">
            <w:pPr>
              <w:pStyle w:val="af7"/>
            </w:pPr>
            <w:r w:rsidRPr="00D53C0D">
              <w:t>Зона действия источника тепловой энергии</w:t>
            </w:r>
          </w:p>
        </w:tc>
        <w:tc>
          <w:tcPr>
            <w:tcW w:w="6345" w:type="dxa"/>
            <w:vAlign w:val="center"/>
          </w:tcPr>
          <w:p w:rsidR="00711BC7" w:rsidRPr="00D53C0D" w:rsidRDefault="00711BC7" w:rsidP="00DF1B89">
            <w:pPr>
              <w:pStyle w:val="af7"/>
            </w:pPr>
            <w:r w:rsidRPr="00D53C0D">
              <w:t>Территория городского округа или ее часть, границы которой устанавливаются закрытыми секционирующими задвижками тепловой сети системы теплоснабжения</w:t>
            </w:r>
          </w:p>
        </w:tc>
      </w:tr>
      <w:tr w:rsidR="00711BC7" w:rsidRPr="00D53C0D" w:rsidTr="00106190">
        <w:tc>
          <w:tcPr>
            <w:tcW w:w="3227" w:type="dxa"/>
            <w:vAlign w:val="center"/>
          </w:tcPr>
          <w:p w:rsidR="00711BC7" w:rsidRPr="00D53C0D" w:rsidRDefault="00711BC7" w:rsidP="00DF1B89">
            <w:pPr>
              <w:pStyle w:val="af7"/>
            </w:pPr>
            <w:r w:rsidRPr="00D53C0D">
              <w:t>Установленная мощность источника тепловой энергии</w:t>
            </w:r>
          </w:p>
        </w:tc>
        <w:tc>
          <w:tcPr>
            <w:tcW w:w="6345" w:type="dxa"/>
            <w:vAlign w:val="center"/>
          </w:tcPr>
          <w:p w:rsidR="00711BC7" w:rsidRPr="00D53C0D" w:rsidRDefault="00711BC7" w:rsidP="00DF1B89">
            <w:pPr>
              <w:pStyle w:val="af7"/>
            </w:pPr>
            <w:r w:rsidRPr="00D53C0D">
              <w:t>Сумма номинальных тепловых мощностей всего принято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711BC7" w:rsidRPr="00D53C0D" w:rsidTr="00106190">
        <w:tc>
          <w:tcPr>
            <w:tcW w:w="3227" w:type="dxa"/>
            <w:vAlign w:val="center"/>
          </w:tcPr>
          <w:p w:rsidR="00711BC7" w:rsidRPr="00D53C0D" w:rsidRDefault="00711BC7" w:rsidP="00DF1B89">
            <w:pPr>
              <w:pStyle w:val="af7"/>
            </w:pPr>
            <w:r w:rsidRPr="00D53C0D">
              <w:t>Ограничение тепловой мощности</w:t>
            </w:r>
          </w:p>
        </w:tc>
        <w:tc>
          <w:tcPr>
            <w:tcW w:w="6345" w:type="dxa"/>
            <w:vAlign w:val="center"/>
          </w:tcPr>
          <w:p w:rsidR="00711BC7" w:rsidRPr="00D53C0D" w:rsidRDefault="00711BC7" w:rsidP="00DF1B89">
            <w:pPr>
              <w:pStyle w:val="af7"/>
            </w:pPr>
            <w:r w:rsidRPr="00D53C0D">
              <w:t>Сумма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711BC7" w:rsidRPr="00D53C0D" w:rsidTr="00106190">
        <w:tc>
          <w:tcPr>
            <w:tcW w:w="3227" w:type="dxa"/>
            <w:vAlign w:val="center"/>
          </w:tcPr>
          <w:p w:rsidR="00711BC7" w:rsidRPr="00D53C0D" w:rsidRDefault="00711BC7" w:rsidP="00DF1B89">
            <w:pPr>
              <w:pStyle w:val="af7"/>
            </w:pPr>
            <w:r w:rsidRPr="00D53C0D">
              <w:t>Располагаемая мощность источника тепловой энергии</w:t>
            </w:r>
          </w:p>
        </w:tc>
        <w:tc>
          <w:tcPr>
            <w:tcW w:w="6345" w:type="dxa"/>
            <w:vAlign w:val="center"/>
          </w:tcPr>
          <w:p w:rsidR="00711BC7" w:rsidRPr="00D53C0D" w:rsidRDefault="00711BC7" w:rsidP="00DF1B89">
            <w:pPr>
              <w:pStyle w:val="af7"/>
            </w:pPr>
            <w:r w:rsidRPr="00D53C0D">
              <w:t>Величина, равная установленной мощности источника тепловой энергии за вычетом ограничения тепловой мощности</w:t>
            </w:r>
          </w:p>
        </w:tc>
      </w:tr>
      <w:tr w:rsidR="00711BC7" w:rsidRPr="00D53C0D" w:rsidTr="00106190">
        <w:tc>
          <w:tcPr>
            <w:tcW w:w="3227" w:type="dxa"/>
            <w:vAlign w:val="center"/>
          </w:tcPr>
          <w:p w:rsidR="00711BC7" w:rsidRPr="00D53C0D" w:rsidRDefault="00711BC7" w:rsidP="00DF1B89">
            <w:pPr>
              <w:pStyle w:val="af7"/>
            </w:pPr>
            <w:r w:rsidRPr="00D53C0D">
              <w:t>Рабочая мощность</w:t>
            </w:r>
          </w:p>
        </w:tc>
        <w:tc>
          <w:tcPr>
            <w:tcW w:w="6345" w:type="dxa"/>
            <w:vAlign w:val="center"/>
          </w:tcPr>
          <w:p w:rsidR="00711BC7" w:rsidRPr="00D53C0D" w:rsidRDefault="00711BC7" w:rsidP="00DF1B89">
            <w:pPr>
              <w:pStyle w:val="af7"/>
            </w:pPr>
            <w:r w:rsidRPr="00D53C0D">
              <w:t>Используемая мощность котельной, включающая в себя подключенную нагрузку, потери мощности в тепловой сети и мощность, используемую на собственные нужды котельной</w:t>
            </w:r>
          </w:p>
        </w:tc>
      </w:tr>
      <w:tr w:rsidR="00711BC7" w:rsidRPr="00D53C0D" w:rsidTr="00106190">
        <w:tc>
          <w:tcPr>
            <w:tcW w:w="3227" w:type="dxa"/>
            <w:vAlign w:val="center"/>
          </w:tcPr>
          <w:p w:rsidR="00711BC7" w:rsidRPr="00D53C0D" w:rsidRDefault="00711BC7" w:rsidP="00DF1B89">
            <w:pPr>
              <w:pStyle w:val="af7"/>
            </w:pPr>
            <w:r w:rsidRPr="00D53C0D">
              <w:t>Резервная мощность</w:t>
            </w:r>
          </w:p>
        </w:tc>
        <w:tc>
          <w:tcPr>
            <w:tcW w:w="6345" w:type="dxa"/>
            <w:vAlign w:val="center"/>
          </w:tcPr>
          <w:p w:rsidR="00711BC7" w:rsidRPr="00D53C0D" w:rsidRDefault="00711BC7" w:rsidP="00DF1B89">
            <w:pPr>
              <w:pStyle w:val="af7"/>
            </w:pPr>
            <w:r w:rsidRPr="00D53C0D">
              <w:t>Разница между располагаемой и рабочей мощность котельной, включающая в себя явный (мощность котельного оборудования полностью выведенного в резерв) и скрытый резерв (разница между резервной мощностью и явным резервом)</w:t>
            </w:r>
          </w:p>
        </w:tc>
      </w:tr>
      <w:tr w:rsidR="00711BC7" w:rsidRPr="00D53C0D" w:rsidTr="00106190">
        <w:tc>
          <w:tcPr>
            <w:tcW w:w="3227" w:type="dxa"/>
            <w:vAlign w:val="center"/>
          </w:tcPr>
          <w:p w:rsidR="00711BC7" w:rsidRPr="00D53C0D" w:rsidRDefault="00711BC7" w:rsidP="00DF1B89">
            <w:pPr>
              <w:pStyle w:val="af7"/>
            </w:pPr>
            <w:r w:rsidRPr="00D53C0D">
              <w:t>Топливно-энергетический баланс</w:t>
            </w:r>
          </w:p>
        </w:tc>
        <w:tc>
          <w:tcPr>
            <w:tcW w:w="6345" w:type="dxa"/>
            <w:vAlign w:val="center"/>
          </w:tcPr>
          <w:p w:rsidR="00711BC7" w:rsidRPr="00D53C0D" w:rsidRDefault="00711BC7" w:rsidP="00DF1B89">
            <w:pPr>
              <w:pStyle w:val="af7"/>
            </w:pPr>
            <w:r w:rsidRPr="00D53C0D">
              <w:t>Документ, содержащий взаимосвязанные показатели количественного соответствия поставок энергетических ресурсов на территории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711BC7" w:rsidRPr="00D53C0D" w:rsidTr="00106190">
        <w:tc>
          <w:tcPr>
            <w:tcW w:w="3227" w:type="dxa"/>
            <w:vAlign w:val="center"/>
          </w:tcPr>
          <w:p w:rsidR="00711BC7" w:rsidRPr="00D53C0D" w:rsidRDefault="00711BC7" w:rsidP="00DF1B89">
            <w:pPr>
              <w:pStyle w:val="af7"/>
            </w:pPr>
            <w:r w:rsidRPr="00D53C0D">
              <w:t>Теплосетевые объекты</w:t>
            </w:r>
          </w:p>
        </w:tc>
        <w:tc>
          <w:tcPr>
            <w:tcW w:w="6345" w:type="dxa"/>
            <w:vAlign w:val="center"/>
          </w:tcPr>
          <w:p w:rsidR="00711BC7" w:rsidRPr="00D53C0D" w:rsidRDefault="00711BC7" w:rsidP="00DF1B89">
            <w:pPr>
              <w:pStyle w:val="af7"/>
            </w:pPr>
            <w:r w:rsidRPr="00D53C0D">
              <w:t>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tc>
      </w:tr>
      <w:tr w:rsidR="00711BC7" w:rsidRPr="00D53C0D" w:rsidTr="00106190">
        <w:tc>
          <w:tcPr>
            <w:tcW w:w="3227" w:type="dxa"/>
            <w:vAlign w:val="center"/>
          </w:tcPr>
          <w:p w:rsidR="00711BC7" w:rsidRPr="00D53C0D" w:rsidRDefault="00711BC7" w:rsidP="00DF1B89">
            <w:pPr>
              <w:pStyle w:val="af7"/>
            </w:pPr>
            <w:r w:rsidRPr="00D53C0D">
              <w:t>Тарифы в сфере теплоснабжения</w:t>
            </w:r>
          </w:p>
        </w:tc>
        <w:tc>
          <w:tcPr>
            <w:tcW w:w="6345" w:type="dxa"/>
            <w:vAlign w:val="center"/>
          </w:tcPr>
          <w:p w:rsidR="00711BC7" w:rsidRPr="00D53C0D" w:rsidRDefault="00711BC7" w:rsidP="00DF1B89">
            <w:pPr>
              <w:pStyle w:val="af7"/>
            </w:pPr>
            <w:r w:rsidRPr="00D53C0D">
              <w:t>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tc>
      </w:tr>
      <w:tr w:rsidR="00711BC7" w:rsidRPr="00D53C0D" w:rsidTr="00106190">
        <w:tc>
          <w:tcPr>
            <w:tcW w:w="3227" w:type="dxa"/>
            <w:vAlign w:val="center"/>
          </w:tcPr>
          <w:p w:rsidR="00711BC7" w:rsidRPr="00D53C0D" w:rsidRDefault="00711BC7" w:rsidP="00DF1B89">
            <w:pPr>
              <w:pStyle w:val="af7"/>
            </w:pPr>
            <w:r w:rsidRPr="00D53C0D">
              <w:t>Плата за подключение (технологическое присоединение) к системе теплоснабжения</w:t>
            </w:r>
          </w:p>
        </w:tc>
        <w:tc>
          <w:tcPr>
            <w:tcW w:w="6345" w:type="dxa"/>
            <w:vAlign w:val="center"/>
          </w:tcPr>
          <w:p w:rsidR="00711BC7" w:rsidRPr="00D53C0D" w:rsidRDefault="00711BC7" w:rsidP="00DF1B89">
            <w:pPr>
              <w:pStyle w:val="af7"/>
            </w:pPr>
            <w:r w:rsidRPr="00D53C0D">
              <w:t>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tc>
      </w:tr>
      <w:tr w:rsidR="00711BC7" w:rsidRPr="00D53C0D" w:rsidTr="00106190">
        <w:tc>
          <w:tcPr>
            <w:tcW w:w="3227" w:type="dxa"/>
            <w:vAlign w:val="center"/>
          </w:tcPr>
          <w:p w:rsidR="00711BC7" w:rsidRPr="00D53C0D" w:rsidRDefault="00711BC7" w:rsidP="00DF1B89">
            <w:pPr>
              <w:pStyle w:val="af7"/>
            </w:pPr>
            <w:r w:rsidRPr="00D53C0D">
              <w:t>Необходимая валовая выручка</w:t>
            </w:r>
          </w:p>
        </w:tc>
        <w:tc>
          <w:tcPr>
            <w:tcW w:w="6345" w:type="dxa"/>
            <w:vAlign w:val="center"/>
          </w:tcPr>
          <w:p w:rsidR="00711BC7" w:rsidRPr="00D53C0D" w:rsidRDefault="00711BC7" w:rsidP="00DF1B89">
            <w:pPr>
              <w:pStyle w:val="af7"/>
            </w:pPr>
            <w:r w:rsidRPr="00D53C0D">
              <w:t>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tc>
      </w:tr>
      <w:tr w:rsidR="00711BC7" w:rsidRPr="00D53C0D" w:rsidTr="00106190">
        <w:tc>
          <w:tcPr>
            <w:tcW w:w="3227" w:type="dxa"/>
            <w:vAlign w:val="center"/>
          </w:tcPr>
          <w:p w:rsidR="00711BC7" w:rsidRPr="00D53C0D" w:rsidRDefault="00711BC7" w:rsidP="00DF1B89">
            <w:pPr>
              <w:pStyle w:val="af7"/>
            </w:pPr>
            <w:r w:rsidRPr="00D53C0D">
              <w:t>Элемент территориального деления</w:t>
            </w:r>
          </w:p>
        </w:tc>
        <w:tc>
          <w:tcPr>
            <w:tcW w:w="6345" w:type="dxa"/>
            <w:vAlign w:val="center"/>
          </w:tcPr>
          <w:p w:rsidR="00711BC7" w:rsidRPr="00D53C0D" w:rsidRDefault="00711BC7" w:rsidP="00DF1B89">
            <w:pPr>
              <w:pStyle w:val="af7"/>
            </w:pPr>
            <w:r w:rsidRPr="00D53C0D">
              <w:t>Территория городского округа или ее часть, установленная по границам административно-территориальных единиц</w:t>
            </w:r>
          </w:p>
        </w:tc>
      </w:tr>
      <w:tr w:rsidR="00711BC7" w:rsidRPr="00D53C0D" w:rsidTr="00106190">
        <w:tc>
          <w:tcPr>
            <w:tcW w:w="3227" w:type="dxa"/>
            <w:vAlign w:val="center"/>
          </w:tcPr>
          <w:p w:rsidR="00711BC7" w:rsidRPr="00D53C0D" w:rsidRDefault="00711BC7" w:rsidP="00DF1B89">
            <w:pPr>
              <w:pStyle w:val="af7"/>
            </w:pPr>
            <w:r w:rsidRPr="00D53C0D">
              <w:t>Расчетный элемент территориального деления</w:t>
            </w:r>
          </w:p>
        </w:tc>
        <w:tc>
          <w:tcPr>
            <w:tcW w:w="6345" w:type="dxa"/>
            <w:vAlign w:val="center"/>
          </w:tcPr>
          <w:p w:rsidR="00711BC7" w:rsidRPr="00D53C0D" w:rsidRDefault="00711BC7" w:rsidP="00DF1B89">
            <w:pPr>
              <w:pStyle w:val="af7"/>
            </w:pPr>
            <w:r w:rsidRPr="00D53C0D">
              <w:t>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bl>
    <w:p w:rsidR="00711BC7" w:rsidRPr="00D53C0D" w:rsidRDefault="00711BC7" w:rsidP="00151F3C">
      <w:pPr>
        <w:spacing w:before="120" w:after="120"/>
        <w:rPr>
          <w:szCs w:val="28"/>
        </w:rPr>
      </w:pPr>
    </w:p>
    <w:p w:rsidR="00711BC7" w:rsidRPr="00D53C0D" w:rsidRDefault="00AE63A2">
      <w:pPr>
        <w:spacing w:after="200"/>
        <w:rPr>
          <w:rFonts w:ascii="Lucida Console" w:hAnsi="Lucida Console" w:cs="Lucida Console"/>
          <w:vanish/>
        </w:rPr>
      </w:pPr>
      <w:r w:rsidRPr="00D53C0D">
        <w:rPr>
          <w:rFonts w:ascii="Lucida Console" w:hAnsi="Lucida Console" w:cs="Lucida Console"/>
        </w:rPr>
        <w:br w:type="page"/>
      </w:r>
    </w:p>
    <w:p w:rsidR="00711BC7" w:rsidRPr="00D53C0D" w:rsidRDefault="00711BC7" w:rsidP="00676D37">
      <w:pPr>
        <w:pStyle w:val="10"/>
        <w:rPr>
          <w:vanish/>
        </w:rPr>
      </w:pPr>
      <w:r w:rsidRPr="00D53C0D">
        <w:rPr>
          <w:vanish/>
        </w:rPr>
        <w:t>Существующее положение в сфере производства, передачи и потребления тепловой энергии для целей теплоснабжения.</w:t>
      </w:r>
      <w:bookmarkStart w:id="11" w:name="_Toc381775702"/>
      <w:bookmarkStart w:id="12" w:name="_Toc381778961"/>
      <w:bookmarkStart w:id="13" w:name="_Toc381882926"/>
      <w:bookmarkStart w:id="14" w:name="_Toc381953463"/>
      <w:bookmarkStart w:id="15" w:name="_Toc381954572"/>
      <w:bookmarkStart w:id="16" w:name="_Toc381955547"/>
      <w:bookmarkStart w:id="17" w:name="_Toc382295464"/>
      <w:bookmarkStart w:id="18" w:name="_Toc382297846"/>
      <w:bookmarkStart w:id="19" w:name="_Toc504058318"/>
      <w:bookmarkStart w:id="20" w:name="_Toc504133874"/>
      <w:bookmarkStart w:id="21" w:name="_Toc513127828"/>
      <w:bookmarkStart w:id="22" w:name="_Toc66892735"/>
      <w:bookmarkStart w:id="23" w:name="_Toc67561891"/>
      <w:bookmarkStart w:id="24" w:name="_Toc67562044"/>
      <w:bookmarkStart w:id="25" w:name="_Toc67562194"/>
      <w:bookmarkStart w:id="26" w:name="_Toc67985679"/>
      <w:bookmarkStart w:id="27" w:name="_Toc67995970"/>
      <w:bookmarkStart w:id="28" w:name="_Toc68006349"/>
      <w:bookmarkStart w:id="29" w:name="_Toc79150769"/>
      <w:bookmarkStart w:id="30" w:name="_Toc79156232"/>
      <w:bookmarkStart w:id="31" w:name="_Toc79156402"/>
      <w:bookmarkStart w:id="32" w:name="_Toc79157531"/>
      <w:bookmarkStart w:id="33" w:name="_Toc79157620"/>
      <w:bookmarkStart w:id="34" w:name="_Toc79410562"/>
      <w:bookmarkStart w:id="35" w:name="_Toc79410606"/>
      <w:bookmarkStart w:id="36" w:name="_Toc86223706"/>
      <w:bookmarkStart w:id="37" w:name="_Toc86225209"/>
      <w:bookmarkStart w:id="38" w:name="_Toc86393392"/>
      <w:bookmarkStart w:id="39" w:name="_Toc86393629"/>
      <w:bookmarkStart w:id="40" w:name="_Toc86393740"/>
      <w:bookmarkStart w:id="41" w:name="_Toc86396141"/>
      <w:bookmarkStart w:id="42" w:name="_Toc87541999"/>
      <w:bookmarkStart w:id="43" w:name="_Toc87542112"/>
      <w:bookmarkStart w:id="44" w:name="_Toc88484894"/>
      <w:bookmarkStart w:id="45" w:name="_Toc115169818"/>
      <w:bookmarkStart w:id="46" w:name="_Toc11595748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11BC7" w:rsidRPr="00D53C0D" w:rsidRDefault="00711BC7" w:rsidP="00CF0BB2">
      <w:pPr>
        <w:pStyle w:val="20"/>
      </w:pPr>
      <w:bookmarkStart w:id="47" w:name="_Toc153458316"/>
      <w:r w:rsidRPr="00D53C0D">
        <w:t>Тепловые нагрузки потребителей тепловой энергии, групп потребителей тепловой энергии в зонах действия источников тепловой энергии</w:t>
      </w:r>
      <w:bookmarkEnd w:id="47"/>
    </w:p>
    <w:p w:rsidR="00711BC7" w:rsidRPr="00D53C0D" w:rsidRDefault="00711BC7" w:rsidP="00B66F58">
      <w:pPr>
        <w:pStyle w:val="3"/>
      </w:pPr>
      <w:bookmarkStart w:id="48" w:name="_Toc381545357"/>
      <w:bookmarkStart w:id="49" w:name="_Toc153458317"/>
      <w:r w:rsidRPr="00D53C0D">
        <w:t>Значения потребления тепловой энергии в расчетных элементах территориального деления при расчетных температурах наружного воздуха</w:t>
      </w:r>
      <w:bookmarkEnd w:id="48"/>
      <w:bookmarkEnd w:id="49"/>
    </w:p>
    <w:p w:rsidR="00711BC7" w:rsidRPr="0093647D" w:rsidRDefault="00711BC7" w:rsidP="009062AE">
      <w:pPr>
        <w:pStyle w:val="a4"/>
        <w:rPr>
          <w:lang w:val="ru-RU"/>
        </w:rPr>
      </w:pPr>
      <w:r w:rsidRPr="0093647D">
        <w:rPr>
          <w:lang w:val="ru-RU"/>
        </w:rPr>
        <w:t xml:space="preserve">Суммарная подключенная нагрузка потребителей тепловой энергии от централизованных систем теплоснабжения на территории </w:t>
      </w:r>
      <w:r w:rsidR="008D2CDA">
        <w:rPr>
          <w:lang w:val="ru-RU"/>
        </w:rPr>
        <w:t>Пермского муниципального округа Пермского края</w:t>
      </w:r>
      <w:r w:rsidRPr="0093647D">
        <w:rPr>
          <w:lang w:val="ru-RU"/>
        </w:rPr>
        <w:t xml:space="preserve"> по данным </w:t>
      </w:r>
      <w:r w:rsidR="00EB02C0" w:rsidRPr="0093647D">
        <w:rPr>
          <w:lang w:val="ru-RU"/>
        </w:rPr>
        <w:t>на 202</w:t>
      </w:r>
      <w:r w:rsidR="008D2CDA">
        <w:rPr>
          <w:lang w:val="ru-RU"/>
        </w:rPr>
        <w:t>3</w:t>
      </w:r>
      <w:r w:rsidR="00EB02C0" w:rsidRPr="0093647D">
        <w:rPr>
          <w:lang w:val="ru-RU"/>
        </w:rPr>
        <w:t xml:space="preserve"> г</w:t>
      </w:r>
      <w:r w:rsidRPr="0093647D">
        <w:rPr>
          <w:lang w:val="ru-RU"/>
        </w:rPr>
        <w:t xml:space="preserve"> составляет </w:t>
      </w:r>
      <w:r w:rsidR="008D2CDA" w:rsidRPr="008D2CDA">
        <w:rPr>
          <w:lang w:val="ru-RU"/>
        </w:rPr>
        <w:t>191.</w:t>
      </w:r>
      <w:r w:rsidR="008D2CDA">
        <w:rPr>
          <w:lang w:val="ru-RU"/>
        </w:rPr>
        <w:t xml:space="preserve">2 </w:t>
      </w:r>
      <w:r w:rsidRPr="0093647D">
        <w:rPr>
          <w:lang w:val="ru-RU"/>
        </w:rPr>
        <w:t>Гкал/час, в том числе:</w:t>
      </w:r>
    </w:p>
    <w:p w:rsidR="003920E8" w:rsidRPr="0093647D" w:rsidRDefault="003920E8" w:rsidP="006E12CC">
      <w:pPr>
        <w:numPr>
          <w:ilvl w:val="1"/>
          <w:numId w:val="4"/>
        </w:numPr>
        <w:tabs>
          <w:tab w:val="left" w:pos="0"/>
        </w:tabs>
        <w:jc w:val="both"/>
        <w:rPr>
          <w:sz w:val="28"/>
          <w:szCs w:val="28"/>
        </w:rPr>
      </w:pPr>
      <w:r w:rsidRPr="0093647D">
        <w:rPr>
          <w:sz w:val="28"/>
          <w:szCs w:val="28"/>
        </w:rPr>
        <w:t>отопительн</w:t>
      </w:r>
      <w:r w:rsidR="00753500" w:rsidRPr="0093647D">
        <w:rPr>
          <w:sz w:val="28"/>
          <w:szCs w:val="28"/>
        </w:rPr>
        <w:t xml:space="preserve">ая – </w:t>
      </w:r>
      <w:r w:rsidR="0093647D" w:rsidRPr="0093647D">
        <w:rPr>
          <w:sz w:val="28"/>
          <w:szCs w:val="28"/>
        </w:rPr>
        <w:t>23,618</w:t>
      </w:r>
      <w:r w:rsidR="00753500" w:rsidRPr="0093647D">
        <w:rPr>
          <w:sz w:val="28"/>
          <w:szCs w:val="28"/>
        </w:rPr>
        <w:t xml:space="preserve"> Гкал/ч;</w:t>
      </w:r>
    </w:p>
    <w:p w:rsidR="0093647D" w:rsidRPr="0093647D" w:rsidRDefault="0093647D" w:rsidP="0093647D">
      <w:pPr>
        <w:numPr>
          <w:ilvl w:val="1"/>
          <w:numId w:val="4"/>
        </w:numPr>
        <w:tabs>
          <w:tab w:val="left" w:pos="0"/>
        </w:tabs>
        <w:jc w:val="both"/>
        <w:rPr>
          <w:sz w:val="28"/>
          <w:szCs w:val="28"/>
        </w:rPr>
      </w:pPr>
      <w:r w:rsidRPr="0093647D">
        <w:rPr>
          <w:sz w:val="28"/>
          <w:szCs w:val="28"/>
        </w:rPr>
        <w:t>вентиляционная - 0.35085 Гкал/ч;</w:t>
      </w:r>
    </w:p>
    <w:p w:rsidR="003920E8" w:rsidRPr="0093647D" w:rsidRDefault="003920E8" w:rsidP="0093647D">
      <w:pPr>
        <w:numPr>
          <w:ilvl w:val="1"/>
          <w:numId w:val="4"/>
        </w:numPr>
        <w:tabs>
          <w:tab w:val="left" w:pos="0"/>
        </w:tabs>
        <w:jc w:val="both"/>
        <w:rPr>
          <w:sz w:val="28"/>
          <w:szCs w:val="28"/>
        </w:rPr>
      </w:pPr>
      <w:r w:rsidRPr="0093647D">
        <w:rPr>
          <w:sz w:val="28"/>
          <w:szCs w:val="28"/>
        </w:rPr>
        <w:t xml:space="preserve">ГВС – </w:t>
      </w:r>
      <w:r w:rsidR="0093647D" w:rsidRPr="0093647D">
        <w:rPr>
          <w:sz w:val="28"/>
          <w:szCs w:val="28"/>
        </w:rPr>
        <w:t>7.4141</w:t>
      </w:r>
      <w:r w:rsidRPr="0093647D">
        <w:rPr>
          <w:sz w:val="28"/>
          <w:szCs w:val="28"/>
        </w:rPr>
        <w:t xml:space="preserve"> Гкал/ч</w:t>
      </w:r>
      <w:r w:rsidR="00753500" w:rsidRPr="0093647D">
        <w:rPr>
          <w:sz w:val="28"/>
          <w:szCs w:val="28"/>
        </w:rPr>
        <w:t>.</w:t>
      </w:r>
    </w:p>
    <w:p w:rsidR="00711BC7" w:rsidRPr="0093647D" w:rsidRDefault="00711BC7" w:rsidP="0093526C">
      <w:pPr>
        <w:pStyle w:val="a4"/>
        <w:shd w:val="clear" w:color="auto" w:fill="FFFFFF" w:themeFill="background1"/>
        <w:rPr>
          <w:lang w:val="ru-RU"/>
        </w:rPr>
      </w:pPr>
      <w:r w:rsidRPr="0093647D">
        <w:rPr>
          <w:lang w:val="ru-RU"/>
        </w:rPr>
        <w:t xml:space="preserve">Максимальная часовая подключенная нагрузка в разрезе </w:t>
      </w:r>
      <w:r w:rsidR="00CB7409" w:rsidRPr="0093647D">
        <w:rPr>
          <w:lang w:val="ru-RU"/>
        </w:rPr>
        <w:t xml:space="preserve">категории </w:t>
      </w:r>
      <w:r w:rsidRPr="0093647D">
        <w:rPr>
          <w:lang w:val="ru-RU"/>
        </w:rPr>
        <w:t>потребителей и целей использования</w:t>
      </w:r>
      <w:r w:rsidR="00943492" w:rsidRPr="0093647D">
        <w:rPr>
          <w:lang w:val="ru-RU"/>
        </w:rPr>
        <w:t xml:space="preserve"> тепловой энергии</w:t>
      </w:r>
      <w:r w:rsidR="009560C3" w:rsidRPr="0093647D">
        <w:rPr>
          <w:lang w:val="ru-RU"/>
        </w:rPr>
        <w:t xml:space="preserve"> в целом по муниципальному образованию</w:t>
      </w:r>
      <w:r w:rsidR="00943492" w:rsidRPr="0093647D">
        <w:rPr>
          <w:lang w:val="ru-RU"/>
        </w:rPr>
        <w:t xml:space="preserve"> представлена</w:t>
      </w:r>
      <w:r w:rsidRPr="0093647D">
        <w:rPr>
          <w:lang w:val="ru-RU"/>
        </w:rPr>
        <w:t xml:space="preserve"> в таблице</w:t>
      </w:r>
      <w:r w:rsidR="00A711E8" w:rsidRPr="0093647D">
        <w:rPr>
          <w:lang w:val="ru-RU"/>
        </w:rPr>
        <w:t xml:space="preserve"> </w:t>
      </w:r>
      <w:r w:rsidR="0052424C" w:rsidRPr="0093647D">
        <w:fldChar w:fldCharType="begin"/>
      </w:r>
      <w:r w:rsidR="0052424C" w:rsidRPr="0093647D">
        <w:rPr>
          <w:lang w:val="ru-RU"/>
        </w:rPr>
        <w:instrText xml:space="preserve"> </w:instrText>
      </w:r>
      <w:r w:rsidR="0052424C" w:rsidRPr="0093647D">
        <w:instrText>REF</w:instrText>
      </w:r>
      <w:r w:rsidR="0052424C" w:rsidRPr="0093647D">
        <w:rPr>
          <w:lang w:val="ru-RU"/>
        </w:rPr>
        <w:instrText xml:space="preserve"> _</w:instrText>
      </w:r>
      <w:r w:rsidR="0052424C" w:rsidRPr="0093647D">
        <w:instrText>Ref</w:instrText>
      </w:r>
      <w:r w:rsidR="0052424C" w:rsidRPr="0093647D">
        <w:rPr>
          <w:lang w:val="ru-RU"/>
        </w:rPr>
        <w:instrText>503262206 \</w:instrText>
      </w:r>
      <w:r w:rsidR="0052424C" w:rsidRPr="0093647D">
        <w:instrText>h</w:instrText>
      </w:r>
      <w:r w:rsidR="0052424C" w:rsidRPr="0093647D">
        <w:rPr>
          <w:lang w:val="ru-RU"/>
        </w:rPr>
        <w:instrText xml:space="preserve">  \* </w:instrText>
      </w:r>
      <w:r w:rsidR="0052424C" w:rsidRPr="0093647D">
        <w:instrText>MERGEFORMAT</w:instrText>
      </w:r>
      <w:r w:rsidR="0052424C" w:rsidRPr="0093647D">
        <w:rPr>
          <w:lang w:val="ru-RU"/>
        </w:rPr>
        <w:instrText xml:space="preserve"> </w:instrText>
      </w:r>
      <w:r w:rsidR="0052424C" w:rsidRPr="0093647D">
        <w:fldChar w:fldCharType="separate"/>
      </w:r>
      <w:r w:rsidR="00D53C0D" w:rsidRPr="00D53C0D">
        <w:rPr>
          <w:noProof/>
          <w:lang w:val="ru-RU"/>
        </w:rPr>
        <w:t>1.5</w:t>
      </w:r>
      <w:r w:rsidR="00D53C0D" w:rsidRPr="00D53C0D">
        <w:rPr>
          <w:lang w:val="ru-RU"/>
        </w:rPr>
        <w:t>.</w:t>
      </w:r>
      <w:r w:rsidR="00D53C0D" w:rsidRPr="00D53C0D">
        <w:rPr>
          <w:noProof/>
          <w:lang w:val="ru-RU"/>
        </w:rPr>
        <w:t>1</w:t>
      </w:r>
      <w:r w:rsidR="0052424C" w:rsidRPr="0093647D">
        <w:fldChar w:fldCharType="end"/>
      </w:r>
      <w:r w:rsidR="00F2122C" w:rsidRPr="0093647D">
        <w:rPr>
          <w:lang w:val="ru-RU"/>
        </w:rPr>
        <w:t>, в</w:t>
      </w:r>
      <w:r w:rsidR="009560C3" w:rsidRPr="0093647D">
        <w:rPr>
          <w:lang w:val="ru-RU"/>
        </w:rPr>
        <w:t xml:space="preserve"> разрезе систем теплоснабжения –</w:t>
      </w:r>
      <w:r w:rsidR="00F2122C" w:rsidRPr="0093647D">
        <w:rPr>
          <w:lang w:val="ru-RU"/>
        </w:rPr>
        <w:t xml:space="preserve"> </w:t>
      </w:r>
      <w:r w:rsidR="009560C3" w:rsidRPr="0093647D">
        <w:rPr>
          <w:lang w:val="ru-RU"/>
        </w:rPr>
        <w:t xml:space="preserve">в </w:t>
      </w:r>
      <w:r w:rsidR="00F2122C" w:rsidRPr="0093647D">
        <w:rPr>
          <w:lang w:val="ru-RU"/>
        </w:rPr>
        <w:t>таблице</w:t>
      </w:r>
      <w:r w:rsidR="002C33E6" w:rsidRPr="0093647D">
        <w:rPr>
          <w:lang w:val="ru-RU"/>
        </w:rPr>
        <w:t xml:space="preserve"> </w:t>
      </w:r>
      <w:r w:rsidR="002C33E6" w:rsidRPr="0093647D">
        <w:rPr>
          <w:lang w:val="ru-RU"/>
        </w:rPr>
        <w:fldChar w:fldCharType="begin"/>
      </w:r>
      <w:r w:rsidR="002C33E6" w:rsidRPr="0093647D">
        <w:rPr>
          <w:lang w:val="ru-RU"/>
        </w:rPr>
        <w:instrText xml:space="preserve"> REF _Ref86665525 \h </w:instrText>
      </w:r>
      <w:r w:rsidR="0093647D" w:rsidRPr="0093647D">
        <w:rPr>
          <w:lang w:val="ru-RU"/>
        </w:rPr>
        <w:instrText xml:space="preserve"> \* MERGEFORMAT </w:instrText>
      </w:r>
      <w:r w:rsidR="002C33E6" w:rsidRPr="0093647D">
        <w:rPr>
          <w:lang w:val="ru-RU"/>
        </w:rPr>
      </w:r>
      <w:r w:rsidR="002C33E6" w:rsidRPr="0093647D">
        <w:rPr>
          <w:lang w:val="ru-RU"/>
        </w:rPr>
        <w:fldChar w:fldCharType="separate"/>
      </w:r>
      <w:r w:rsidR="00D53C0D" w:rsidRPr="00D53C0D">
        <w:rPr>
          <w:noProof/>
          <w:szCs w:val="28"/>
          <w:lang w:val="ru-RU"/>
        </w:rPr>
        <w:t>1.5</w:t>
      </w:r>
      <w:r w:rsidR="00D53C0D" w:rsidRPr="00D53C0D">
        <w:rPr>
          <w:szCs w:val="28"/>
          <w:lang w:val="ru-RU"/>
        </w:rPr>
        <w:t>.</w:t>
      </w:r>
      <w:r w:rsidR="00D53C0D" w:rsidRPr="00D53C0D">
        <w:rPr>
          <w:noProof/>
          <w:szCs w:val="28"/>
          <w:lang w:val="ru-RU"/>
        </w:rPr>
        <w:t>2</w:t>
      </w:r>
      <w:r w:rsidR="002C33E6" w:rsidRPr="0093647D">
        <w:rPr>
          <w:lang w:val="ru-RU"/>
        </w:rPr>
        <w:fldChar w:fldCharType="end"/>
      </w:r>
      <w:r w:rsidR="000F0748" w:rsidRPr="0093647D">
        <w:rPr>
          <w:lang w:val="ru-RU"/>
        </w:rPr>
        <w:t>.</w:t>
      </w:r>
    </w:p>
    <w:p w:rsidR="00731FAA" w:rsidRPr="0093647D" w:rsidRDefault="00731FAA" w:rsidP="0093526C">
      <w:pPr>
        <w:pStyle w:val="a4"/>
        <w:shd w:val="clear" w:color="auto" w:fill="FFFFFF" w:themeFill="background1"/>
        <w:rPr>
          <w:lang w:val="ru-RU"/>
        </w:rPr>
      </w:pPr>
    </w:p>
    <w:p w:rsidR="0066044A" w:rsidRPr="0093647D" w:rsidRDefault="0066044A" w:rsidP="0066044A">
      <w:pPr>
        <w:pStyle w:val="af1"/>
        <w:keepNext/>
      </w:pPr>
      <w:bookmarkStart w:id="50" w:name="_Toc183174502"/>
      <w:r w:rsidRPr="0093647D">
        <w:t xml:space="preserve">Таблица </w:t>
      </w:r>
      <w:bookmarkStart w:id="51" w:name="_Ref503262206"/>
      <w:r w:rsidR="00C776F9">
        <w:fldChar w:fldCharType="begin"/>
      </w:r>
      <w:r w:rsidR="00C776F9">
        <w:instrText xml:space="preserve"> STYLEREF 2 \s </w:instrText>
      </w:r>
      <w:r w:rsidR="00C776F9">
        <w:fldChar w:fldCharType="separate"/>
      </w:r>
      <w:r w:rsidR="00C776F9">
        <w:rPr>
          <w:noProof/>
        </w:rPr>
        <w:t>1.5</w:t>
      </w:r>
      <w:r w:rsidR="00C776F9">
        <w:fldChar w:fldCharType="end"/>
      </w:r>
      <w:r w:rsidR="00C776F9">
        <w:t>.</w:t>
      </w:r>
      <w:fldSimple w:instr=" SEQ Таблица \* ARABIC \s 2 ">
        <w:r w:rsidR="00C776F9">
          <w:rPr>
            <w:noProof/>
          </w:rPr>
          <w:t>1</w:t>
        </w:r>
      </w:fldSimple>
      <w:bookmarkEnd w:id="51"/>
      <w:r w:rsidRPr="0093647D">
        <w:t xml:space="preserve"> </w:t>
      </w:r>
      <w:r w:rsidR="00611458" w:rsidRPr="0093647D">
        <w:t>–</w:t>
      </w:r>
      <w:r w:rsidRPr="0093647D">
        <w:t xml:space="preserve"> Максимальная часовая подключенная нагрузка в разрезе категории потребителей и целей использования тепловой энергии </w:t>
      </w:r>
      <w:r w:rsidR="008C45C3" w:rsidRPr="0093647D">
        <w:t>в целом по муниципальному образованию</w:t>
      </w:r>
      <w:bookmarkEnd w:id="50"/>
    </w:p>
    <w:tbl>
      <w:tblPr>
        <w:tblW w:w="5000" w:type="pct"/>
        <w:tblLook w:val="04A0" w:firstRow="1" w:lastRow="0" w:firstColumn="1" w:lastColumn="0" w:noHBand="0" w:noVBand="1"/>
      </w:tblPr>
      <w:tblGrid>
        <w:gridCol w:w="2220"/>
        <w:gridCol w:w="2425"/>
        <w:gridCol w:w="1602"/>
        <w:gridCol w:w="2218"/>
        <w:gridCol w:w="870"/>
      </w:tblGrid>
      <w:tr w:rsidR="006E12CC" w:rsidRPr="0093647D" w:rsidTr="001E58F1">
        <w:trPr>
          <w:trHeight w:val="615"/>
        </w:trPr>
        <w:tc>
          <w:tcPr>
            <w:tcW w:w="11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12CC" w:rsidRPr="0093647D" w:rsidRDefault="006E12CC" w:rsidP="006E12CC">
            <w:pPr>
              <w:pStyle w:val="af7"/>
              <w:jc w:val="center"/>
              <w:rPr>
                <w:b/>
              </w:rPr>
            </w:pPr>
            <w:r w:rsidRPr="0093647D">
              <w:rPr>
                <w:b/>
              </w:rPr>
              <w:t>Категория организации / категория потребителей</w:t>
            </w:r>
          </w:p>
        </w:tc>
        <w:tc>
          <w:tcPr>
            <w:tcW w:w="1301" w:type="pct"/>
            <w:tcBorders>
              <w:top w:val="single" w:sz="8" w:space="0" w:color="auto"/>
              <w:left w:val="nil"/>
              <w:bottom w:val="single" w:sz="8" w:space="0" w:color="auto"/>
              <w:right w:val="single" w:sz="8" w:space="0" w:color="auto"/>
            </w:tcBorders>
            <w:shd w:val="clear" w:color="auto" w:fill="auto"/>
            <w:vAlign w:val="center"/>
            <w:hideMark/>
          </w:tcPr>
          <w:p w:rsidR="006E12CC" w:rsidRPr="0093647D" w:rsidRDefault="006E12CC" w:rsidP="006E12CC">
            <w:pPr>
              <w:pStyle w:val="af7"/>
              <w:jc w:val="center"/>
              <w:rPr>
                <w:b/>
              </w:rPr>
            </w:pPr>
            <w:r w:rsidRPr="0093647D">
              <w:rPr>
                <w:b/>
              </w:rPr>
              <w:t>Расчетная нагрузка на отопление</w:t>
            </w:r>
          </w:p>
        </w:tc>
        <w:tc>
          <w:tcPr>
            <w:tcW w:w="860" w:type="pct"/>
            <w:tcBorders>
              <w:top w:val="single" w:sz="8" w:space="0" w:color="auto"/>
              <w:left w:val="nil"/>
              <w:bottom w:val="single" w:sz="8" w:space="0" w:color="auto"/>
              <w:right w:val="single" w:sz="8" w:space="0" w:color="auto"/>
            </w:tcBorders>
            <w:shd w:val="clear" w:color="auto" w:fill="auto"/>
            <w:vAlign w:val="center"/>
            <w:hideMark/>
          </w:tcPr>
          <w:p w:rsidR="006E12CC" w:rsidRPr="0093647D" w:rsidRDefault="006E12CC" w:rsidP="006E12CC">
            <w:pPr>
              <w:pStyle w:val="af7"/>
              <w:jc w:val="center"/>
              <w:rPr>
                <w:b/>
              </w:rPr>
            </w:pPr>
            <w:r w:rsidRPr="0093647D">
              <w:rPr>
                <w:b/>
              </w:rPr>
              <w:t>Расчетная нагрузка на вентиляцию</w:t>
            </w:r>
          </w:p>
        </w:tc>
        <w:tc>
          <w:tcPr>
            <w:tcW w:w="1190" w:type="pct"/>
            <w:tcBorders>
              <w:top w:val="single" w:sz="8" w:space="0" w:color="auto"/>
              <w:left w:val="nil"/>
              <w:bottom w:val="single" w:sz="8" w:space="0" w:color="auto"/>
              <w:right w:val="single" w:sz="8" w:space="0" w:color="auto"/>
            </w:tcBorders>
            <w:shd w:val="clear" w:color="auto" w:fill="auto"/>
            <w:vAlign w:val="center"/>
            <w:hideMark/>
          </w:tcPr>
          <w:p w:rsidR="006E12CC" w:rsidRPr="0093647D" w:rsidRDefault="006E12CC" w:rsidP="006E12CC">
            <w:pPr>
              <w:pStyle w:val="af7"/>
              <w:jc w:val="center"/>
              <w:rPr>
                <w:b/>
              </w:rPr>
            </w:pPr>
            <w:r w:rsidRPr="0093647D">
              <w:rPr>
                <w:b/>
              </w:rPr>
              <w:t>Расчетная средняя нагрузка на ГВС</w:t>
            </w:r>
          </w:p>
        </w:tc>
        <w:tc>
          <w:tcPr>
            <w:tcW w:w="458" w:type="pct"/>
            <w:tcBorders>
              <w:top w:val="single" w:sz="8" w:space="0" w:color="auto"/>
              <w:left w:val="nil"/>
              <w:bottom w:val="single" w:sz="8" w:space="0" w:color="auto"/>
              <w:right w:val="single" w:sz="8" w:space="0" w:color="auto"/>
            </w:tcBorders>
            <w:shd w:val="clear" w:color="auto" w:fill="auto"/>
            <w:vAlign w:val="center"/>
            <w:hideMark/>
          </w:tcPr>
          <w:p w:rsidR="006E12CC" w:rsidRPr="0093647D" w:rsidRDefault="006E12CC" w:rsidP="006E12CC">
            <w:pPr>
              <w:pStyle w:val="af7"/>
              <w:jc w:val="center"/>
              <w:rPr>
                <w:b/>
              </w:rPr>
            </w:pPr>
            <w:r w:rsidRPr="0093647D">
              <w:rPr>
                <w:b/>
              </w:rPr>
              <w:t>Итого</w:t>
            </w:r>
          </w:p>
        </w:tc>
      </w:tr>
      <w:tr w:rsidR="0093647D" w:rsidRPr="0093647D" w:rsidTr="008D2CDA">
        <w:trPr>
          <w:trHeight w:val="615"/>
        </w:trPr>
        <w:tc>
          <w:tcPr>
            <w:tcW w:w="1191" w:type="pct"/>
            <w:tcBorders>
              <w:top w:val="nil"/>
              <w:left w:val="single" w:sz="8" w:space="0" w:color="auto"/>
              <w:bottom w:val="single" w:sz="8" w:space="0" w:color="auto"/>
              <w:right w:val="single" w:sz="8" w:space="0" w:color="auto"/>
            </w:tcBorders>
            <w:shd w:val="clear" w:color="auto" w:fill="auto"/>
            <w:vAlign w:val="bottom"/>
            <w:hideMark/>
          </w:tcPr>
          <w:p w:rsidR="0093647D" w:rsidRPr="0093647D" w:rsidRDefault="0093647D" w:rsidP="006E12CC">
            <w:pPr>
              <w:pStyle w:val="af7"/>
            </w:pPr>
            <w:r w:rsidRPr="0093647D">
              <w:t>Организации, регулируемые в сфере теплоснабжения</w:t>
            </w:r>
          </w:p>
        </w:tc>
        <w:tc>
          <w:tcPr>
            <w:tcW w:w="1301"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c>
          <w:tcPr>
            <w:tcW w:w="86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c>
          <w:tcPr>
            <w:tcW w:w="119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c>
          <w:tcPr>
            <w:tcW w:w="458"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r>
      <w:tr w:rsidR="0093647D" w:rsidRPr="0093647D" w:rsidTr="008D2CDA">
        <w:trPr>
          <w:trHeight w:val="315"/>
        </w:trPr>
        <w:tc>
          <w:tcPr>
            <w:tcW w:w="1191" w:type="pct"/>
            <w:tcBorders>
              <w:top w:val="nil"/>
              <w:left w:val="single" w:sz="8" w:space="0" w:color="auto"/>
              <w:bottom w:val="single" w:sz="8" w:space="0" w:color="auto"/>
              <w:right w:val="single" w:sz="8" w:space="0" w:color="auto"/>
            </w:tcBorders>
            <w:shd w:val="clear" w:color="auto" w:fill="auto"/>
            <w:vAlign w:val="bottom"/>
            <w:hideMark/>
          </w:tcPr>
          <w:p w:rsidR="0093647D" w:rsidRPr="0093647D" w:rsidRDefault="0093647D" w:rsidP="006E12CC">
            <w:pPr>
              <w:pStyle w:val="af7"/>
            </w:pPr>
            <w:r w:rsidRPr="0093647D">
              <w:t>Бюджет</w:t>
            </w:r>
          </w:p>
        </w:tc>
        <w:tc>
          <w:tcPr>
            <w:tcW w:w="1301"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86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119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458"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r>
      <w:tr w:rsidR="0093647D" w:rsidRPr="0093647D" w:rsidTr="008D2CDA">
        <w:trPr>
          <w:trHeight w:val="315"/>
        </w:trPr>
        <w:tc>
          <w:tcPr>
            <w:tcW w:w="1191" w:type="pct"/>
            <w:tcBorders>
              <w:top w:val="nil"/>
              <w:left w:val="single" w:sz="8" w:space="0" w:color="auto"/>
              <w:bottom w:val="single" w:sz="8" w:space="0" w:color="auto"/>
              <w:right w:val="single" w:sz="8" w:space="0" w:color="auto"/>
            </w:tcBorders>
            <w:shd w:val="clear" w:color="auto" w:fill="auto"/>
            <w:vAlign w:val="bottom"/>
            <w:hideMark/>
          </w:tcPr>
          <w:p w:rsidR="0093647D" w:rsidRPr="0093647D" w:rsidRDefault="0093647D" w:rsidP="006E12CC">
            <w:pPr>
              <w:pStyle w:val="af7"/>
            </w:pPr>
            <w:r w:rsidRPr="0093647D">
              <w:t>Население</w:t>
            </w:r>
          </w:p>
        </w:tc>
        <w:tc>
          <w:tcPr>
            <w:tcW w:w="1301"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86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119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458"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r>
      <w:tr w:rsidR="0093647D" w:rsidRPr="0093647D" w:rsidTr="008D2CDA">
        <w:trPr>
          <w:trHeight w:val="315"/>
        </w:trPr>
        <w:tc>
          <w:tcPr>
            <w:tcW w:w="1191" w:type="pct"/>
            <w:tcBorders>
              <w:top w:val="nil"/>
              <w:left w:val="single" w:sz="8" w:space="0" w:color="auto"/>
              <w:bottom w:val="single" w:sz="8" w:space="0" w:color="auto"/>
              <w:right w:val="single" w:sz="8" w:space="0" w:color="auto"/>
            </w:tcBorders>
            <w:shd w:val="clear" w:color="auto" w:fill="auto"/>
            <w:vAlign w:val="bottom"/>
            <w:hideMark/>
          </w:tcPr>
          <w:p w:rsidR="0093647D" w:rsidRPr="0093647D" w:rsidRDefault="0093647D" w:rsidP="006E12CC">
            <w:pPr>
              <w:pStyle w:val="af7"/>
            </w:pPr>
            <w:r w:rsidRPr="0093647D">
              <w:t>Прочие</w:t>
            </w:r>
          </w:p>
        </w:tc>
        <w:tc>
          <w:tcPr>
            <w:tcW w:w="1301"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86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119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458"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r>
      <w:tr w:rsidR="0093647D" w:rsidRPr="0093647D" w:rsidTr="008D2CDA">
        <w:trPr>
          <w:trHeight w:val="315"/>
        </w:trPr>
        <w:tc>
          <w:tcPr>
            <w:tcW w:w="1191" w:type="pct"/>
            <w:tcBorders>
              <w:top w:val="nil"/>
              <w:left w:val="single" w:sz="8" w:space="0" w:color="auto"/>
              <w:bottom w:val="single" w:sz="8" w:space="0" w:color="auto"/>
              <w:right w:val="single" w:sz="8" w:space="0" w:color="auto"/>
            </w:tcBorders>
            <w:shd w:val="clear" w:color="auto" w:fill="auto"/>
            <w:vAlign w:val="bottom"/>
            <w:hideMark/>
          </w:tcPr>
          <w:p w:rsidR="0093647D" w:rsidRPr="0093647D" w:rsidRDefault="0093647D" w:rsidP="006E12CC">
            <w:pPr>
              <w:pStyle w:val="af7"/>
            </w:pPr>
            <w:r w:rsidRPr="0093647D">
              <w:t>Собственное потребление</w:t>
            </w:r>
          </w:p>
        </w:tc>
        <w:tc>
          <w:tcPr>
            <w:tcW w:w="1301"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86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1190"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color w:val="000000"/>
              </w:rPr>
            </w:pPr>
          </w:p>
        </w:tc>
        <w:tc>
          <w:tcPr>
            <w:tcW w:w="458" w:type="pct"/>
            <w:tcBorders>
              <w:top w:val="nil"/>
              <w:left w:val="nil"/>
              <w:bottom w:val="single" w:sz="8" w:space="0" w:color="auto"/>
              <w:right w:val="single" w:sz="8" w:space="0" w:color="auto"/>
            </w:tcBorders>
            <w:shd w:val="clear" w:color="auto" w:fill="auto"/>
            <w:vAlign w:val="center"/>
          </w:tcPr>
          <w:p w:rsidR="0093647D" w:rsidRPr="0093647D" w:rsidRDefault="0093647D">
            <w:pPr>
              <w:jc w:val="right"/>
              <w:rPr>
                <w:b/>
                <w:bCs/>
                <w:color w:val="000000"/>
              </w:rPr>
            </w:pPr>
          </w:p>
        </w:tc>
      </w:tr>
    </w:tbl>
    <w:p w:rsidR="0066044A" w:rsidRPr="00F7316F" w:rsidRDefault="0066044A" w:rsidP="0066044A">
      <w:pPr>
        <w:pStyle w:val="a4"/>
        <w:rPr>
          <w:lang w:val="ru-RU"/>
        </w:rPr>
      </w:pPr>
      <w:r w:rsidRPr="0093647D">
        <w:rPr>
          <w:lang w:val="ru-RU"/>
        </w:rPr>
        <w:t>Значение подключенной тепловой нагрузки принято в соответствии с данными</w:t>
      </w:r>
      <w:r w:rsidR="009560C3" w:rsidRPr="0093647D">
        <w:rPr>
          <w:lang w:val="ru-RU"/>
        </w:rPr>
        <w:t>, представленными энергоснабжающими</w:t>
      </w:r>
      <w:r w:rsidRPr="0093647D">
        <w:rPr>
          <w:lang w:val="ru-RU"/>
        </w:rPr>
        <w:t xml:space="preserve"> организаци</w:t>
      </w:r>
      <w:r w:rsidR="009560C3" w:rsidRPr="0093647D">
        <w:rPr>
          <w:lang w:val="ru-RU"/>
        </w:rPr>
        <w:t xml:space="preserve">ями, администрацией муниципального образования и организациями, функционирующими на </w:t>
      </w:r>
      <w:r w:rsidR="009560C3" w:rsidRPr="00F7316F">
        <w:rPr>
          <w:lang w:val="ru-RU"/>
        </w:rPr>
        <w:t>территории города.</w:t>
      </w:r>
    </w:p>
    <w:p w:rsidR="00FD7569" w:rsidRPr="00F7316F" w:rsidRDefault="003A6D12" w:rsidP="005933C5">
      <w:pPr>
        <w:spacing w:after="200"/>
        <w:sectPr w:rsidR="00FD7569" w:rsidRPr="00F7316F" w:rsidSect="002E6E56">
          <w:headerReference w:type="default" r:id="rId14"/>
          <w:footerReference w:type="default" r:id="rId15"/>
          <w:pgSz w:w="11907" w:h="16840" w:code="9"/>
          <w:pgMar w:top="1134" w:right="851" w:bottom="1134" w:left="1701" w:header="510" w:footer="510" w:gutter="0"/>
          <w:pgBorders>
            <w:top w:val="single" w:sz="4" w:space="1" w:color="auto"/>
            <w:bottom w:val="single" w:sz="4" w:space="1" w:color="auto"/>
          </w:pgBorders>
          <w:cols w:space="720"/>
          <w:docGrid w:linePitch="381"/>
        </w:sectPr>
      </w:pPr>
      <w:bookmarkStart w:id="52" w:name="_Toc381539163"/>
      <w:r w:rsidRPr="00F7316F">
        <w:br w:type="page"/>
      </w:r>
    </w:p>
    <w:p w:rsidR="00711BC7" w:rsidRPr="00F7316F" w:rsidRDefault="00711BC7" w:rsidP="005933C5">
      <w:pPr>
        <w:spacing w:after="200"/>
        <w:rPr>
          <w:sz w:val="28"/>
          <w:szCs w:val="28"/>
        </w:rPr>
      </w:pPr>
      <w:bookmarkStart w:id="53" w:name="_Toc183174503"/>
      <w:r w:rsidRPr="00F7316F">
        <w:rPr>
          <w:sz w:val="28"/>
          <w:szCs w:val="28"/>
        </w:rPr>
        <w:t xml:space="preserve">Таблица </w:t>
      </w:r>
      <w:bookmarkStart w:id="54" w:name="_Ref381466780"/>
      <w:bookmarkStart w:id="55" w:name="_Ref86665525"/>
      <w:r w:rsidR="00C776F9">
        <w:rPr>
          <w:sz w:val="28"/>
          <w:szCs w:val="28"/>
        </w:rPr>
        <w:fldChar w:fldCharType="begin"/>
      </w:r>
      <w:r w:rsidR="00C776F9">
        <w:rPr>
          <w:sz w:val="28"/>
          <w:szCs w:val="28"/>
        </w:rPr>
        <w:instrText xml:space="preserve"> STYLEREF 2 \s </w:instrText>
      </w:r>
      <w:r w:rsidR="00C776F9">
        <w:rPr>
          <w:sz w:val="28"/>
          <w:szCs w:val="28"/>
        </w:rPr>
        <w:fldChar w:fldCharType="separate"/>
      </w:r>
      <w:r w:rsidR="00C776F9">
        <w:rPr>
          <w:noProof/>
          <w:sz w:val="28"/>
          <w:szCs w:val="28"/>
        </w:rPr>
        <w:t>1.5</w:t>
      </w:r>
      <w:r w:rsidR="00C776F9">
        <w:rPr>
          <w:sz w:val="28"/>
          <w:szCs w:val="28"/>
        </w:rPr>
        <w:fldChar w:fldCharType="end"/>
      </w:r>
      <w:r w:rsidR="00C776F9">
        <w:rPr>
          <w:sz w:val="28"/>
          <w:szCs w:val="28"/>
        </w:rPr>
        <w:t>.</w:t>
      </w:r>
      <w:r w:rsidR="00C776F9">
        <w:rPr>
          <w:sz w:val="28"/>
          <w:szCs w:val="28"/>
        </w:rPr>
        <w:fldChar w:fldCharType="begin"/>
      </w:r>
      <w:r w:rsidR="00C776F9">
        <w:rPr>
          <w:sz w:val="28"/>
          <w:szCs w:val="28"/>
        </w:rPr>
        <w:instrText xml:space="preserve"> SEQ Таблица \* ARABIC \s 2 </w:instrText>
      </w:r>
      <w:r w:rsidR="00C776F9">
        <w:rPr>
          <w:sz w:val="28"/>
          <w:szCs w:val="28"/>
        </w:rPr>
        <w:fldChar w:fldCharType="separate"/>
      </w:r>
      <w:r w:rsidR="00C776F9">
        <w:rPr>
          <w:noProof/>
          <w:sz w:val="28"/>
          <w:szCs w:val="28"/>
        </w:rPr>
        <w:t>2</w:t>
      </w:r>
      <w:r w:rsidR="00C776F9">
        <w:rPr>
          <w:sz w:val="28"/>
          <w:szCs w:val="28"/>
        </w:rPr>
        <w:fldChar w:fldCharType="end"/>
      </w:r>
      <w:bookmarkEnd w:id="54"/>
      <w:bookmarkEnd w:id="55"/>
      <w:r w:rsidRPr="00F7316F">
        <w:rPr>
          <w:sz w:val="28"/>
          <w:szCs w:val="28"/>
        </w:rPr>
        <w:t xml:space="preserve"> – Максимальная подключенная часовая нагрузка в разрезе </w:t>
      </w:r>
      <w:bookmarkEnd w:id="52"/>
      <w:r w:rsidR="0017413E" w:rsidRPr="00F7316F">
        <w:rPr>
          <w:sz w:val="28"/>
          <w:szCs w:val="28"/>
        </w:rPr>
        <w:t>теплоисточников</w:t>
      </w:r>
      <w:r w:rsidR="00A55FEB" w:rsidRPr="00F7316F">
        <w:rPr>
          <w:sz w:val="28"/>
          <w:szCs w:val="28"/>
        </w:rPr>
        <w:t xml:space="preserve"> на</w:t>
      </w:r>
      <w:r w:rsidR="00535DFA" w:rsidRPr="00F7316F">
        <w:rPr>
          <w:sz w:val="28"/>
          <w:szCs w:val="28"/>
        </w:rPr>
        <w:t xml:space="preserve"> сентябрь</w:t>
      </w:r>
      <w:r w:rsidR="00A55FEB" w:rsidRPr="00F7316F">
        <w:rPr>
          <w:sz w:val="28"/>
          <w:szCs w:val="28"/>
        </w:rPr>
        <w:t xml:space="preserve"> 202</w:t>
      </w:r>
      <w:r w:rsidR="008D2CDA">
        <w:rPr>
          <w:sz w:val="28"/>
          <w:szCs w:val="28"/>
        </w:rPr>
        <w:t>3</w:t>
      </w:r>
      <w:r w:rsidR="00A55FEB" w:rsidRPr="00F7316F">
        <w:rPr>
          <w:sz w:val="28"/>
          <w:szCs w:val="28"/>
        </w:rPr>
        <w:t xml:space="preserve"> год</w:t>
      </w:r>
      <w:r w:rsidR="00535DFA" w:rsidRPr="00F7316F">
        <w:rPr>
          <w:sz w:val="28"/>
          <w:szCs w:val="28"/>
        </w:rPr>
        <w:t>а</w:t>
      </w:r>
      <w:r w:rsidR="007B7058" w:rsidRPr="00F7316F">
        <w:rPr>
          <w:sz w:val="28"/>
          <w:szCs w:val="28"/>
        </w:rPr>
        <w:t>, Гкал/час</w:t>
      </w:r>
      <w:bookmarkEnd w:id="5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54"/>
        <w:gridCol w:w="2681"/>
        <w:gridCol w:w="720"/>
        <w:gridCol w:w="885"/>
        <w:gridCol w:w="720"/>
        <w:gridCol w:w="706"/>
        <w:gridCol w:w="965"/>
        <w:gridCol w:w="664"/>
        <w:gridCol w:w="844"/>
        <w:gridCol w:w="632"/>
        <w:gridCol w:w="706"/>
        <w:gridCol w:w="641"/>
        <w:gridCol w:w="664"/>
        <w:gridCol w:w="845"/>
        <w:gridCol w:w="639"/>
        <w:gridCol w:w="707"/>
        <w:gridCol w:w="642"/>
        <w:gridCol w:w="707"/>
      </w:tblGrid>
      <w:tr w:rsidR="0093647D" w:rsidRPr="00F7316F" w:rsidTr="00F7316F">
        <w:trPr>
          <w:trHeight w:val="600"/>
          <w:tblHeader/>
        </w:trPr>
        <w:tc>
          <w:tcPr>
            <w:tcW w:w="99" w:type="pct"/>
            <w:vMerge w:val="restart"/>
            <w:shd w:val="clear" w:color="auto" w:fill="auto"/>
            <w:noWrap/>
            <w:vAlign w:val="center"/>
            <w:hideMark/>
          </w:tcPr>
          <w:p w:rsidR="0093647D" w:rsidRPr="00F7316F" w:rsidRDefault="0093647D" w:rsidP="0093647D">
            <w:pPr>
              <w:jc w:val="center"/>
              <w:rPr>
                <w:color w:val="000000"/>
              </w:rPr>
            </w:pPr>
            <w:r w:rsidRPr="00F7316F">
              <w:rPr>
                <w:color w:val="000000"/>
              </w:rPr>
              <w:t>№</w:t>
            </w:r>
          </w:p>
        </w:tc>
        <w:tc>
          <w:tcPr>
            <w:tcW w:w="912" w:type="pct"/>
            <w:vMerge w:val="restart"/>
            <w:shd w:val="clear" w:color="auto" w:fill="auto"/>
            <w:vAlign w:val="center"/>
            <w:hideMark/>
          </w:tcPr>
          <w:p w:rsidR="0093647D" w:rsidRPr="00F7316F" w:rsidRDefault="0093647D" w:rsidP="0093647D">
            <w:pPr>
              <w:jc w:val="center"/>
              <w:rPr>
                <w:color w:val="000000"/>
              </w:rPr>
            </w:pPr>
            <w:r w:rsidRPr="00F7316F">
              <w:rPr>
                <w:color w:val="000000"/>
              </w:rPr>
              <w:t>Источник теплоснабжения</w:t>
            </w:r>
          </w:p>
        </w:tc>
        <w:tc>
          <w:tcPr>
            <w:tcW w:w="1363" w:type="pct"/>
            <w:gridSpan w:val="5"/>
            <w:shd w:val="clear" w:color="auto" w:fill="auto"/>
            <w:vAlign w:val="center"/>
            <w:hideMark/>
          </w:tcPr>
          <w:p w:rsidR="0093647D" w:rsidRPr="00F7316F" w:rsidRDefault="0093647D" w:rsidP="0093647D">
            <w:pPr>
              <w:jc w:val="center"/>
              <w:rPr>
                <w:color w:val="000000"/>
              </w:rPr>
            </w:pPr>
            <w:r w:rsidRPr="00F7316F">
              <w:rPr>
                <w:color w:val="000000"/>
              </w:rPr>
              <w:t>Расчетная нагрузка на отопление, Гкал/час</w:t>
            </w:r>
          </w:p>
        </w:tc>
        <w:tc>
          <w:tcPr>
            <w:tcW w:w="1191" w:type="pct"/>
            <w:gridSpan w:val="5"/>
            <w:shd w:val="clear" w:color="auto" w:fill="auto"/>
            <w:vAlign w:val="center"/>
            <w:hideMark/>
          </w:tcPr>
          <w:p w:rsidR="0093647D" w:rsidRPr="00F7316F" w:rsidRDefault="0093647D" w:rsidP="0093647D">
            <w:pPr>
              <w:jc w:val="center"/>
              <w:rPr>
                <w:color w:val="000000"/>
              </w:rPr>
            </w:pPr>
            <w:r w:rsidRPr="00F7316F">
              <w:rPr>
                <w:color w:val="000000"/>
              </w:rPr>
              <w:t>Расчетная нагрузка на вентиляцию, Гкал/час</w:t>
            </w:r>
          </w:p>
        </w:tc>
        <w:tc>
          <w:tcPr>
            <w:tcW w:w="1193" w:type="pct"/>
            <w:gridSpan w:val="5"/>
            <w:shd w:val="clear" w:color="auto" w:fill="auto"/>
            <w:vAlign w:val="center"/>
            <w:hideMark/>
          </w:tcPr>
          <w:p w:rsidR="0093647D" w:rsidRPr="00F7316F" w:rsidRDefault="0093647D" w:rsidP="0093647D">
            <w:pPr>
              <w:jc w:val="center"/>
              <w:rPr>
                <w:color w:val="000000"/>
              </w:rPr>
            </w:pPr>
            <w:r w:rsidRPr="00F7316F">
              <w:rPr>
                <w:color w:val="000000"/>
              </w:rPr>
              <w:t>Расчетная средняя нагрузка на ГВС, Гкал/час</w:t>
            </w:r>
          </w:p>
        </w:tc>
        <w:tc>
          <w:tcPr>
            <w:tcW w:w="242" w:type="pct"/>
            <w:vMerge w:val="restar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Итого, Гкал/час</w:t>
            </w:r>
          </w:p>
        </w:tc>
      </w:tr>
      <w:tr w:rsidR="0093647D" w:rsidRPr="00F7316F" w:rsidTr="00F7316F">
        <w:trPr>
          <w:cantSplit/>
          <w:trHeight w:val="1134"/>
          <w:tblHeader/>
        </w:trPr>
        <w:tc>
          <w:tcPr>
            <w:tcW w:w="99" w:type="pct"/>
            <w:vMerge/>
            <w:vAlign w:val="center"/>
            <w:hideMark/>
          </w:tcPr>
          <w:p w:rsidR="0093647D" w:rsidRPr="00F7316F" w:rsidRDefault="0093647D" w:rsidP="0093647D">
            <w:pPr>
              <w:jc w:val="center"/>
              <w:rPr>
                <w:color w:val="000000"/>
              </w:rPr>
            </w:pPr>
          </w:p>
        </w:tc>
        <w:tc>
          <w:tcPr>
            <w:tcW w:w="912" w:type="pct"/>
            <w:vMerge/>
            <w:vAlign w:val="center"/>
            <w:hideMark/>
          </w:tcPr>
          <w:p w:rsidR="0093647D" w:rsidRPr="00F7316F" w:rsidRDefault="0093647D" w:rsidP="0093647D">
            <w:pPr>
              <w:jc w:val="center"/>
              <w:rPr>
                <w:color w:val="000000"/>
              </w:rPr>
            </w:pPr>
          </w:p>
        </w:tc>
        <w:tc>
          <w:tcPr>
            <w:tcW w:w="246"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Бюджет</w:t>
            </w:r>
          </w:p>
        </w:tc>
        <w:tc>
          <w:tcPr>
            <w:tcW w:w="302"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Население</w:t>
            </w:r>
          </w:p>
        </w:tc>
        <w:tc>
          <w:tcPr>
            <w:tcW w:w="246"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Прочие</w:t>
            </w:r>
          </w:p>
        </w:tc>
        <w:tc>
          <w:tcPr>
            <w:tcW w:w="241"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Соб.пот.</w:t>
            </w:r>
          </w:p>
        </w:tc>
        <w:tc>
          <w:tcPr>
            <w:tcW w:w="329"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Всего</w:t>
            </w:r>
          </w:p>
        </w:tc>
        <w:tc>
          <w:tcPr>
            <w:tcW w:w="227"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Бюджет</w:t>
            </w:r>
          </w:p>
        </w:tc>
        <w:tc>
          <w:tcPr>
            <w:tcW w:w="288"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Население</w:t>
            </w:r>
          </w:p>
        </w:tc>
        <w:tc>
          <w:tcPr>
            <w:tcW w:w="216"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Прочие</w:t>
            </w:r>
          </w:p>
        </w:tc>
        <w:tc>
          <w:tcPr>
            <w:tcW w:w="241"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Соб.пот.</w:t>
            </w:r>
          </w:p>
        </w:tc>
        <w:tc>
          <w:tcPr>
            <w:tcW w:w="218"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Всего</w:t>
            </w:r>
          </w:p>
        </w:tc>
        <w:tc>
          <w:tcPr>
            <w:tcW w:w="227"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Бюджет</w:t>
            </w:r>
          </w:p>
        </w:tc>
        <w:tc>
          <w:tcPr>
            <w:tcW w:w="288"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Население</w:t>
            </w:r>
          </w:p>
        </w:tc>
        <w:tc>
          <w:tcPr>
            <w:tcW w:w="218"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Прочие</w:t>
            </w:r>
          </w:p>
        </w:tc>
        <w:tc>
          <w:tcPr>
            <w:tcW w:w="241"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Соб.пот.</w:t>
            </w:r>
          </w:p>
        </w:tc>
        <w:tc>
          <w:tcPr>
            <w:tcW w:w="218" w:type="pct"/>
            <w:shd w:val="clear" w:color="auto" w:fill="auto"/>
            <w:textDirection w:val="btLr"/>
            <w:vAlign w:val="center"/>
            <w:hideMark/>
          </w:tcPr>
          <w:p w:rsidR="0093647D" w:rsidRPr="00F7316F" w:rsidRDefault="0093647D" w:rsidP="00F7316F">
            <w:pPr>
              <w:ind w:left="113" w:right="113"/>
              <w:jc w:val="center"/>
              <w:rPr>
                <w:color w:val="000000"/>
              </w:rPr>
            </w:pPr>
            <w:r w:rsidRPr="00F7316F">
              <w:rPr>
                <w:color w:val="000000"/>
              </w:rPr>
              <w:t>Всего</w:t>
            </w:r>
          </w:p>
        </w:tc>
        <w:tc>
          <w:tcPr>
            <w:tcW w:w="242" w:type="pct"/>
            <w:vMerge/>
            <w:vAlign w:val="center"/>
            <w:hideMark/>
          </w:tcPr>
          <w:p w:rsidR="0093647D" w:rsidRPr="00F7316F" w:rsidRDefault="0093647D" w:rsidP="0093647D">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3</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4</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5</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6</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7</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8</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9</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10</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11</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12</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13</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14</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15</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16</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17</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18</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19</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20</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21</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22</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23</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24</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25</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26</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27</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F7316F" w:rsidRPr="0093647D" w:rsidTr="001E556A">
        <w:trPr>
          <w:trHeight w:val="330"/>
        </w:trPr>
        <w:tc>
          <w:tcPr>
            <w:tcW w:w="99" w:type="pct"/>
            <w:shd w:val="clear" w:color="auto" w:fill="auto"/>
            <w:noWrap/>
            <w:vAlign w:val="center"/>
            <w:hideMark/>
          </w:tcPr>
          <w:p w:rsidR="00F7316F" w:rsidRPr="0093647D" w:rsidRDefault="00F7316F" w:rsidP="0093647D">
            <w:pPr>
              <w:jc w:val="center"/>
              <w:rPr>
                <w:color w:val="000000"/>
              </w:rPr>
            </w:pPr>
            <w:r w:rsidRPr="0093647D">
              <w:rPr>
                <w:color w:val="000000"/>
              </w:rPr>
              <w:t>28</w:t>
            </w:r>
          </w:p>
        </w:tc>
        <w:tc>
          <w:tcPr>
            <w:tcW w:w="912" w:type="pct"/>
            <w:shd w:val="clear" w:color="auto" w:fill="auto"/>
            <w:noWrap/>
            <w:vAlign w:val="center"/>
          </w:tcPr>
          <w:p w:rsidR="00F7316F" w:rsidRPr="0093647D" w:rsidRDefault="00F7316F" w:rsidP="0093647D">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302" w:type="pct"/>
            <w:shd w:val="clear" w:color="auto" w:fill="auto"/>
            <w:vAlign w:val="bottom"/>
          </w:tcPr>
          <w:p w:rsidR="00F7316F" w:rsidRPr="00F7316F" w:rsidRDefault="00F7316F">
            <w:pPr>
              <w:jc w:val="center"/>
              <w:rPr>
                <w:color w:val="000000"/>
              </w:rPr>
            </w:pPr>
          </w:p>
        </w:tc>
        <w:tc>
          <w:tcPr>
            <w:tcW w:w="24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329"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6"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27" w:type="pct"/>
            <w:shd w:val="clear" w:color="auto" w:fill="auto"/>
            <w:vAlign w:val="bottom"/>
          </w:tcPr>
          <w:p w:rsidR="00F7316F" w:rsidRPr="00F7316F" w:rsidRDefault="00F7316F">
            <w:pPr>
              <w:jc w:val="center"/>
              <w:rPr>
                <w:color w:val="000000"/>
              </w:rPr>
            </w:pPr>
          </w:p>
        </w:tc>
        <w:tc>
          <w:tcPr>
            <w:tcW w:w="288"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1" w:type="pct"/>
            <w:shd w:val="clear" w:color="auto" w:fill="auto"/>
            <w:vAlign w:val="bottom"/>
          </w:tcPr>
          <w:p w:rsidR="00F7316F" w:rsidRPr="00F7316F" w:rsidRDefault="00F7316F">
            <w:pPr>
              <w:jc w:val="center"/>
              <w:rPr>
                <w:color w:val="000000"/>
              </w:rPr>
            </w:pPr>
          </w:p>
        </w:tc>
        <w:tc>
          <w:tcPr>
            <w:tcW w:w="218" w:type="pct"/>
            <w:shd w:val="clear" w:color="auto" w:fill="auto"/>
            <w:vAlign w:val="bottom"/>
          </w:tcPr>
          <w:p w:rsidR="00F7316F" w:rsidRPr="00F7316F" w:rsidRDefault="00F7316F">
            <w:pPr>
              <w:jc w:val="center"/>
              <w:rPr>
                <w:color w:val="000000"/>
              </w:rPr>
            </w:pPr>
          </w:p>
        </w:tc>
        <w:tc>
          <w:tcPr>
            <w:tcW w:w="242" w:type="pct"/>
            <w:shd w:val="clear" w:color="auto" w:fill="auto"/>
            <w:vAlign w:val="bottom"/>
          </w:tcPr>
          <w:p w:rsidR="00F7316F" w:rsidRPr="00F7316F" w:rsidRDefault="00F7316F">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r w:rsidR="00C776F9" w:rsidRPr="0093647D" w:rsidTr="008D2CDA">
        <w:trPr>
          <w:trHeight w:val="330"/>
        </w:trPr>
        <w:tc>
          <w:tcPr>
            <w:tcW w:w="99" w:type="pct"/>
            <w:shd w:val="clear" w:color="auto" w:fill="auto"/>
            <w:noWrap/>
            <w:vAlign w:val="center"/>
          </w:tcPr>
          <w:p w:rsidR="00C776F9" w:rsidRPr="0093647D" w:rsidRDefault="00C776F9" w:rsidP="0093647D">
            <w:pPr>
              <w:jc w:val="center"/>
              <w:rPr>
                <w:color w:val="000000"/>
              </w:rPr>
            </w:pPr>
          </w:p>
        </w:tc>
        <w:tc>
          <w:tcPr>
            <w:tcW w:w="912" w:type="pct"/>
            <w:shd w:val="clear" w:color="auto" w:fill="auto"/>
            <w:noWrap/>
            <w:vAlign w:val="center"/>
          </w:tcPr>
          <w:p w:rsidR="00C776F9" w:rsidRPr="0093647D" w:rsidRDefault="00C776F9" w:rsidP="0093647D">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302" w:type="pct"/>
            <w:shd w:val="clear" w:color="auto" w:fill="auto"/>
            <w:vAlign w:val="bottom"/>
          </w:tcPr>
          <w:p w:rsidR="00C776F9" w:rsidRPr="00F7316F" w:rsidRDefault="00C776F9">
            <w:pPr>
              <w:jc w:val="center"/>
              <w:rPr>
                <w:color w:val="000000"/>
              </w:rPr>
            </w:pPr>
          </w:p>
        </w:tc>
        <w:tc>
          <w:tcPr>
            <w:tcW w:w="24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329"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6"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27" w:type="pct"/>
            <w:shd w:val="clear" w:color="auto" w:fill="auto"/>
            <w:vAlign w:val="bottom"/>
          </w:tcPr>
          <w:p w:rsidR="00C776F9" w:rsidRPr="00F7316F" w:rsidRDefault="00C776F9">
            <w:pPr>
              <w:jc w:val="center"/>
              <w:rPr>
                <w:color w:val="000000"/>
              </w:rPr>
            </w:pPr>
          </w:p>
        </w:tc>
        <w:tc>
          <w:tcPr>
            <w:tcW w:w="288"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1" w:type="pct"/>
            <w:shd w:val="clear" w:color="auto" w:fill="auto"/>
            <w:vAlign w:val="bottom"/>
          </w:tcPr>
          <w:p w:rsidR="00C776F9" w:rsidRPr="00F7316F" w:rsidRDefault="00C776F9">
            <w:pPr>
              <w:jc w:val="center"/>
              <w:rPr>
                <w:color w:val="000000"/>
              </w:rPr>
            </w:pPr>
          </w:p>
        </w:tc>
        <w:tc>
          <w:tcPr>
            <w:tcW w:w="218" w:type="pct"/>
            <w:shd w:val="clear" w:color="auto" w:fill="auto"/>
            <w:vAlign w:val="bottom"/>
          </w:tcPr>
          <w:p w:rsidR="00C776F9" w:rsidRPr="00F7316F" w:rsidRDefault="00C776F9">
            <w:pPr>
              <w:jc w:val="center"/>
              <w:rPr>
                <w:color w:val="000000"/>
              </w:rPr>
            </w:pPr>
          </w:p>
        </w:tc>
        <w:tc>
          <w:tcPr>
            <w:tcW w:w="242" w:type="pct"/>
            <w:shd w:val="clear" w:color="auto" w:fill="auto"/>
            <w:vAlign w:val="bottom"/>
          </w:tcPr>
          <w:p w:rsidR="00C776F9" w:rsidRPr="00F7316F" w:rsidRDefault="00C776F9">
            <w:pPr>
              <w:jc w:val="center"/>
              <w:rPr>
                <w:color w:val="000000"/>
              </w:rPr>
            </w:pPr>
          </w:p>
        </w:tc>
      </w:tr>
    </w:tbl>
    <w:p w:rsidR="0093647D" w:rsidRDefault="0093647D" w:rsidP="005933C5">
      <w:pPr>
        <w:spacing w:after="200"/>
        <w:rPr>
          <w:sz w:val="28"/>
          <w:szCs w:val="28"/>
          <w:highlight w:val="yellow"/>
        </w:rPr>
      </w:pPr>
    </w:p>
    <w:p w:rsidR="0093647D" w:rsidRPr="0093647D" w:rsidRDefault="0093647D" w:rsidP="005933C5">
      <w:pPr>
        <w:spacing w:after="200"/>
        <w:rPr>
          <w:sz w:val="28"/>
          <w:szCs w:val="28"/>
          <w:highlight w:val="yellow"/>
        </w:rPr>
      </w:pPr>
    </w:p>
    <w:p w:rsidR="006E12CC" w:rsidRPr="0093647D" w:rsidRDefault="006E12CC" w:rsidP="002C3A41">
      <w:pPr>
        <w:spacing w:after="200"/>
        <w:rPr>
          <w:b/>
          <w:sz w:val="28"/>
          <w:szCs w:val="28"/>
          <w:highlight w:val="yellow"/>
        </w:rPr>
        <w:sectPr w:rsidR="006E12CC" w:rsidRPr="0093647D" w:rsidSect="002E6E56">
          <w:pgSz w:w="16840" w:h="11907" w:orient="landscape" w:code="9"/>
          <w:pgMar w:top="1134" w:right="964" w:bottom="851" w:left="1134" w:header="510" w:footer="510" w:gutter="0"/>
          <w:pgBorders>
            <w:top w:val="single" w:sz="4" w:space="1" w:color="auto"/>
            <w:bottom w:val="single" w:sz="4" w:space="1" w:color="auto"/>
          </w:pgBorders>
          <w:cols w:space="720"/>
          <w:docGrid w:linePitch="381"/>
        </w:sectPr>
      </w:pPr>
    </w:p>
    <w:p w:rsidR="00711BC7" w:rsidRPr="00F7316F" w:rsidRDefault="00711BC7" w:rsidP="00014D7E">
      <w:pPr>
        <w:pStyle w:val="a4"/>
        <w:rPr>
          <w:lang w:val="ru-RU"/>
        </w:rPr>
      </w:pPr>
      <w:r w:rsidRPr="00F7316F">
        <w:rPr>
          <w:lang w:val="ru-RU"/>
        </w:rPr>
        <w:t xml:space="preserve">Распределение максимальной часовой нагрузки по направлениям использования тепловой энергии, отпускаемой от тепловых источников регулируемых организаций, </w:t>
      </w:r>
      <w:r w:rsidR="001C72D7" w:rsidRPr="00F7316F">
        <w:rPr>
          <w:lang w:val="ru-RU"/>
        </w:rPr>
        <w:t xml:space="preserve">по которым предоставлены данные, </w:t>
      </w:r>
      <w:r w:rsidRPr="00F7316F">
        <w:rPr>
          <w:lang w:val="ru-RU"/>
        </w:rPr>
        <w:t xml:space="preserve">приведено на диаграмме </w:t>
      </w:r>
      <w:r w:rsidR="0052424C" w:rsidRPr="00F7316F">
        <w:fldChar w:fldCharType="begin"/>
      </w:r>
      <w:r w:rsidR="0052424C" w:rsidRPr="00F7316F">
        <w:rPr>
          <w:lang w:val="ru-RU"/>
        </w:rPr>
        <w:instrText xml:space="preserve"> </w:instrText>
      </w:r>
      <w:r w:rsidR="0052424C" w:rsidRPr="00F7316F">
        <w:instrText>REF</w:instrText>
      </w:r>
      <w:r w:rsidR="0052424C" w:rsidRPr="00F7316F">
        <w:rPr>
          <w:lang w:val="ru-RU"/>
        </w:rPr>
        <w:instrText xml:space="preserve"> _</w:instrText>
      </w:r>
      <w:r w:rsidR="0052424C" w:rsidRPr="00F7316F">
        <w:instrText>Ref</w:instrText>
      </w:r>
      <w:r w:rsidR="0052424C" w:rsidRPr="00F7316F">
        <w:rPr>
          <w:lang w:val="ru-RU"/>
        </w:rPr>
        <w:instrText>381467436 \</w:instrText>
      </w:r>
      <w:r w:rsidR="0052424C" w:rsidRPr="00F7316F">
        <w:instrText>h</w:instrText>
      </w:r>
      <w:r w:rsidR="0052424C" w:rsidRPr="00F7316F">
        <w:rPr>
          <w:lang w:val="ru-RU"/>
        </w:rPr>
        <w:instrText xml:space="preserve">  \* </w:instrText>
      </w:r>
      <w:r w:rsidR="0052424C" w:rsidRPr="00F7316F">
        <w:instrText>MERGEFORMAT</w:instrText>
      </w:r>
      <w:r w:rsidR="0052424C" w:rsidRPr="00F7316F">
        <w:rPr>
          <w:lang w:val="ru-RU"/>
        </w:rPr>
        <w:instrText xml:space="preserve"> </w:instrText>
      </w:r>
      <w:r w:rsidR="0052424C" w:rsidRPr="00F7316F">
        <w:fldChar w:fldCharType="separate"/>
      </w:r>
      <w:r w:rsidR="00D53C0D">
        <w:rPr>
          <w:noProof/>
          <w:lang w:val="ru-RU"/>
        </w:rPr>
        <w:t>1.5</w:t>
      </w:r>
      <w:r w:rsidR="00D53C0D" w:rsidRPr="00F7316F">
        <w:rPr>
          <w:lang w:val="ru-RU"/>
        </w:rPr>
        <w:t>.</w:t>
      </w:r>
      <w:r w:rsidR="00D53C0D">
        <w:rPr>
          <w:noProof/>
          <w:lang w:val="ru-RU"/>
        </w:rPr>
        <w:t>1</w:t>
      </w:r>
      <w:r w:rsidR="0052424C" w:rsidRPr="00F7316F">
        <w:fldChar w:fldCharType="end"/>
      </w:r>
      <w:r w:rsidRPr="00F7316F">
        <w:rPr>
          <w:lang w:val="ru-RU"/>
        </w:rPr>
        <w:t>.</w:t>
      </w:r>
    </w:p>
    <w:p w:rsidR="00D92604" w:rsidRPr="00F7316F" w:rsidRDefault="00F7316F" w:rsidP="00D92604">
      <w:pPr>
        <w:pStyle w:val="af9"/>
        <w:rPr>
          <w:lang w:val="ru-RU"/>
        </w:rPr>
      </w:pPr>
      <w:r w:rsidRPr="00F7316F">
        <w:rPr>
          <w:lang w:val="ru-RU"/>
        </w:rPr>
        <w:drawing>
          <wp:inline distT="0" distB="0" distL="0" distR="0" wp14:anchorId="33492985" wp14:editId="18CAA4EB">
            <wp:extent cx="4572000" cy="3281680"/>
            <wp:effectExtent l="0" t="0" r="0" b="0"/>
            <wp:docPr id="58" name="Диаграмма 58">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1BC7" w:rsidRPr="00F7316F" w:rsidRDefault="00711BC7" w:rsidP="00AE4630">
      <w:pPr>
        <w:pStyle w:val="af9"/>
        <w:rPr>
          <w:lang w:val="ru-RU"/>
        </w:rPr>
      </w:pPr>
      <w:bookmarkStart w:id="56" w:name="_Toc381539094"/>
      <w:bookmarkStart w:id="57" w:name="_Toc183174527"/>
      <w:r w:rsidRPr="00F7316F">
        <w:rPr>
          <w:lang w:val="ru-RU"/>
        </w:rPr>
        <w:t xml:space="preserve">Рисунок </w:t>
      </w:r>
      <w:bookmarkStart w:id="58" w:name="_Ref381467436"/>
      <w:r w:rsidR="002C33E6" w:rsidRPr="00F7316F">
        <w:rPr>
          <w:lang w:val="ru-RU"/>
        </w:rPr>
        <w:fldChar w:fldCharType="begin"/>
      </w:r>
      <w:r w:rsidR="002C33E6" w:rsidRPr="00F7316F">
        <w:rPr>
          <w:lang w:val="ru-RU"/>
        </w:rPr>
        <w:instrText xml:space="preserve"> STYLEREF 2 \s </w:instrText>
      </w:r>
      <w:r w:rsidR="002C33E6" w:rsidRPr="00F7316F">
        <w:rPr>
          <w:lang w:val="ru-RU"/>
        </w:rPr>
        <w:fldChar w:fldCharType="separate"/>
      </w:r>
      <w:r w:rsidR="00D53C0D">
        <w:rPr>
          <w:lang w:val="ru-RU"/>
        </w:rPr>
        <w:t>1.5</w:t>
      </w:r>
      <w:r w:rsidR="002C33E6" w:rsidRPr="00F7316F">
        <w:rPr>
          <w:lang w:val="ru-RU"/>
        </w:rPr>
        <w:fldChar w:fldCharType="end"/>
      </w:r>
      <w:r w:rsidR="002C33E6" w:rsidRPr="00F7316F">
        <w:rPr>
          <w:lang w:val="ru-RU"/>
        </w:rPr>
        <w:t>.</w:t>
      </w:r>
      <w:r w:rsidR="002C33E6" w:rsidRPr="00F7316F">
        <w:rPr>
          <w:lang w:val="ru-RU"/>
        </w:rPr>
        <w:fldChar w:fldCharType="begin"/>
      </w:r>
      <w:r w:rsidR="002C33E6" w:rsidRPr="00F7316F">
        <w:rPr>
          <w:lang w:val="ru-RU"/>
        </w:rPr>
        <w:instrText xml:space="preserve"> SEQ Рисунок \* ARABIC \s 2 </w:instrText>
      </w:r>
      <w:r w:rsidR="002C33E6" w:rsidRPr="00F7316F">
        <w:rPr>
          <w:lang w:val="ru-RU"/>
        </w:rPr>
        <w:fldChar w:fldCharType="separate"/>
      </w:r>
      <w:r w:rsidR="00D53C0D">
        <w:rPr>
          <w:lang w:val="ru-RU"/>
        </w:rPr>
        <w:t>1</w:t>
      </w:r>
      <w:r w:rsidR="002C33E6" w:rsidRPr="00F7316F">
        <w:rPr>
          <w:lang w:val="ru-RU"/>
        </w:rPr>
        <w:fldChar w:fldCharType="end"/>
      </w:r>
      <w:bookmarkEnd w:id="58"/>
      <w:r w:rsidRPr="00F7316F">
        <w:rPr>
          <w:lang w:val="ru-RU"/>
        </w:rPr>
        <w:t xml:space="preserve"> – Распределение максимальной часовой нагрузки по направлениям использования тепловой энергии</w:t>
      </w:r>
      <w:bookmarkEnd w:id="56"/>
      <w:bookmarkEnd w:id="57"/>
    </w:p>
    <w:p w:rsidR="00711BC7" w:rsidRPr="00967E00" w:rsidRDefault="00711BC7" w:rsidP="00B66F58">
      <w:pPr>
        <w:pStyle w:val="3"/>
      </w:pPr>
      <w:bookmarkStart w:id="59" w:name="_Toc381545358"/>
      <w:bookmarkStart w:id="60" w:name="_Toc153458318"/>
      <w:r w:rsidRPr="00967E00">
        <w:t>Значения потребления тепловой энергии в зоне действия источников теплоснабжения</w:t>
      </w:r>
      <w:bookmarkEnd w:id="59"/>
      <w:bookmarkEnd w:id="60"/>
    </w:p>
    <w:p w:rsidR="00D43A55" w:rsidRPr="00967E00" w:rsidRDefault="00D43A55" w:rsidP="004C0A6E">
      <w:pPr>
        <w:pStyle w:val="a4"/>
        <w:shd w:val="clear" w:color="auto" w:fill="FFFFFF" w:themeFill="background1"/>
        <w:rPr>
          <w:lang w:val="ru-RU"/>
        </w:rPr>
      </w:pPr>
      <w:r w:rsidRPr="00967E00">
        <w:rPr>
          <w:lang w:val="ru-RU"/>
        </w:rPr>
        <w:t xml:space="preserve">Общее потребление тепловой энергии конечными потребителями от централизованных систем теплоснабжения </w:t>
      </w:r>
      <w:r w:rsidR="008D2CDA">
        <w:rPr>
          <w:lang w:val="ru-RU"/>
        </w:rPr>
        <w:t>Пермского муниципального округа Пермского края</w:t>
      </w:r>
      <w:r w:rsidRPr="00967E00">
        <w:rPr>
          <w:lang w:val="ru-RU"/>
        </w:rPr>
        <w:t xml:space="preserve"> за </w:t>
      </w:r>
      <w:r w:rsidR="00B14B8D" w:rsidRPr="00967E00">
        <w:rPr>
          <w:lang w:val="ru-RU"/>
        </w:rPr>
        <w:t>20</w:t>
      </w:r>
      <w:r w:rsidR="00E83101" w:rsidRPr="00967E00">
        <w:rPr>
          <w:lang w:val="ru-RU"/>
        </w:rPr>
        <w:t>2</w:t>
      </w:r>
      <w:r w:rsidR="00976B32" w:rsidRPr="00967E00">
        <w:rPr>
          <w:lang w:val="ru-RU"/>
        </w:rPr>
        <w:t>2</w:t>
      </w:r>
      <w:r w:rsidR="00E83101" w:rsidRPr="00967E00">
        <w:rPr>
          <w:lang w:val="ru-RU"/>
        </w:rPr>
        <w:t xml:space="preserve"> </w:t>
      </w:r>
      <w:r w:rsidRPr="00967E00">
        <w:rPr>
          <w:lang w:val="ru-RU"/>
        </w:rPr>
        <w:t>год</w:t>
      </w:r>
      <w:r w:rsidR="002D157E" w:rsidRPr="00967E00">
        <w:rPr>
          <w:lang w:val="ru-RU"/>
        </w:rPr>
        <w:t xml:space="preserve"> по регулируемым организациям</w:t>
      </w:r>
      <w:r w:rsidRPr="00967E00">
        <w:rPr>
          <w:lang w:val="ru-RU"/>
        </w:rPr>
        <w:t xml:space="preserve"> составило </w:t>
      </w:r>
      <w:r w:rsidR="00967E00" w:rsidRPr="00967E00">
        <w:rPr>
          <w:color w:val="000000"/>
          <w:lang w:val="ru-RU"/>
        </w:rPr>
        <w:t>58198</w:t>
      </w:r>
      <w:r w:rsidR="00976B32" w:rsidRPr="00967E00">
        <w:rPr>
          <w:lang w:val="ru-RU"/>
        </w:rPr>
        <w:t>.</w:t>
      </w:r>
      <w:r w:rsidR="00967E00" w:rsidRPr="00967E00">
        <w:rPr>
          <w:lang w:val="ru-RU"/>
        </w:rPr>
        <w:t>43</w:t>
      </w:r>
      <w:r w:rsidR="00D120D1" w:rsidRPr="00967E00">
        <w:rPr>
          <w:lang w:val="ru-RU"/>
        </w:rPr>
        <w:t xml:space="preserve"> </w:t>
      </w:r>
      <w:r w:rsidR="00C53F23" w:rsidRPr="00967E00">
        <w:rPr>
          <w:lang w:val="ru-RU"/>
        </w:rPr>
        <w:t xml:space="preserve"> </w:t>
      </w:r>
      <w:r w:rsidRPr="00967E00">
        <w:rPr>
          <w:lang w:val="ru-RU"/>
        </w:rPr>
        <w:t xml:space="preserve">Гкал (таблица </w:t>
      </w:r>
      <w:r w:rsidRPr="00967E00">
        <w:rPr>
          <w:lang w:val="ru-RU"/>
        </w:rPr>
        <w:fldChar w:fldCharType="begin"/>
      </w:r>
      <w:r w:rsidRPr="00967E00">
        <w:rPr>
          <w:lang w:val="ru-RU"/>
        </w:rPr>
        <w:instrText xml:space="preserve"> REF _Ref61775418 \h </w:instrText>
      </w:r>
      <w:r w:rsidR="00E80CF9" w:rsidRPr="00967E00">
        <w:rPr>
          <w:lang w:val="ru-RU"/>
        </w:rPr>
        <w:instrText xml:space="preserve"> \* MERGEFORMAT </w:instrText>
      </w:r>
      <w:r w:rsidRPr="00967E00">
        <w:rPr>
          <w:lang w:val="ru-RU"/>
        </w:rPr>
      </w:r>
      <w:r w:rsidRPr="00967E00">
        <w:rPr>
          <w:lang w:val="ru-RU"/>
        </w:rPr>
        <w:fldChar w:fldCharType="separate"/>
      </w:r>
      <w:r w:rsidR="00D53C0D" w:rsidRPr="00D53C0D">
        <w:rPr>
          <w:noProof/>
          <w:lang w:val="ru-RU"/>
        </w:rPr>
        <w:t>1.5</w:t>
      </w:r>
      <w:r w:rsidR="00D53C0D" w:rsidRPr="00D53C0D">
        <w:rPr>
          <w:lang w:val="ru-RU"/>
        </w:rPr>
        <w:t>.</w:t>
      </w:r>
      <w:r w:rsidR="00D53C0D" w:rsidRPr="00D53C0D">
        <w:rPr>
          <w:noProof/>
          <w:lang w:val="ru-RU"/>
        </w:rPr>
        <w:t>3</w:t>
      </w:r>
      <w:r w:rsidRPr="00967E00">
        <w:rPr>
          <w:lang w:val="ru-RU"/>
        </w:rPr>
        <w:fldChar w:fldCharType="end"/>
      </w:r>
      <w:r w:rsidRPr="00967E00">
        <w:rPr>
          <w:lang w:val="ru-RU"/>
        </w:rPr>
        <w:t>).</w:t>
      </w:r>
    </w:p>
    <w:p w:rsidR="00D43A55" w:rsidRPr="00967E00" w:rsidRDefault="00D43A55" w:rsidP="00D43A55">
      <w:pPr>
        <w:pStyle w:val="af1"/>
        <w:keepNext/>
      </w:pPr>
      <w:bookmarkStart w:id="61" w:name="_Toc61788989"/>
      <w:bookmarkStart w:id="62" w:name="_Toc183174504"/>
      <w:r w:rsidRPr="00967E00">
        <w:t xml:space="preserve">Таблица </w:t>
      </w:r>
      <w:bookmarkStart w:id="63" w:name="_Ref61775418"/>
      <w:r w:rsidR="00C776F9">
        <w:fldChar w:fldCharType="begin"/>
      </w:r>
      <w:r w:rsidR="00C776F9">
        <w:instrText xml:space="preserve"> STYLEREF 2 \s </w:instrText>
      </w:r>
      <w:r w:rsidR="00C776F9">
        <w:fldChar w:fldCharType="separate"/>
      </w:r>
      <w:r w:rsidR="00C776F9">
        <w:rPr>
          <w:noProof/>
        </w:rPr>
        <w:t>1.5</w:t>
      </w:r>
      <w:r w:rsidR="00C776F9">
        <w:fldChar w:fldCharType="end"/>
      </w:r>
      <w:r w:rsidR="00C776F9">
        <w:t>.</w:t>
      </w:r>
      <w:fldSimple w:instr=" SEQ Таблица \* ARABIC \s 2 ">
        <w:r w:rsidR="00C776F9">
          <w:rPr>
            <w:noProof/>
          </w:rPr>
          <w:t>3</w:t>
        </w:r>
      </w:fldSimple>
      <w:bookmarkEnd w:id="63"/>
      <w:r w:rsidRPr="00967E00">
        <w:t xml:space="preserve"> – Объем реализации тепловой энергии конечным потребителям в базовом периоде (2</w:t>
      </w:r>
      <w:r w:rsidR="00611458" w:rsidRPr="00967E00">
        <w:t>0</w:t>
      </w:r>
      <w:r w:rsidR="00E83101" w:rsidRPr="00967E00">
        <w:t>2</w:t>
      </w:r>
      <w:r w:rsidR="00976B32" w:rsidRPr="00967E00">
        <w:t>2</w:t>
      </w:r>
      <w:r w:rsidRPr="00967E00">
        <w:t xml:space="preserve"> год)</w:t>
      </w:r>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11"/>
        <w:gridCol w:w="946"/>
        <w:gridCol w:w="947"/>
        <w:gridCol w:w="912"/>
        <w:gridCol w:w="912"/>
        <w:gridCol w:w="912"/>
        <w:gridCol w:w="949"/>
      </w:tblGrid>
      <w:tr w:rsidR="00F7316F" w:rsidRPr="00F7316F" w:rsidTr="00624509">
        <w:trPr>
          <w:trHeight w:val="330"/>
          <w:tblHeader/>
        </w:trPr>
        <w:tc>
          <w:tcPr>
            <w:tcW w:w="235" w:type="pct"/>
            <w:vMerge w:val="restart"/>
            <w:shd w:val="clear" w:color="auto" w:fill="auto"/>
            <w:noWrap/>
            <w:vAlign w:val="center"/>
            <w:hideMark/>
          </w:tcPr>
          <w:p w:rsidR="00F7316F" w:rsidRPr="00F7316F" w:rsidRDefault="00F7316F" w:rsidP="00F7316F">
            <w:pPr>
              <w:jc w:val="center"/>
              <w:rPr>
                <w:color w:val="000000"/>
              </w:rPr>
            </w:pPr>
            <w:r w:rsidRPr="00F7316F">
              <w:rPr>
                <w:color w:val="000000"/>
              </w:rPr>
              <w:t>№</w:t>
            </w:r>
          </w:p>
        </w:tc>
        <w:tc>
          <w:tcPr>
            <w:tcW w:w="1773" w:type="pct"/>
            <w:vMerge w:val="restart"/>
            <w:shd w:val="clear" w:color="auto" w:fill="auto"/>
            <w:noWrap/>
            <w:vAlign w:val="center"/>
            <w:hideMark/>
          </w:tcPr>
          <w:p w:rsidR="00F7316F" w:rsidRPr="00F7316F" w:rsidRDefault="00F7316F" w:rsidP="00F7316F">
            <w:pPr>
              <w:jc w:val="center"/>
              <w:rPr>
                <w:color w:val="000000"/>
              </w:rPr>
            </w:pPr>
            <w:r w:rsidRPr="00F7316F">
              <w:rPr>
                <w:color w:val="000000"/>
              </w:rPr>
              <w:t>Источник теплоснабжения</w:t>
            </w:r>
          </w:p>
        </w:tc>
        <w:tc>
          <w:tcPr>
            <w:tcW w:w="2992" w:type="pct"/>
            <w:gridSpan w:val="6"/>
            <w:shd w:val="clear" w:color="auto" w:fill="auto"/>
            <w:noWrap/>
            <w:vAlign w:val="center"/>
            <w:hideMark/>
          </w:tcPr>
          <w:p w:rsidR="00F7316F" w:rsidRPr="00F7316F" w:rsidRDefault="00F7316F" w:rsidP="00F7316F">
            <w:pPr>
              <w:jc w:val="center"/>
              <w:rPr>
                <w:color w:val="000000"/>
              </w:rPr>
            </w:pPr>
            <w:r w:rsidRPr="00F7316F">
              <w:rPr>
                <w:color w:val="000000"/>
              </w:rPr>
              <w:t>Полезный отпуск тепловой энергии, Гкал</w:t>
            </w:r>
          </w:p>
        </w:tc>
      </w:tr>
      <w:tr w:rsidR="00F7316F" w:rsidRPr="00F7316F" w:rsidTr="00624509">
        <w:trPr>
          <w:trHeight w:val="1442"/>
          <w:tblHeader/>
        </w:trPr>
        <w:tc>
          <w:tcPr>
            <w:tcW w:w="235" w:type="pct"/>
            <w:vMerge/>
            <w:vAlign w:val="center"/>
            <w:hideMark/>
          </w:tcPr>
          <w:p w:rsidR="00F7316F" w:rsidRPr="00F7316F" w:rsidRDefault="00F7316F" w:rsidP="00F7316F">
            <w:pPr>
              <w:rPr>
                <w:color w:val="000000"/>
              </w:rPr>
            </w:pPr>
          </w:p>
        </w:tc>
        <w:tc>
          <w:tcPr>
            <w:tcW w:w="1773" w:type="pct"/>
            <w:vMerge/>
            <w:vAlign w:val="center"/>
            <w:hideMark/>
          </w:tcPr>
          <w:p w:rsidR="00F7316F" w:rsidRPr="00F7316F" w:rsidRDefault="00F7316F" w:rsidP="00F7316F">
            <w:pPr>
              <w:rPr>
                <w:color w:val="000000"/>
              </w:rPr>
            </w:pPr>
          </w:p>
        </w:tc>
        <w:tc>
          <w:tcPr>
            <w:tcW w:w="508" w:type="pct"/>
            <w:shd w:val="clear" w:color="auto" w:fill="auto"/>
            <w:textDirection w:val="btLr"/>
            <w:vAlign w:val="center"/>
            <w:hideMark/>
          </w:tcPr>
          <w:p w:rsidR="00F7316F" w:rsidRPr="00F7316F" w:rsidRDefault="00F7316F" w:rsidP="00F7316F">
            <w:pPr>
              <w:jc w:val="center"/>
              <w:rPr>
                <w:color w:val="000000"/>
              </w:rPr>
            </w:pPr>
            <w:r w:rsidRPr="00F7316F">
              <w:rPr>
                <w:color w:val="000000"/>
              </w:rPr>
              <w:t>бюджетные организации</w:t>
            </w:r>
          </w:p>
        </w:tc>
        <w:tc>
          <w:tcPr>
            <w:tcW w:w="508" w:type="pct"/>
            <w:shd w:val="clear" w:color="auto" w:fill="auto"/>
            <w:textDirection w:val="btLr"/>
            <w:vAlign w:val="center"/>
            <w:hideMark/>
          </w:tcPr>
          <w:p w:rsidR="00F7316F" w:rsidRPr="00F7316F" w:rsidRDefault="00F7316F" w:rsidP="00F7316F">
            <w:pPr>
              <w:jc w:val="center"/>
              <w:rPr>
                <w:color w:val="000000"/>
              </w:rPr>
            </w:pPr>
            <w:r w:rsidRPr="00F7316F">
              <w:rPr>
                <w:color w:val="000000"/>
              </w:rPr>
              <w:t>население</w:t>
            </w:r>
          </w:p>
        </w:tc>
        <w:tc>
          <w:tcPr>
            <w:tcW w:w="489" w:type="pct"/>
            <w:shd w:val="clear" w:color="auto" w:fill="auto"/>
            <w:textDirection w:val="btLr"/>
            <w:vAlign w:val="center"/>
            <w:hideMark/>
          </w:tcPr>
          <w:p w:rsidR="00F7316F" w:rsidRPr="00F7316F" w:rsidRDefault="00F7316F" w:rsidP="00F7316F">
            <w:pPr>
              <w:jc w:val="center"/>
              <w:rPr>
                <w:color w:val="000000"/>
              </w:rPr>
            </w:pPr>
            <w:r w:rsidRPr="00F7316F">
              <w:rPr>
                <w:color w:val="000000"/>
              </w:rPr>
              <w:t>прочие потребители</w:t>
            </w:r>
          </w:p>
        </w:tc>
        <w:tc>
          <w:tcPr>
            <w:tcW w:w="489" w:type="pct"/>
            <w:shd w:val="clear" w:color="auto" w:fill="auto"/>
            <w:textDirection w:val="btLr"/>
            <w:vAlign w:val="center"/>
            <w:hideMark/>
          </w:tcPr>
          <w:p w:rsidR="00F7316F" w:rsidRPr="00F7316F" w:rsidRDefault="00F7316F" w:rsidP="00967E00">
            <w:pPr>
              <w:jc w:val="center"/>
              <w:rPr>
                <w:color w:val="000000"/>
              </w:rPr>
            </w:pPr>
            <w:r w:rsidRPr="00F7316F">
              <w:rPr>
                <w:color w:val="000000"/>
              </w:rPr>
              <w:t>собственное потреб</w:t>
            </w:r>
            <w:r w:rsidR="00967E00">
              <w:rPr>
                <w:color w:val="000000"/>
              </w:rPr>
              <w:t xml:space="preserve">ление </w:t>
            </w:r>
          </w:p>
        </w:tc>
        <w:tc>
          <w:tcPr>
            <w:tcW w:w="489" w:type="pct"/>
            <w:shd w:val="clear" w:color="auto" w:fill="auto"/>
            <w:textDirection w:val="btLr"/>
            <w:vAlign w:val="center"/>
            <w:hideMark/>
          </w:tcPr>
          <w:p w:rsidR="00F7316F" w:rsidRPr="00F7316F" w:rsidRDefault="00F7316F" w:rsidP="00F7316F">
            <w:pPr>
              <w:jc w:val="center"/>
              <w:rPr>
                <w:color w:val="000000"/>
              </w:rPr>
            </w:pPr>
            <w:r w:rsidRPr="00F7316F">
              <w:rPr>
                <w:color w:val="000000"/>
              </w:rPr>
              <w:t>организации-перепродавцы</w:t>
            </w:r>
          </w:p>
        </w:tc>
        <w:tc>
          <w:tcPr>
            <w:tcW w:w="508" w:type="pct"/>
            <w:shd w:val="clear" w:color="auto" w:fill="auto"/>
            <w:textDirection w:val="btLr"/>
            <w:vAlign w:val="center"/>
            <w:hideMark/>
          </w:tcPr>
          <w:p w:rsidR="00F7316F" w:rsidRPr="00F7316F" w:rsidRDefault="00F7316F" w:rsidP="00F7316F">
            <w:pPr>
              <w:jc w:val="center"/>
              <w:rPr>
                <w:color w:val="000000"/>
              </w:rPr>
            </w:pPr>
            <w:r w:rsidRPr="00F7316F">
              <w:rPr>
                <w:color w:val="000000"/>
              </w:rPr>
              <w:t>Всего</w:t>
            </w: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3</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4</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5</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6</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7</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8</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9</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10</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11</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12</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13</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14</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15</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16</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17</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18</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19</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20</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21</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22</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23</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24</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25</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26</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27</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F7316F" w:rsidRPr="00F7316F" w:rsidTr="001E556A">
        <w:trPr>
          <w:trHeight w:val="330"/>
        </w:trPr>
        <w:tc>
          <w:tcPr>
            <w:tcW w:w="235" w:type="pct"/>
            <w:shd w:val="clear" w:color="auto" w:fill="auto"/>
            <w:noWrap/>
            <w:vAlign w:val="center"/>
            <w:hideMark/>
          </w:tcPr>
          <w:p w:rsidR="00F7316F" w:rsidRPr="00F7316F" w:rsidRDefault="00F7316F" w:rsidP="00F7316F">
            <w:pPr>
              <w:rPr>
                <w:color w:val="000000"/>
              </w:rPr>
            </w:pPr>
            <w:r w:rsidRPr="00F7316F">
              <w:rPr>
                <w:color w:val="000000"/>
              </w:rPr>
              <w:t>28</w:t>
            </w:r>
          </w:p>
        </w:tc>
        <w:tc>
          <w:tcPr>
            <w:tcW w:w="1773" w:type="pct"/>
            <w:shd w:val="clear" w:color="auto" w:fill="auto"/>
            <w:noWrap/>
            <w:vAlign w:val="center"/>
          </w:tcPr>
          <w:p w:rsidR="00F7316F" w:rsidRPr="00F7316F" w:rsidRDefault="00F7316F" w:rsidP="00F7316F">
            <w:pP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489" w:type="pct"/>
            <w:shd w:val="clear" w:color="auto" w:fill="auto"/>
            <w:noWrap/>
            <w:vAlign w:val="center"/>
          </w:tcPr>
          <w:p w:rsidR="00F7316F" w:rsidRPr="00F7316F" w:rsidRDefault="00F7316F" w:rsidP="00F7316F">
            <w:pPr>
              <w:jc w:val="center"/>
              <w:rPr>
                <w:color w:val="000000"/>
              </w:rPr>
            </w:pPr>
          </w:p>
        </w:tc>
        <w:tc>
          <w:tcPr>
            <w:tcW w:w="508" w:type="pct"/>
            <w:shd w:val="clear" w:color="auto" w:fill="auto"/>
            <w:noWrap/>
            <w:vAlign w:val="center"/>
          </w:tcPr>
          <w:p w:rsidR="00F7316F" w:rsidRPr="00F7316F" w:rsidRDefault="00F7316F"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C776F9" w:rsidRPr="00F7316F" w:rsidTr="008D2CDA">
        <w:trPr>
          <w:trHeight w:val="330"/>
        </w:trPr>
        <w:tc>
          <w:tcPr>
            <w:tcW w:w="235" w:type="pct"/>
            <w:shd w:val="clear" w:color="auto" w:fill="auto"/>
            <w:noWrap/>
            <w:vAlign w:val="center"/>
          </w:tcPr>
          <w:p w:rsidR="00C776F9" w:rsidRPr="00F7316F" w:rsidRDefault="00C776F9" w:rsidP="00F7316F">
            <w:pPr>
              <w:rPr>
                <w:color w:val="000000"/>
              </w:rPr>
            </w:pPr>
          </w:p>
        </w:tc>
        <w:tc>
          <w:tcPr>
            <w:tcW w:w="1773" w:type="pct"/>
            <w:shd w:val="clear" w:color="auto" w:fill="auto"/>
            <w:noWrap/>
            <w:vAlign w:val="center"/>
          </w:tcPr>
          <w:p w:rsidR="00C776F9" w:rsidRPr="00F7316F" w:rsidRDefault="00C776F9" w:rsidP="00F7316F">
            <w:pP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489" w:type="pct"/>
            <w:shd w:val="clear" w:color="auto" w:fill="auto"/>
            <w:noWrap/>
            <w:vAlign w:val="center"/>
          </w:tcPr>
          <w:p w:rsidR="00C776F9" w:rsidRPr="00F7316F" w:rsidRDefault="00C776F9" w:rsidP="00F7316F">
            <w:pPr>
              <w:jc w:val="center"/>
              <w:rPr>
                <w:color w:val="000000"/>
              </w:rPr>
            </w:pPr>
          </w:p>
        </w:tc>
        <w:tc>
          <w:tcPr>
            <w:tcW w:w="508" w:type="pct"/>
            <w:shd w:val="clear" w:color="auto" w:fill="auto"/>
            <w:noWrap/>
            <w:vAlign w:val="center"/>
          </w:tcPr>
          <w:p w:rsidR="00C776F9" w:rsidRPr="00F7316F" w:rsidRDefault="00C776F9" w:rsidP="00F7316F">
            <w:pPr>
              <w:jc w:val="center"/>
              <w:rPr>
                <w:color w:val="000000"/>
              </w:rPr>
            </w:pPr>
          </w:p>
        </w:tc>
      </w:tr>
      <w:tr w:rsidR="00967E00" w:rsidRPr="00F7316F" w:rsidTr="00624509">
        <w:trPr>
          <w:trHeight w:val="330"/>
        </w:trPr>
        <w:tc>
          <w:tcPr>
            <w:tcW w:w="235" w:type="pct"/>
            <w:shd w:val="clear" w:color="auto" w:fill="auto"/>
            <w:noWrap/>
            <w:vAlign w:val="center"/>
          </w:tcPr>
          <w:p w:rsidR="00967E00" w:rsidRPr="00F7316F" w:rsidRDefault="00967E00" w:rsidP="00F7316F">
            <w:pPr>
              <w:rPr>
                <w:color w:val="000000"/>
              </w:rPr>
            </w:pPr>
          </w:p>
        </w:tc>
        <w:tc>
          <w:tcPr>
            <w:tcW w:w="1773" w:type="pct"/>
            <w:shd w:val="clear" w:color="auto" w:fill="auto"/>
            <w:noWrap/>
            <w:vAlign w:val="center"/>
          </w:tcPr>
          <w:p w:rsidR="00967E00" w:rsidRPr="00F7316F" w:rsidRDefault="00967E00" w:rsidP="007A60C4">
            <w:pPr>
              <w:rPr>
                <w:color w:val="000000"/>
              </w:rPr>
            </w:pPr>
            <w:r w:rsidRPr="00F7316F">
              <w:rPr>
                <w:color w:val="000000"/>
              </w:rPr>
              <w:t>Итого</w:t>
            </w:r>
          </w:p>
        </w:tc>
        <w:tc>
          <w:tcPr>
            <w:tcW w:w="508" w:type="pct"/>
            <w:shd w:val="clear" w:color="auto" w:fill="auto"/>
            <w:noWrap/>
            <w:vAlign w:val="center"/>
          </w:tcPr>
          <w:p w:rsidR="00967E00" w:rsidRPr="00F7316F" w:rsidRDefault="00967E00" w:rsidP="007A60C4">
            <w:pPr>
              <w:jc w:val="center"/>
              <w:rPr>
                <w:color w:val="000000"/>
              </w:rPr>
            </w:pPr>
          </w:p>
        </w:tc>
        <w:tc>
          <w:tcPr>
            <w:tcW w:w="508" w:type="pct"/>
            <w:shd w:val="clear" w:color="auto" w:fill="auto"/>
            <w:noWrap/>
            <w:vAlign w:val="center"/>
          </w:tcPr>
          <w:p w:rsidR="00967E00" w:rsidRPr="00F7316F" w:rsidRDefault="00967E00" w:rsidP="007A60C4">
            <w:pPr>
              <w:jc w:val="center"/>
              <w:rPr>
                <w:color w:val="000000"/>
              </w:rPr>
            </w:pPr>
          </w:p>
        </w:tc>
        <w:tc>
          <w:tcPr>
            <w:tcW w:w="489" w:type="pct"/>
            <w:shd w:val="clear" w:color="auto" w:fill="auto"/>
            <w:noWrap/>
            <w:vAlign w:val="center"/>
          </w:tcPr>
          <w:p w:rsidR="00967E00" w:rsidRPr="00F7316F" w:rsidRDefault="00967E00" w:rsidP="007A60C4">
            <w:pPr>
              <w:jc w:val="center"/>
              <w:rPr>
                <w:color w:val="000000"/>
              </w:rPr>
            </w:pPr>
          </w:p>
        </w:tc>
        <w:tc>
          <w:tcPr>
            <w:tcW w:w="489" w:type="pct"/>
            <w:shd w:val="clear" w:color="auto" w:fill="auto"/>
            <w:noWrap/>
            <w:vAlign w:val="center"/>
          </w:tcPr>
          <w:p w:rsidR="00967E00" w:rsidRPr="00F7316F" w:rsidRDefault="00967E00" w:rsidP="007A60C4">
            <w:pPr>
              <w:jc w:val="center"/>
              <w:rPr>
                <w:color w:val="000000"/>
              </w:rPr>
            </w:pPr>
          </w:p>
        </w:tc>
        <w:tc>
          <w:tcPr>
            <w:tcW w:w="489" w:type="pct"/>
            <w:shd w:val="clear" w:color="auto" w:fill="auto"/>
            <w:noWrap/>
            <w:vAlign w:val="center"/>
          </w:tcPr>
          <w:p w:rsidR="00967E00" w:rsidRPr="00F7316F" w:rsidRDefault="00967E00" w:rsidP="007A60C4">
            <w:pPr>
              <w:jc w:val="center"/>
              <w:rPr>
                <w:color w:val="000000"/>
              </w:rPr>
            </w:pPr>
          </w:p>
        </w:tc>
        <w:tc>
          <w:tcPr>
            <w:tcW w:w="508" w:type="pct"/>
            <w:shd w:val="clear" w:color="auto" w:fill="auto"/>
            <w:noWrap/>
            <w:vAlign w:val="center"/>
          </w:tcPr>
          <w:p w:rsidR="00967E00" w:rsidRPr="00F7316F" w:rsidRDefault="00967E00" w:rsidP="007A60C4">
            <w:pPr>
              <w:jc w:val="center"/>
              <w:rPr>
                <w:color w:val="000000"/>
              </w:rPr>
            </w:pPr>
          </w:p>
        </w:tc>
      </w:tr>
    </w:tbl>
    <w:p w:rsidR="00D120D1" w:rsidRPr="0093647D" w:rsidRDefault="00D120D1" w:rsidP="00D120D1">
      <w:pPr>
        <w:rPr>
          <w:highlight w:val="yellow"/>
          <w:lang w:eastAsia="en-US"/>
        </w:rPr>
      </w:pPr>
    </w:p>
    <w:p w:rsidR="001470B0" w:rsidRPr="001470B0" w:rsidRDefault="001470B0">
      <w:pPr>
        <w:rPr>
          <w:rFonts w:eastAsia="Calibri"/>
          <w:b/>
          <w:sz w:val="28"/>
          <w:szCs w:val="22"/>
          <w:lang w:eastAsia="en-US"/>
        </w:rPr>
      </w:pPr>
      <w:bookmarkStart w:id="64" w:name="_Toc381545359"/>
      <w:r>
        <w:rPr>
          <w:highlight w:val="yellow"/>
        </w:rPr>
        <w:br w:type="page"/>
      </w:r>
    </w:p>
    <w:p w:rsidR="00711BC7" w:rsidRPr="001470B0" w:rsidRDefault="00711BC7" w:rsidP="00B66F58">
      <w:pPr>
        <w:pStyle w:val="3"/>
      </w:pPr>
      <w:bookmarkStart w:id="65" w:name="_Toc153458319"/>
      <w:r w:rsidRPr="001470B0">
        <w:t>Существующие нормативы потребления тепловой энергии для населения на отопление и горячее водоснабжение</w:t>
      </w:r>
      <w:bookmarkEnd w:id="64"/>
      <w:bookmarkEnd w:id="65"/>
    </w:p>
    <w:p w:rsidR="00093B26" w:rsidRPr="001470B0" w:rsidRDefault="006C5E04" w:rsidP="00DA6568">
      <w:pPr>
        <w:pStyle w:val="a4"/>
        <w:shd w:val="clear" w:color="auto" w:fill="FFFFFF" w:themeFill="background1"/>
        <w:rPr>
          <w:lang w:val="ru-RU"/>
        </w:rPr>
      </w:pPr>
      <w:bookmarkStart w:id="66" w:name="_Toc381545360"/>
      <w:r w:rsidRPr="001470B0">
        <w:rPr>
          <w:lang w:val="ru-RU"/>
        </w:rPr>
        <w:t xml:space="preserve">На момент проведения актуализации схемы теплоснабжения на территории </w:t>
      </w:r>
      <w:r w:rsidR="008D2CDA">
        <w:rPr>
          <w:lang w:val="ru-RU"/>
        </w:rPr>
        <w:t>Пермского муниципального округа Пермского края</w:t>
      </w:r>
      <w:r w:rsidRPr="001470B0">
        <w:rPr>
          <w:lang w:val="ru-RU"/>
        </w:rPr>
        <w:t xml:space="preserve"> действуют следующие нормативы потребления коммунальных услуг населением, используемые в случае отсутствия общедомовых приборов учета (таблица </w:t>
      </w:r>
      <w:r w:rsidR="0052424C" w:rsidRPr="001470B0">
        <w:rPr>
          <w:lang w:val="ru-RU"/>
        </w:rPr>
        <w:fldChar w:fldCharType="begin"/>
      </w:r>
      <w:r w:rsidR="0052424C" w:rsidRPr="001470B0">
        <w:rPr>
          <w:lang w:val="ru-RU"/>
        </w:rPr>
        <w:instrText xml:space="preserve"> REF _Ref404172758 \h  \* MERGEFORMAT </w:instrText>
      </w:r>
      <w:r w:rsidR="0052424C" w:rsidRPr="001470B0">
        <w:rPr>
          <w:lang w:val="ru-RU"/>
        </w:rPr>
      </w:r>
      <w:r w:rsidR="0052424C" w:rsidRPr="001470B0">
        <w:rPr>
          <w:lang w:val="ru-RU"/>
        </w:rPr>
        <w:fldChar w:fldCharType="separate"/>
      </w:r>
      <w:r w:rsidR="00D53C0D" w:rsidRPr="00D53C0D">
        <w:rPr>
          <w:lang w:val="ru-RU"/>
        </w:rPr>
        <w:t>1.5.</w:t>
      </w:r>
      <w:r w:rsidR="00D53C0D" w:rsidRPr="00D53C0D">
        <w:rPr>
          <w:noProof/>
          <w:lang w:val="ru-RU"/>
        </w:rPr>
        <w:t>4</w:t>
      </w:r>
      <w:r w:rsidR="0052424C" w:rsidRPr="001470B0">
        <w:rPr>
          <w:lang w:val="ru-RU"/>
        </w:rPr>
        <w:fldChar w:fldCharType="end"/>
      </w:r>
      <w:r w:rsidRPr="001470B0">
        <w:rPr>
          <w:lang w:val="ru-RU"/>
        </w:rPr>
        <w:t>)</w:t>
      </w:r>
      <w:r w:rsidR="005A7CD1" w:rsidRPr="001470B0">
        <w:rPr>
          <w:lang w:val="ru-RU"/>
        </w:rPr>
        <w:t xml:space="preserve">. </w:t>
      </w:r>
    </w:p>
    <w:p w:rsidR="008D2CDA" w:rsidRPr="008D2CDA" w:rsidRDefault="008D2CDA" w:rsidP="008D2CDA">
      <w:pPr>
        <w:pStyle w:val="a4"/>
        <w:shd w:val="clear" w:color="auto" w:fill="FFFFFF" w:themeFill="background1"/>
        <w:rPr>
          <w:lang w:val="ru-RU"/>
        </w:rPr>
      </w:pPr>
      <w:r w:rsidRPr="008D2CDA">
        <w:rPr>
          <w:lang w:val="ru-RU"/>
        </w:rPr>
        <w:t>Норматив теплопотребления по отоплению показывает необходимое количество тепловой энергии, Гкал, затрачиваемой на отопление 1 м2 общей площади жилого помещения в зависимости от года постройки и этажности многоквартирного жилого дома.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с учетом повышающих коэффициентов.</w:t>
      </w:r>
    </w:p>
    <w:p w:rsidR="008D2CDA" w:rsidRDefault="008D2CDA" w:rsidP="008D2CDA">
      <w:pPr>
        <w:pStyle w:val="a4"/>
        <w:shd w:val="clear" w:color="auto" w:fill="FFFFFF" w:themeFill="background1"/>
        <w:rPr>
          <w:lang w:val="ru-RU"/>
        </w:rPr>
      </w:pPr>
      <w:r w:rsidRPr="008D2CDA">
        <w:rPr>
          <w:lang w:val="ru-RU"/>
        </w:rPr>
        <w:t>Нормативы потребления коммунальной услуги по отоплению в жилых помещениях, рассчитанные на 8 месяцев отопительного периода муниципальных образований Пермского края без применения повышающего коэффициента, утверждены Приказом Министерства жилищно-коммунального хозяйства и благоустройства Пермского края от 16.12.2019 г. №СЭД-24-02-46-149 «Об утверждении нормативов потребления коммунальной услуги по отоплению в жилых помещениях многоквартирных (жилых) домов на территории Пермского края, рассчитанных на 8 месяцев отопительного периода». Значения представлены в таблице ниже.</w:t>
      </w:r>
    </w:p>
    <w:p w:rsidR="001E556A" w:rsidRPr="008D2CDA" w:rsidRDefault="001E556A" w:rsidP="008D2CDA">
      <w:pPr>
        <w:pStyle w:val="a4"/>
        <w:shd w:val="clear" w:color="auto" w:fill="FFFFFF" w:themeFill="background1"/>
        <w:rPr>
          <w:lang w:val="ru-RU"/>
        </w:rPr>
      </w:pPr>
    </w:p>
    <w:p w:rsidR="008D2CDA" w:rsidRPr="008D2CDA" w:rsidRDefault="008D2CDA" w:rsidP="008D2CDA">
      <w:pPr>
        <w:pStyle w:val="af1"/>
        <w:keepNext/>
      </w:pPr>
      <w:bookmarkStart w:id="67" w:name="_Toc22849528"/>
      <w:bookmarkStart w:id="68" w:name="_Toc49803206"/>
      <w:bookmarkStart w:id="69" w:name="_Toc148515704"/>
      <w:bookmarkStart w:id="70" w:name="_Toc183174505"/>
      <w:r w:rsidRPr="00FE10BD">
        <w:t xml:space="preserve">Таблица </w:t>
      </w:r>
      <w:fldSimple w:instr=" STYLEREF 2 \s ">
        <w:r w:rsidR="00C776F9">
          <w:rPr>
            <w:noProof/>
          </w:rPr>
          <w:t>1.5</w:t>
        </w:r>
      </w:fldSimple>
      <w:r w:rsidR="00C776F9">
        <w:t>.</w:t>
      </w:r>
      <w:fldSimple w:instr=" SEQ Таблица \* ARABIC \s 2 ">
        <w:r w:rsidR="00C776F9">
          <w:rPr>
            <w:noProof/>
          </w:rPr>
          <w:t>4</w:t>
        </w:r>
      </w:fldSimple>
      <w:r w:rsidRPr="00FE10BD">
        <w:t xml:space="preserve"> – </w:t>
      </w:r>
      <w:bookmarkEnd w:id="67"/>
      <w:r w:rsidRPr="00FE10BD">
        <w:t>Нормативы потребления коммунальной услуги по отоплению в жилых помещениях многоквартирных (жилых) домов, расположенных на территории Пермского края, рассчитанные на 8 месяцев отопительного периода</w:t>
      </w:r>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33"/>
        <w:gridCol w:w="2155"/>
        <w:gridCol w:w="2159"/>
        <w:gridCol w:w="2645"/>
      </w:tblGrid>
      <w:tr w:rsidR="008D2CDA" w:rsidRPr="00DA7F32" w:rsidTr="00C776F9">
        <w:trPr>
          <w:trHeight w:val="20"/>
          <w:tblHeader/>
        </w:trPr>
        <w:tc>
          <w:tcPr>
            <w:tcW w:w="296" w:type="pct"/>
            <w:vMerge w:val="restart"/>
            <w:noWrap/>
            <w:vAlign w:val="center"/>
            <w:hideMark/>
          </w:tcPr>
          <w:p w:rsidR="008D2CDA" w:rsidRPr="00FE10BD" w:rsidRDefault="008D2CDA" w:rsidP="00C776F9">
            <w:pPr>
              <w:jc w:val="center"/>
              <w:rPr>
                <w:b/>
                <w:sz w:val="20"/>
                <w:szCs w:val="20"/>
              </w:rPr>
            </w:pPr>
            <w:r w:rsidRPr="00FE10BD">
              <w:rPr>
                <w:b/>
                <w:sz w:val="20"/>
                <w:szCs w:val="20"/>
              </w:rPr>
              <w:t>№ п/п</w:t>
            </w:r>
          </w:p>
        </w:tc>
        <w:tc>
          <w:tcPr>
            <w:tcW w:w="981" w:type="pct"/>
            <w:vMerge w:val="restart"/>
            <w:noWrap/>
            <w:vAlign w:val="center"/>
            <w:hideMark/>
          </w:tcPr>
          <w:p w:rsidR="008D2CDA" w:rsidRPr="00FE10BD" w:rsidRDefault="008D2CDA" w:rsidP="00C776F9">
            <w:pPr>
              <w:jc w:val="center"/>
              <w:rPr>
                <w:b/>
                <w:sz w:val="20"/>
                <w:szCs w:val="20"/>
              </w:rPr>
            </w:pPr>
            <w:r w:rsidRPr="00FE10BD">
              <w:rPr>
                <w:b/>
                <w:sz w:val="20"/>
                <w:szCs w:val="20"/>
              </w:rPr>
              <w:t>Категория многоквартирного (жилого) дома</w:t>
            </w:r>
          </w:p>
        </w:tc>
        <w:tc>
          <w:tcPr>
            <w:tcW w:w="3723" w:type="pct"/>
            <w:gridSpan w:val="3"/>
            <w:noWrap/>
            <w:vAlign w:val="center"/>
            <w:hideMark/>
          </w:tcPr>
          <w:p w:rsidR="008D2CDA" w:rsidRPr="00FE10BD" w:rsidRDefault="008D2CDA" w:rsidP="00C776F9">
            <w:pPr>
              <w:jc w:val="center"/>
              <w:rPr>
                <w:b/>
                <w:sz w:val="20"/>
                <w:szCs w:val="20"/>
              </w:rPr>
            </w:pPr>
            <w:r w:rsidRPr="00FE10BD">
              <w:rPr>
                <w:b/>
                <w:sz w:val="20"/>
                <w:szCs w:val="20"/>
              </w:rPr>
              <w:t>Норматив потребления (Гкал на 1 кв. метр общей площади жилого помещения в месяц</w:t>
            </w:r>
          </w:p>
        </w:tc>
      </w:tr>
      <w:tr w:rsidR="008D2CDA" w:rsidRPr="00DA7F32" w:rsidTr="00C776F9">
        <w:trPr>
          <w:trHeight w:val="20"/>
          <w:tblHeader/>
        </w:trPr>
        <w:tc>
          <w:tcPr>
            <w:tcW w:w="296" w:type="pct"/>
            <w:vMerge/>
            <w:noWrap/>
            <w:vAlign w:val="center"/>
            <w:hideMark/>
          </w:tcPr>
          <w:p w:rsidR="008D2CDA" w:rsidRPr="00FE10BD" w:rsidRDefault="008D2CDA" w:rsidP="00C776F9">
            <w:pPr>
              <w:jc w:val="center"/>
              <w:rPr>
                <w:b/>
                <w:sz w:val="20"/>
                <w:szCs w:val="20"/>
              </w:rPr>
            </w:pPr>
          </w:p>
        </w:tc>
        <w:tc>
          <w:tcPr>
            <w:tcW w:w="981" w:type="pct"/>
            <w:vMerge/>
            <w:noWrap/>
            <w:vAlign w:val="center"/>
            <w:hideMark/>
          </w:tcPr>
          <w:p w:rsidR="008D2CDA" w:rsidRPr="00FE10BD" w:rsidRDefault="008D2CDA" w:rsidP="00C776F9">
            <w:pPr>
              <w:jc w:val="center"/>
              <w:rPr>
                <w:b/>
                <w:sz w:val="20"/>
                <w:szCs w:val="20"/>
              </w:rPr>
            </w:pPr>
          </w:p>
        </w:tc>
        <w:tc>
          <w:tcPr>
            <w:tcW w:w="1153" w:type="pct"/>
            <w:noWrap/>
            <w:vAlign w:val="center"/>
            <w:hideMark/>
          </w:tcPr>
          <w:p w:rsidR="008D2CDA" w:rsidRPr="00FE10BD" w:rsidRDefault="008D2CDA" w:rsidP="00C776F9">
            <w:pPr>
              <w:jc w:val="center"/>
              <w:rPr>
                <w:b/>
                <w:sz w:val="20"/>
                <w:szCs w:val="20"/>
              </w:rPr>
            </w:pPr>
            <w:r w:rsidRPr="00FE10BD">
              <w:rPr>
                <w:b/>
                <w:sz w:val="20"/>
                <w:szCs w:val="20"/>
              </w:rPr>
              <w:t>многоквартирные и жилые дома со стенами из камня, кирпича</w:t>
            </w:r>
          </w:p>
        </w:tc>
        <w:tc>
          <w:tcPr>
            <w:tcW w:w="1155" w:type="pct"/>
            <w:noWrap/>
            <w:vAlign w:val="center"/>
            <w:hideMark/>
          </w:tcPr>
          <w:p w:rsidR="008D2CDA" w:rsidRPr="00FE10BD" w:rsidRDefault="008D2CDA" w:rsidP="00C776F9">
            <w:pPr>
              <w:jc w:val="center"/>
              <w:rPr>
                <w:b/>
                <w:sz w:val="20"/>
                <w:szCs w:val="20"/>
              </w:rPr>
            </w:pPr>
            <w:r w:rsidRPr="00FE10BD">
              <w:rPr>
                <w:b/>
                <w:sz w:val="20"/>
                <w:szCs w:val="20"/>
              </w:rPr>
              <w:t>многоквартирные и жилые дома со стенами из панелей, блоков</w:t>
            </w:r>
          </w:p>
        </w:tc>
        <w:tc>
          <w:tcPr>
            <w:tcW w:w="1415" w:type="pct"/>
            <w:noWrap/>
            <w:vAlign w:val="center"/>
            <w:hideMark/>
          </w:tcPr>
          <w:p w:rsidR="008D2CDA" w:rsidRPr="00FE10BD" w:rsidRDefault="008D2CDA" w:rsidP="00C776F9">
            <w:pPr>
              <w:jc w:val="center"/>
              <w:rPr>
                <w:b/>
                <w:sz w:val="20"/>
                <w:szCs w:val="20"/>
              </w:rPr>
            </w:pPr>
            <w:r w:rsidRPr="00FE10BD">
              <w:rPr>
                <w:b/>
                <w:sz w:val="20"/>
                <w:szCs w:val="20"/>
              </w:rPr>
              <w:t>многоквартирные и жилые дома со стенами из дерева, смешанных и других материалов</w:t>
            </w:r>
          </w:p>
        </w:tc>
      </w:tr>
      <w:tr w:rsidR="008D2CDA" w:rsidRPr="00DA7F32" w:rsidTr="00C776F9">
        <w:trPr>
          <w:trHeight w:val="20"/>
        </w:trPr>
        <w:tc>
          <w:tcPr>
            <w:tcW w:w="296" w:type="pct"/>
            <w:noWrap/>
            <w:vAlign w:val="center"/>
            <w:hideMark/>
          </w:tcPr>
          <w:p w:rsidR="008D2CDA" w:rsidRPr="00FE10BD" w:rsidRDefault="008D2CDA" w:rsidP="00C776F9">
            <w:pPr>
              <w:jc w:val="center"/>
              <w:rPr>
                <w:b/>
                <w:i/>
                <w:sz w:val="20"/>
                <w:szCs w:val="20"/>
              </w:rPr>
            </w:pPr>
            <w:r w:rsidRPr="00FE10BD">
              <w:rPr>
                <w:b/>
                <w:i/>
                <w:sz w:val="20"/>
                <w:szCs w:val="20"/>
              </w:rPr>
              <w:t>1</w:t>
            </w:r>
          </w:p>
        </w:tc>
        <w:tc>
          <w:tcPr>
            <w:tcW w:w="981" w:type="pct"/>
            <w:noWrap/>
            <w:vAlign w:val="center"/>
            <w:hideMark/>
          </w:tcPr>
          <w:p w:rsidR="008D2CDA" w:rsidRPr="00FE10BD" w:rsidRDefault="008D2CDA" w:rsidP="00C776F9">
            <w:pPr>
              <w:jc w:val="center"/>
              <w:rPr>
                <w:b/>
                <w:i/>
                <w:sz w:val="20"/>
                <w:szCs w:val="20"/>
              </w:rPr>
            </w:pPr>
            <w:r w:rsidRPr="00FE10BD">
              <w:rPr>
                <w:b/>
                <w:i/>
                <w:sz w:val="20"/>
                <w:szCs w:val="20"/>
              </w:rPr>
              <w:t>Этажность</w:t>
            </w:r>
          </w:p>
        </w:tc>
        <w:tc>
          <w:tcPr>
            <w:tcW w:w="3723" w:type="pct"/>
            <w:gridSpan w:val="3"/>
            <w:noWrap/>
            <w:vAlign w:val="center"/>
            <w:hideMark/>
          </w:tcPr>
          <w:p w:rsidR="008D2CDA" w:rsidRPr="00FE10BD" w:rsidRDefault="008D2CDA" w:rsidP="00C776F9">
            <w:pPr>
              <w:rPr>
                <w:b/>
                <w:i/>
                <w:sz w:val="20"/>
                <w:szCs w:val="20"/>
              </w:rPr>
            </w:pPr>
            <w:r w:rsidRPr="00FE10BD">
              <w:rPr>
                <w:b/>
                <w:i/>
                <w:sz w:val="20"/>
                <w:szCs w:val="20"/>
              </w:rPr>
              <w:t>Многоквартирные и жилые дома до 1999 года постройки включительно</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1.1</w:t>
            </w:r>
          </w:p>
        </w:tc>
        <w:tc>
          <w:tcPr>
            <w:tcW w:w="981" w:type="pct"/>
            <w:noWrap/>
            <w:vAlign w:val="center"/>
            <w:hideMark/>
          </w:tcPr>
          <w:p w:rsidR="008D2CDA" w:rsidRPr="00FE10BD" w:rsidRDefault="008D2CDA" w:rsidP="00C776F9">
            <w:pPr>
              <w:jc w:val="center"/>
              <w:rPr>
                <w:sz w:val="20"/>
                <w:szCs w:val="20"/>
              </w:rPr>
            </w:pPr>
            <w:r w:rsidRPr="00FE10BD">
              <w:rPr>
                <w:sz w:val="20"/>
                <w:szCs w:val="20"/>
              </w:rPr>
              <w:t>1</w:t>
            </w:r>
          </w:p>
        </w:tc>
        <w:tc>
          <w:tcPr>
            <w:tcW w:w="1153" w:type="pct"/>
            <w:noWrap/>
            <w:vAlign w:val="center"/>
            <w:hideMark/>
          </w:tcPr>
          <w:p w:rsidR="008D2CDA" w:rsidRPr="00FE10BD" w:rsidRDefault="008D2CDA" w:rsidP="00C776F9">
            <w:pPr>
              <w:jc w:val="center"/>
              <w:rPr>
                <w:sz w:val="20"/>
                <w:szCs w:val="20"/>
              </w:rPr>
            </w:pPr>
            <w:r w:rsidRPr="00FE10BD">
              <w:rPr>
                <w:sz w:val="20"/>
                <w:szCs w:val="20"/>
              </w:rPr>
              <w:t>0,032</w:t>
            </w:r>
          </w:p>
        </w:tc>
        <w:tc>
          <w:tcPr>
            <w:tcW w:w="1155" w:type="pct"/>
            <w:noWrap/>
            <w:vAlign w:val="center"/>
            <w:hideMark/>
          </w:tcPr>
          <w:p w:rsidR="008D2CDA" w:rsidRPr="00FE10BD" w:rsidRDefault="008D2CDA" w:rsidP="00C776F9">
            <w:pPr>
              <w:jc w:val="center"/>
              <w:rPr>
                <w:sz w:val="20"/>
                <w:szCs w:val="20"/>
              </w:rPr>
            </w:pPr>
            <w:r w:rsidRPr="00FE10BD">
              <w:rPr>
                <w:sz w:val="20"/>
                <w:szCs w:val="20"/>
              </w:rPr>
              <w:t>0,032</w:t>
            </w:r>
          </w:p>
        </w:tc>
        <w:tc>
          <w:tcPr>
            <w:tcW w:w="1415" w:type="pct"/>
            <w:noWrap/>
            <w:vAlign w:val="center"/>
            <w:hideMark/>
          </w:tcPr>
          <w:p w:rsidR="008D2CDA" w:rsidRPr="00FE10BD" w:rsidRDefault="008D2CDA" w:rsidP="00C776F9">
            <w:pPr>
              <w:jc w:val="center"/>
              <w:rPr>
                <w:sz w:val="20"/>
                <w:szCs w:val="20"/>
              </w:rPr>
            </w:pPr>
            <w:r w:rsidRPr="00FE10BD">
              <w:rPr>
                <w:sz w:val="20"/>
                <w:szCs w:val="20"/>
              </w:rPr>
              <w:t>0,032</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1.2</w:t>
            </w:r>
          </w:p>
        </w:tc>
        <w:tc>
          <w:tcPr>
            <w:tcW w:w="981" w:type="pct"/>
            <w:noWrap/>
            <w:vAlign w:val="center"/>
            <w:hideMark/>
          </w:tcPr>
          <w:p w:rsidR="008D2CDA" w:rsidRPr="00FE10BD" w:rsidRDefault="008D2CDA" w:rsidP="00C776F9">
            <w:pPr>
              <w:jc w:val="center"/>
              <w:rPr>
                <w:sz w:val="20"/>
                <w:szCs w:val="20"/>
              </w:rPr>
            </w:pPr>
            <w:r w:rsidRPr="00FE10BD">
              <w:rPr>
                <w:sz w:val="20"/>
                <w:szCs w:val="20"/>
              </w:rPr>
              <w:t>3-4</w:t>
            </w:r>
          </w:p>
        </w:tc>
        <w:tc>
          <w:tcPr>
            <w:tcW w:w="1153" w:type="pct"/>
            <w:noWrap/>
            <w:vAlign w:val="center"/>
            <w:hideMark/>
          </w:tcPr>
          <w:p w:rsidR="008D2CDA" w:rsidRPr="00FE10BD" w:rsidRDefault="008D2CDA" w:rsidP="008D2CDA">
            <w:pPr>
              <w:jc w:val="center"/>
              <w:rPr>
                <w:sz w:val="20"/>
                <w:szCs w:val="20"/>
              </w:rPr>
            </w:pPr>
            <w:r>
              <w:rPr>
                <w:sz w:val="20"/>
                <w:szCs w:val="20"/>
              </w:rPr>
              <w:t>0,0247</w:t>
            </w:r>
            <w:r w:rsidRPr="00C776F9">
              <w:rPr>
                <w:rStyle w:val="a9"/>
                <w:sz w:val="20"/>
                <w:szCs w:val="20"/>
                <w:vertAlign w:val="baseline"/>
              </w:rPr>
              <w:footnoteReference w:customMarkFollows="1" w:id="2"/>
              <w:t>*</w:t>
            </w:r>
          </w:p>
        </w:tc>
        <w:tc>
          <w:tcPr>
            <w:tcW w:w="1155" w:type="pct"/>
            <w:noWrap/>
            <w:vAlign w:val="center"/>
            <w:hideMark/>
          </w:tcPr>
          <w:p w:rsidR="008D2CDA" w:rsidRPr="00FE10BD" w:rsidRDefault="008D2CDA" w:rsidP="00C776F9">
            <w:pPr>
              <w:jc w:val="center"/>
              <w:rPr>
                <w:sz w:val="20"/>
                <w:szCs w:val="20"/>
              </w:rPr>
            </w:pPr>
            <w:r w:rsidRPr="00FE10BD">
              <w:rPr>
                <w:sz w:val="20"/>
                <w:szCs w:val="20"/>
              </w:rPr>
              <w:t>0,028</w:t>
            </w:r>
          </w:p>
        </w:tc>
        <w:tc>
          <w:tcPr>
            <w:tcW w:w="1415" w:type="pct"/>
            <w:noWrap/>
            <w:vAlign w:val="center"/>
            <w:hideMark/>
          </w:tcPr>
          <w:p w:rsidR="008D2CDA" w:rsidRPr="00FE10BD" w:rsidRDefault="008D2CDA" w:rsidP="00C776F9">
            <w:pPr>
              <w:jc w:val="center"/>
              <w:rPr>
                <w:sz w:val="20"/>
                <w:szCs w:val="20"/>
              </w:rPr>
            </w:pPr>
            <w:r w:rsidRPr="00FE10BD">
              <w:rPr>
                <w:sz w:val="20"/>
                <w:szCs w:val="20"/>
              </w:rPr>
              <w:t>0,0323</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1.3</w:t>
            </w:r>
          </w:p>
        </w:tc>
        <w:tc>
          <w:tcPr>
            <w:tcW w:w="981" w:type="pct"/>
            <w:noWrap/>
            <w:vAlign w:val="center"/>
            <w:hideMark/>
          </w:tcPr>
          <w:p w:rsidR="008D2CDA" w:rsidRPr="00FE10BD" w:rsidRDefault="008D2CDA" w:rsidP="00C776F9">
            <w:pPr>
              <w:jc w:val="center"/>
              <w:rPr>
                <w:sz w:val="20"/>
                <w:szCs w:val="20"/>
              </w:rPr>
            </w:pPr>
            <w:r w:rsidRPr="00FE10BD">
              <w:rPr>
                <w:sz w:val="20"/>
                <w:szCs w:val="20"/>
              </w:rPr>
              <w:t>5-9</w:t>
            </w:r>
          </w:p>
        </w:tc>
        <w:tc>
          <w:tcPr>
            <w:tcW w:w="1153" w:type="pct"/>
            <w:noWrap/>
            <w:vAlign w:val="center"/>
            <w:hideMark/>
          </w:tcPr>
          <w:p w:rsidR="008D2CDA" w:rsidRPr="00FE10BD" w:rsidRDefault="008D2CDA" w:rsidP="00C776F9">
            <w:pPr>
              <w:jc w:val="center"/>
              <w:rPr>
                <w:sz w:val="20"/>
                <w:szCs w:val="20"/>
              </w:rPr>
            </w:pPr>
            <w:r w:rsidRPr="00FE10BD">
              <w:rPr>
                <w:sz w:val="20"/>
                <w:szCs w:val="20"/>
              </w:rPr>
              <w:t>0,024</w:t>
            </w:r>
          </w:p>
        </w:tc>
        <w:tc>
          <w:tcPr>
            <w:tcW w:w="1155" w:type="pct"/>
            <w:noWrap/>
            <w:vAlign w:val="center"/>
            <w:hideMark/>
          </w:tcPr>
          <w:p w:rsidR="008D2CDA" w:rsidRPr="00FE10BD" w:rsidRDefault="008D2CDA" w:rsidP="00C776F9">
            <w:pPr>
              <w:jc w:val="center"/>
              <w:rPr>
                <w:sz w:val="20"/>
                <w:szCs w:val="20"/>
              </w:rPr>
            </w:pPr>
            <w:r w:rsidRPr="00FE10BD">
              <w:rPr>
                <w:sz w:val="20"/>
                <w:szCs w:val="20"/>
              </w:rPr>
              <w:t>0,024</w:t>
            </w:r>
          </w:p>
        </w:tc>
        <w:tc>
          <w:tcPr>
            <w:tcW w:w="1415" w:type="pct"/>
            <w:noWrap/>
            <w:vAlign w:val="center"/>
            <w:hideMark/>
          </w:tcPr>
          <w:p w:rsidR="008D2CDA" w:rsidRPr="00FE10BD" w:rsidRDefault="008D2CDA" w:rsidP="00C776F9">
            <w:pPr>
              <w:jc w:val="center"/>
              <w:rPr>
                <w:sz w:val="20"/>
                <w:szCs w:val="20"/>
              </w:rPr>
            </w:pPr>
            <w:r w:rsidRPr="00FE10BD">
              <w:rPr>
                <w:sz w:val="20"/>
                <w:szCs w:val="20"/>
              </w:rPr>
              <w:t>0,0263</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1.4</w:t>
            </w:r>
          </w:p>
        </w:tc>
        <w:tc>
          <w:tcPr>
            <w:tcW w:w="981" w:type="pct"/>
            <w:noWrap/>
            <w:vAlign w:val="center"/>
            <w:hideMark/>
          </w:tcPr>
          <w:p w:rsidR="008D2CDA" w:rsidRPr="00FE10BD" w:rsidRDefault="008D2CDA" w:rsidP="00C776F9">
            <w:pPr>
              <w:jc w:val="center"/>
              <w:rPr>
                <w:sz w:val="20"/>
                <w:szCs w:val="20"/>
              </w:rPr>
            </w:pPr>
            <w:r w:rsidRPr="00FE10BD">
              <w:rPr>
                <w:sz w:val="20"/>
                <w:szCs w:val="20"/>
              </w:rPr>
              <w:t>10</w:t>
            </w:r>
          </w:p>
        </w:tc>
        <w:tc>
          <w:tcPr>
            <w:tcW w:w="1153" w:type="pct"/>
            <w:noWrap/>
            <w:vAlign w:val="center"/>
            <w:hideMark/>
          </w:tcPr>
          <w:p w:rsidR="008D2CDA" w:rsidRPr="00FE10BD" w:rsidRDefault="008D2CDA" w:rsidP="00C776F9">
            <w:pPr>
              <w:jc w:val="center"/>
              <w:rPr>
                <w:sz w:val="20"/>
                <w:szCs w:val="20"/>
              </w:rPr>
            </w:pPr>
            <w:r w:rsidRPr="00FE10BD">
              <w:rPr>
                <w:sz w:val="20"/>
                <w:szCs w:val="20"/>
              </w:rPr>
              <w:t>0,014*</w:t>
            </w:r>
          </w:p>
        </w:tc>
        <w:tc>
          <w:tcPr>
            <w:tcW w:w="1155" w:type="pct"/>
            <w:noWrap/>
            <w:vAlign w:val="center"/>
            <w:hideMark/>
          </w:tcPr>
          <w:p w:rsidR="008D2CDA" w:rsidRPr="00FE10BD" w:rsidRDefault="008D2CDA" w:rsidP="00C776F9">
            <w:pPr>
              <w:jc w:val="center"/>
              <w:rPr>
                <w:sz w:val="20"/>
                <w:szCs w:val="20"/>
              </w:rPr>
            </w:pPr>
            <w:r w:rsidRPr="00FE10BD">
              <w:rPr>
                <w:sz w:val="20"/>
                <w:szCs w:val="20"/>
              </w:rPr>
              <w:t>0,0236</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1.5</w:t>
            </w:r>
          </w:p>
        </w:tc>
        <w:tc>
          <w:tcPr>
            <w:tcW w:w="981" w:type="pct"/>
            <w:noWrap/>
            <w:vAlign w:val="center"/>
            <w:hideMark/>
          </w:tcPr>
          <w:p w:rsidR="008D2CDA" w:rsidRPr="00FE10BD" w:rsidRDefault="008D2CDA" w:rsidP="00C776F9">
            <w:pPr>
              <w:jc w:val="center"/>
              <w:rPr>
                <w:sz w:val="20"/>
                <w:szCs w:val="20"/>
              </w:rPr>
            </w:pPr>
            <w:r w:rsidRPr="00FE10BD">
              <w:rPr>
                <w:sz w:val="20"/>
                <w:szCs w:val="20"/>
              </w:rPr>
              <w:t>11</w:t>
            </w:r>
          </w:p>
        </w:tc>
        <w:tc>
          <w:tcPr>
            <w:tcW w:w="1153" w:type="pct"/>
            <w:noWrap/>
            <w:vAlign w:val="center"/>
            <w:hideMark/>
          </w:tcPr>
          <w:p w:rsidR="008D2CDA" w:rsidRPr="00FE10BD" w:rsidRDefault="008D2CDA" w:rsidP="00C776F9">
            <w:pPr>
              <w:jc w:val="center"/>
              <w:rPr>
                <w:sz w:val="20"/>
                <w:szCs w:val="20"/>
              </w:rPr>
            </w:pPr>
            <w:r w:rsidRPr="00FE10BD">
              <w:rPr>
                <w:sz w:val="20"/>
                <w:szCs w:val="20"/>
              </w:rPr>
              <w:t>0,0238</w:t>
            </w:r>
          </w:p>
        </w:tc>
        <w:tc>
          <w:tcPr>
            <w:tcW w:w="1155" w:type="pct"/>
            <w:noWrap/>
            <w:vAlign w:val="center"/>
            <w:hideMark/>
          </w:tcPr>
          <w:p w:rsidR="008D2CDA" w:rsidRPr="00FE10BD" w:rsidRDefault="008D2CDA" w:rsidP="00C776F9">
            <w:pPr>
              <w:jc w:val="center"/>
              <w:rPr>
                <w:sz w:val="20"/>
                <w:szCs w:val="20"/>
              </w:rPr>
            </w:pPr>
            <w:r w:rsidRPr="00FE10BD">
              <w:rPr>
                <w:sz w:val="20"/>
                <w:szCs w:val="20"/>
              </w:rPr>
              <w:t>-</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1.6</w:t>
            </w:r>
          </w:p>
        </w:tc>
        <w:tc>
          <w:tcPr>
            <w:tcW w:w="981" w:type="pct"/>
            <w:noWrap/>
            <w:vAlign w:val="center"/>
            <w:hideMark/>
          </w:tcPr>
          <w:p w:rsidR="008D2CDA" w:rsidRPr="00FE10BD" w:rsidRDefault="008D2CDA" w:rsidP="00C776F9">
            <w:pPr>
              <w:jc w:val="center"/>
              <w:rPr>
                <w:sz w:val="20"/>
                <w:szCs w:val="20"/>
              </w:rPr>
            </w:pPr>
            <w:r w:rsidRPr="00FE10BD">
              <w:rPr>
                <w:sz w:val="20"/>
                <w:szCs w:val="20"/>
              </w:rPr>
              <w:t>12</w:t>
            </w:r>
          </w:p>
        </w:tc>
        <w:tc>
          <w:tcPr>
            <w:tcW w:w="1153" w:type="pct"/>
            <w:noWrap/>
            <w:vAlign w:val="center"/>
            <w:hideMark/>
          </w:tcPr>
          <w:p w:rsidR="008D2CDA" w:rsidRPr="00FE10BD" w:rsidRDefault="008D2CDA" w:rsidP="00C776F9">
            <w:pPr>
              <w:jc w:val="center"/>
              <w:rPr>
                <w:sz w:val="20"/>
                <w:szCs w:val="20"/>
              </w:rPr>
            </w:pPr>
            <w:r w:rsidRPr="00FE10BD">
              <w:rPr>
                <w:sz w:val="20"/>
                <w:szCs w:val="20"/>
              </w:rPr>
              <w:t>0,0198*</w:t>
            </w:r>
          </w:p>
        </w:tc>
        <w:tc>
          <w:tcPr>
            <w:tcW w:w="1155" w:type="pct"/>
            <w:noWrap/>
            <w:vAlign w:val="center"/>
            <w:hideMark/>
          </w:tcPr>
          <w:p w:rsidR="008D2CDA" w:rsidRPr="00FE10BD" w:rsidRDefault="008D2CDA" w:rsidP="00C776F9">
            <w:pPr>
              <w:jc w:val="center"/>
              <w:rPr>
                <w:sz w:val="20"/>
                <w:szCs w:val="20"/>
              </w:rPr>
            </w:pPr>
            <w:r w:rsidRPr="00FE10BD">
              <w:rPr>
                <w:sz w:val="20"/>
                <w:szCs w:val="20"/>
              </w:rPr>
              <w:t>0,0235</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1.7</w:t>
            </w:r>
          </w:p>
        </w:tc>
        <w:tc>
          <w:tcPr>
            <w:tcW w:w="981" w:type="pct"/>
            <w:noWrap/>
            <w:vAlign w:val="center"/>
            <w:hideMark/>
          </w:tcPr>
          <w:p w:rsidR="008D2CDA" w:rsidRPr="00FE10BD" w:rsidRDefault="008D2CDA" w:rsidP="00C776F9">
            <w:pPr>
              <w:jc w:val="center"/>
              <w:rPr>
                <w:sz w:val="20"/>
                <w:szCs w:val="20"/>
              </w:rPr>
            </w:pPr>
            <w:r w:rsidRPr="00FE10BD">
              <w:rPr>
                <w:sz w:val="20"/>
                <w:szCs w:val="20"/>
              </w:rPr>
              <w:t>13</w:t>
            </w:r>
          </w:p>
        </w:tc>
        <w:tc>
          <w:tcPr>
            <w:tcW w:w="1153" w:type="pct"/>
            <w:noWrap/>
            <w:vAlign w:val="center"/>
            <w:hideMark/>
          </w:tcPr>
          <w:p w:rsidR="008D2CDA" w:rsidRPr="00FE10BD" w:rsidRDefault="008D2CDA" w:rsidP="00C776F9">
            <w:pPr>
              <w:jc w:val="center"/>
              <w:rPr>
                <w:sz w:val="20"/>
                <w:szCs w:val="20"/>
              </w:rPr>
            </w:pPr>
            <w:r w:rsidRPr="00FE10BD">
              <w:rPr>
                <w:sz w:val="20"/>
                <w:szCs w:val="20"/>
              </w:rPr>
              <w:t>0,0238</w:t>
            </w:r>
          </w:p>
        </w:tc>
        <w:tc>
          <w:tcPr>
            <w:tcW w:w="1155" w:type="pct"/>
            <w:noWrap/>
            <w:vAlign w:val="center"/>
            <w:hideMark/>
          </w:tcPr>
          <w:p w:rsidR="008D2CDA" w:rsidRPr="00FE10BD" w:rsidRDefault="008D2CDA" w:rsidP="00C776F9">
            <w:pPr>
              <w:jc w:val="center"/>
              <w:rPr>
                <w:sz w:val="20"/>
                <w:szCs w:val="20"/>
              </w:rPr>
            </w:pPr>
            <w:r w:rsidRPr="00FE10BD">
              <w:rPr>
                <w:sz w:val="20"/>
                <w:szCs w:val="20"/>
              </w:rPr>
              <w:t>-</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1.8</w:t>
            </w:r>
          </w:p>
        </w:tc>
        <w:tc>
          <w:tcPr>
            <w:tcW w:w="981" w:type="pct"/>
            <w:noWrap/>
            <w:vAlign w:val="center"/>
            <w:hideMark/>
          </w:tcPr>
          <w:p w:rsidR="008D2CDA" w:rsidRPr="00FE10BD" w:rsidRDefault="008D2CDA" w:rsidP="00C776F9">
            <w:pPr>
              <w:jc w:val="center"/>
              <w:rPr>
                <w:sz w:val="20"/>
                <w:szCs w:val="20"/>
              </w:rPr>
            </w:pPr>
            <w:r w:rsidRPr="00FE10BD">
              <w:rPr>
                <w:sz w:val="20"/>
                <w:szCs w:val="20"/>
              </w:rPr>
              <w:t>14</w:t>
            </w:r>
          </w:p>
        </w:tc>
        <w:tc>
          <w:tcPr>
            <w:tcW w:w="1153" w:type="pct"/>
            <w:noWrap/>
            <w:vAlign w:val="center"/>
            <w:hideMark/>
          </w:tcPr>
          <w:p w:rsidR="008D2CDA" w:rsidRPr="00FE10BD" w:rsidRDefault="008D2CDA" w:rsidP="00C776F9">
            <w:pPr>
              <w:jc w:val="center"/>
              <w:rPr>
                <w:sz w:val="20"/>
                <w:szCs w:val="20"/>
              </w:rPr>
            </w:pPr>
            <w:r w:rsidRPr="00FE10BD">
              <w:rPr>
                <w:sz w:val="20"/>
                <w:szCs w:val="20"/>
              </w:rPr>
              <w:t>0,0242</w:t>
            </w:r>
          </w:p>
        </w:tc>
        <w:tc>
          <w:tcPr>
            <w:tcW w:w="1155" w:type="pct"/>
            <w:noWrap/>
            <w:vAlign w:val="center"/>
            <w:hideMark/>
          </w:tcPr>
          <w:p w:rsidR="008D2CDA" w:rsidRPr="00FE10BD" w:rsidRDefault="008D2CDA" w:rsidP="00C776F9">
            <w:pPr>
              <w:jc w:val="center"/>
              <w:rPr>
                <w:sz w:val="20"/>
                <w:szCs w:val="20"/>
              </w:rPr>
            </w:pPr>
            <w:r w:rsidRPr="00FE10BD">
              <w:rPr>
                <w:sz w:val="20"/>
                <w:szCs w:val="20"/>
              </w:rPr>
              <w:t>0,029</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1.9</w:t>
            </w:r>
          </w:p>
        </w:tc>
        <w:tc>
          <w:tcPr>
            <w:tcW w:w="981" w:type="pct"/>
            <w:noWrap/>
            <w:vAlign w:val="center"/>
            <w:hideMark/>
          </w:tcPr>
          <w:p w:rsidR="008D2CDA" w:rsidRPr="00FE10BD" w:rsidRDefault="008D2CDA" w:rsidP="00C776F9">
            <w:pPr>
              <w:jc w:val="center"/>
              <w:rPr>
                <w:sz w:val="20"/>
                <w:szCs w:val="20"/>
              </w:rPr>
            </w:pPr>
            <w:r w:rsidRPr="00FE10BD">
              <w:rPr>
                <w:sz w:val="20"/>
                <w:szCs w:val="20"/>
              </w:rPr>
              <w:t>15</w:t>
            </w:r>
          </w:p>
        </w:tc>
        <w:tc>
          <w:tcPr>
            <w:tcW w:w="1153" w:type="pct"/>
            <w:noWrap/>
            <w:vAlign w:val="center"/>
            <w:hideMark/>
          </w:tcPr>
          <w:p w:rsidR="008D2CDA" w:rsidRPr="00FE10BD" w:rsidRDefault="008D2CDA" w:rsidP="00C776F9">
            <w:pPr>
              <w:jc w:val="center"/>
              <w:rPr>
                <w:sz w:val="20"/>
                <w:szCs w:val="20"/>
              </w:rPr>
            </w:pPr>
            <w:r w:rsidRPr="00FE10BD">
              <w:rPr>
                <w:sz w:val="20"/>
                <w:szCs w:val="20"/>
              </w:rPr>
              <w:t>0,0245</w:t>
            </w:r>
          </w:p>
        </w:tc>
        <w:tc>
          <w:tcPr>
            <w:tcW w:w="1155" w:type="pct"/>
            <w:noWrap/>
            <w:vAlign w:val="center"/>
            <w:hideMark/>
          </w:tcPr>
          <w:p w:rsidR="008D2CDA" w:rsidRPr="00FE10BD" w:rsidRDefault="008D2CDA" w:rsidP="00C776F9">
            <w:pPr>
              <w:jc w:val="center"/>
              <w:rPr>
                <w:sz w:val="20"/>
                <w:szCs w:val="20"/>
              </w:rPr>
            </w:pPr>
            <w:r w:rsidRPr="00FE10BD">
              <w:rPr>
                <w:sz w:val="20"/>
                <w:szCs w:val="20"/>
              </w:rPr>
              <w:t>-</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1.10</w:t>
            </w:r>
          </w:p>
        </w:tc>
        <w:tc>
          <w:tcPr>
            <w:tcW w:w="981" w:type="pct"/>
            <w:noWrap/>
            <w:vAlign w:val="center"/>
            <w:hideMark/>
          </w:tcPr>
          <w:p w:rsidR="008D2CDA" w:rsidRPr="00FE10BD" w:rsidRDefault="008D2CDA" w:rsidP="00C776F9">
            <w:pPr>
              <w:jc w:val="center"/>
              <w:rPr>
                <w:sz w:val="20"/>
                <w:szCs w:val="20"/>
              </w:rPr>
            </w:pPr>
            <w:r w:rsidRPr="00FE10BD">
              <w:rPr>
                <w:sz w:val="20"/>
                <w:szCs w:val="20"/>
              </w:rPr>
              <w:t>16 и более</w:t>
            </w:r>
          </w:p>
        </w:tc>
        <w:tc>
          <w:tcPr>
            <w:tcW w:w="1153" w:type="pct"/>
            <w:noWrap/>
            <w:vAlign w:val="center"/>
            <w:hideMark/>
          </w:tcPr>
          <w:p w:rsidR="008D2CDA" w:rsidRPr="00FE10BD" w:rsidRDefault="008D2CDA" w:rsidP="00C776F9">
            <w:pPr>
              <w:jc w:val="center"/>
              <w:rPr>
                <w:sz w:val="20"/>
                <w:szCs w:val="20"/>
              </w:rPr>
            </w:pPr>
            <w:r w:rsidRPr="00FE10BD">
              <w:rPr>
                <w:sz w:val="20"/>
                <w:szCs w:val="20"/>
              </w:rPr>
              <w:t>0,0251</w:t>
            </w:r>
          </w:p>
        </w:tc>
        <w:tc>
          <w:tcPr>
            <w:tcW w:w="1155" w:type="pct"/>
            <w:noWrap/>
            <w:vAlign w:val="center"/>
            <w:hideMark/>
          </w:tcPr>
          <w:p w:rsidR="008D2CDA" w:rsidRPr="00FE10BD" w:rsidRDefault="008D2CDA" w:rsidP="00C776F9">
            <w:pPr>
              <w:jc w:val="center"/>
              <w:rPr>
                <w:sz w:val="20"/>
                <w:szCs w:val="20"/>
              </w:rPr>
            </w:pPr>
            <w:r w:rsidRPr="00FE10BD">
              <w:rPr>
                <w:sz w:val="20"/>
                <w:szCs w:val="20"/>
              </w:rPr>
              <w:t>0,019</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DA7F32" w:rsidTr="00C776F9">
        <w:trPr>
          <w:trHeight w:val="20"/>
        </w:trPr>
        <w:tc>
          <w:tcPr>
            <w:tcW w:w="296" w:type="pct"/>
            <w:noWrap/>
            <w:vAlign w:val="center"/>
            <w:hideMark/>
          </w:tcPr>
          <w:p w:rsidR="008D2CDA" w:rsidRPr="00FE10BD" w:rsidRDefault="008D2CDA" w:rsidP="00C776F9">
            <w:pPr>
              <w:jc w:val="center"/>
              <w:rPr>
                <w:b/>
                <w:i/>
                <w:sz w:val="20"/>
                <w:szCs w:val="20"/>
              </w:rPr>
            </w:pPr>
            <w:r w:rsidRPr="00FE10BD">
              <w:rPr>
                <w:b/>
                <w:i/>
                <w:sz w:val="20"/>
                <w:szCs w:val="20"/>
              </w:rPr>
              <w:t>2</w:t>
            </w:r>
          </w:p>
        </w:tc>
        <w:tc>
          <w:tcPr>
            <w:tcW w:w="981" w:type="pct"/>
            <w:noWrap/>
            <w:vAlign w:val="center"/>
            <w:hideMark/>
          </w:tcPr>
          <w:p w:rsidR="008D2CDA" w:rsidRPr="00FE10BD" w:rsidRDefault="008D2CDA" w:rsidP="00C776F9">
            <w:pPr>
              <w:jc w:val="center"/>
              <w:rPr>
                <w:b/>
                <w:i/>
                <w:sz w:val="20"/>
                <w:szCs w:val="20"/>
              </w:rPr>
            </w:pPr>
            <w:r w:rsidRPr="00FE10BD">
              <w:rPr>
                <w:b/>
                <w:i/>
                <w:sz w:val="20"/>
                <w:szCs w:val="20"/>
              </w:rPr>
              <w:t>Этажность</w:t>
            </w:r>
          </w:p>
        </w:tc>
        <w:tc>
          <w:tcPr>
            <w:tcW w:w="3723" w:type="pct"/>
            <w:gridSpan w:val="3"/>
            <w:noWrap/>
            <w:vAlign w:val="center"/>
            <w:hideMark/>
          </w:tcPr>
          <w:p w:rsidR="008D2CDA" w:rsidRPr="00FE10BD" w:rsidRDefault="008D2CDA" w:rsidP="00C776F9">
            <w:pPr>
              <w:rPr>
                <w:b/>
                <w:i/>
                <w:sz w:val="20"/>
                <w:szCs w:val="20"/>
              </w:rPr>
            </w:pPr>
            <w:r w:rsidRPr="00FE10BD">
              <w:rPr>
                <w:b/>
                <w:i/>
                <w:sz w:val="20"/>
                <w:szCs w:val="20"/>
              </w:rPr>
              <w:t>Многоквартирные и жилые дома после 1999 года постройки</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2.1</w:t>
            </w:r>
          </w:p>
        </w:tc>
        <w:tc>
          <w:tcPr>
            <w:tcW w:w="981" w:type="pct"/>
            <w:noWrap/>
            <w:vAlign w:val="center"/>
            <w:hideMark/>
          </w:tcPr>
          <w:p w:rsidR="008D2CDA" w:rsidRPr="00FE10BD" w:rsidRDefault="008D2CDA" w:rsidP="00C776F9">
            <w:pPr>
              <w:jc w:val="center"/>
              <w:rPr>
                <w:sz w:val="20"/>
                <w:szCs w:val="20"/>
              </w:rPr>
            </w:pPr>
            <w:r w:rsidRPr="00FE10BD">
              <w:rPr>
                <w:sz w:val="20"/>
                <w:szCs w:val="20"/>
              </w:rPr>
              <w:t>1</w:t>
            </w:r>
          </w:p>
        </w:tc>
        <w:tc>
          <w:tcPr>
            <w:tcW w:w="1153" w:type="pct"/>
            <w:noWrap/>
            <w:vAlign w:val="center"/>
            <w:hideMark/>
          </w:tcPr>
          <w:p w:rsidR="008D2CDA" w:rsidRPr="00FE10BD" w:rsidRDefault="008D2CDA" w:rsidP="00C776F9">
            <w:pPr>
              <w:jc w:val="center"/>
              <w:rPr>
                <w:sz w:val="20"/>
                <w:szCs w:val="20"/>
              </w:rPr>
            </w:pPr>
            <w:r w:rsidRPr="00FE10BD">
              <w:rPr>
                <w:sz w:val="20"/>
                <w:szCs w:val="20"/>
              </w:rPr>
              <w:t>0,0168</w:t>
            </w:r>
          </w:p>
        </w:tc>
        <w:tc>
          <w:tcPr>
            <w:tcW w:w="1155" w:type="pct"/>
            <w:noWrap/>
            <w:vAlign w:val="center"/>
            <w:hideMark/>
          </w:tcPr>
          <w:p w:rsidR="008D2CDA" w:rsidRPr="00FE10BD" w:rsidRDefault="008D2CDA" w:rsidP="00C776F9">
            <w:pPr>
              <w:jc w:val="center"/>
              <w:rPr>
                <w:sz w:val="20"/>
                <w:szCs w:val="20"/>
              </w:rPr>
            </w:pPr>
            <w:r w:rsidRPr="00FE10BD">
              <w:rPr>
                <w:sz w:val="20"/>
                <w:szCs w:val="20"/>
              </w:rPr>
              <w:t>0,0177</w:t>
            </w:r>
          </w:p>
        </w:tc>
        <w:tc>
          <w:tcPr>
            <w:tcW w:w="1415" w:type="pct"/>
            <w:noWrap/>
            <w:vAlign w:val="center"/>
            <w:hideMark/>
          </w:tcPr>
          <w:p w:rsidR="008D2CDA" w:rsidRPr="00FE10BD" w:rsidRDefault="008D2CDA" w:rsidP="00C776F9">
            <w:pPr>
              <w:jc w:val="center"/>
              <w:rPr>
                <w:sz w:val="20"/>
                <w:szCs w:val="20"/>
              </w:rPr>
            </w:pPr>
            <w:r w:rsidRPr="00FE10BD">
              <w:rPr>
                <w:sz w:val="20"/>
                <w:szCs w:val="20"/>
              </w:rPr>
              <w:t>0,0168</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2.2</w:t>
            </w:r>
          </w:p>
        </w:tc>
        <w:tc>
          <w:tcPr>
            <w:tcW w:w="981" w:type="pct"/>
            <w:noWrap/>
            <w:vAlign w:val="center"/>
            <w:hideMark/>
          </w:tcPr>
          <w:p w:rsidR="008D2CDA" w:rsidRPr="00FE10BD" w:rsidRDefault="008D2CDA" w:rsidP="00C776F9">
            <w:pPr>
              <w:jc w:val="center"/>
              <w:rPr>
                <w:sz w:val="20"/>
                <w:szCs w:val="20"/>
              </w:rPr>
            </w:pPr>
            <w:r w:rsidRPr="00FE10BD">
              <w:rPr>
                <w:sz w:val="20"/>
                <w:szCs w:val="20"/>
              </w:rPr>
              <w:t>3</w:t>
            </w:r>
          </w:p>
        </w:tc>
        <w:tc>
          <w:tcPr>
            <w:tcW w:w="1153" w:type="pct"/>
            <w:noWrap/>
            <w:vAlign w:val="center"/>
            <w:hideMark/>
          </w:tcPr>
          <w:p w:rsidR="008D2CDA" w:rsidRPr="00FE10BD" w:rsidRDefault="008D2CDA" w:rsidP="00C776F9">
            <w:pPr>
              <w:jc w:val="center"/>
              <w:rPr>
                <w:sz w:val="20"/>
                <w:szCs w:val="20"/>
              </w:rPr>
            </w:pPr>
            <w:r w:rsidRPr="00FE10BD">
              <w:rPr>
                <w:sz w:val="20"/>
                <w:szCs w:val="20"/>
              </w:rPr>
              <w:t>0,0165</w:t>
            </w:r>
          </w:p>
        </w:tc>
        <w:tc>
          <w:tcPr>
            <w:tcW w:w="1155" w:type="pct"/>
            <w:noWrap/>
            <w:vAlign w:val="center"/>
            <w:hideMark/>
          </w:tcPr>
          <w:p w:rsidR="008D2CDA" w:rsidRPr="00FE10BD" w:rsidRDefault="008D2CDA" w:rsidP="00C776F9">
            <w:pPr>
              <w:jc w:val="center"/>
              <w:rPr>
                <w:sz w:val="20"/>
                <w:szCs w:val="20"/>
              </w:rPr>
            </w:pPr>
            <w:r w:rsidRPr="00FE10BD">
              <w:rPr>
                <w:sz w:val="20"/>
                <w:szCs w:val="20"/>
              </w:rPr>
              <w:t>0,018</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2.3</w:t>
            </w:r>
          </w:p>
        </w:tc>
        <w:tc>
          <w:tcPr>
            <w:tcW w:w="981" w:type="pct"/>
            <w:noWrap/>
            <w:vAlign w:val="center"/>
            <w:hideMark/>
          </w:tcPr>
          <w:p w:rsidR="008D2CDA" w:rsidRPr="00FE10BD" w:rsidRDefault="008D2CDA" w:rsidP="00C776F9">
            <w:pPr>
              <w:jc w:val="center"/>
              <w:rPr>
                <w:sz w:val="20"/>
                <w:szCs w:val="20"/>
              </w:rPr>
            </w:pPr>
            <w:r w:rsidRPr="00FE10BD">
              <w:rPr>
                <w:sz w:val="20"/>
                <w:szCs w:val="20"/>
              </w:rPr>
              <w:t>4-5</w:t>
            </w:r>
          </w:p>
        </w:tc>
        <w:tc>
          <w:tcPr>
            <w:tcW w:w="1153" w:type="pct"/>
            <w:noWrap/>
            <w:vAlign w:val="center"/>
            <w:hideMark/>
          </w:tcPr>
          <w:p w:rsidR="008D2CDA" w:rsidRPr="00FE10BD" w:rsidRDefault="008D2CDA" w:rsidP="00C776F9">
            <w:pPr>
              <w:jc w:val="center"/>
              <w:rPr>
                <w:sz w:val="20"/>
                <w:szCs w:val="20"/>
              </w:rPr>
            </w:pPr>
            <w:r w:rsidRPr="00FE10BD">
              <w:rPr>
                <w:sz w:val="20"/>
                <w:szCs w:val="20"/>
              </w:rPr>
              <w:t>0,0129</w:t>
            </w:r>
          </w:p>
        </w:tc>
        <w:tc>
          <w:tcPr>
            <w:tcW w:w="1155" w:type="pct"/>
            <w:noWrap/>
            <w:vAlign w:val="center"/>
            <w:hideMark/>
          </w:tcPr>
          <w:p w:rsidR="008D2CDA" w:rsidRPr="00FE10BD" w:rsidRDefault="008D2CDA" w:rsidP="00C776F9">
            <w:pPr>
              <w:jc w:val="center"/>
              <w:rPr>
                <w:sz w:val="20"/>
                <w:szCs w:val="20"/>
              </w:rPr>
            </w:pPr>
            <w:r w:rsidRPr="00FE10BD">
              <w:rPr>
                <w:sz w:val="20"/>
                <w:szCs w:val="20"/>
              </w:rPr>
              <w:t>0,0129</w:t>
            </w:r>
          </w:p>
        </w:tc>
        <w:tc>
          <w:tcPr>
            <w:tcW w:w="1415" w:type="pct"/>
            <w:noWrap/>
            <w:vAlign w:val="center"/>
            <w:hideMark/>
          </w:tcPr>
          <w:p w:rsidR="008D2CDA" w:rsidRPr="00FE10BD" w:rsidRDefault="008D2CDA" w:rsidP="00C776F9">
            <w:pPr>
              <w:jc w:val="center"/>
              <w:rPr>
                <w:sz w:val="20"/>
                <w:szCs w:val="20"/>
              </w:rPr>
            </w:pPr>
            <w:r w:rsidRPr="00FE10BD">
              <w:rPr>
                <w:sz w:val="20"/>
                <w:szCs w:val="20"/>
              </w:rPr>
              <w:t>0,0133</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2.4</w:t>
            </w:r>
          </w:p>
        </w:tc>
        <w:tc>
          <w:tcPr>
            <w:tcW w:w="981" w:type="pct"/>
            <w:noWrap/>
            <w:vAlign w:val="center"/>
            <w:hideMark/>
          </w:tcPr>
          <w:p w:rsidR="008D2CDA" w:rsidRPr="00FE10BD" w:rsidRDefault="008D2CDA" w:rsidP="00C776F9">
            <w:pPr>
              <w:jc w:val="center"/>
              <w:rPr>
                <w:sz w:val="20"/>
                <w:szCs w:val="20"/>
              </w:rPr>
            </w:pPr>
            <w:r w:rsidRPr="00FE10BD">
              <w:rPr>
                <w:sz w:val="20"/>
                <w:szCs w:val="20"/>
              </w:rPr>
              <w:t>6-7</w:t>
            </w:r>
          </w:p>
        </w:tc>
        <w:tc>
          <w:tcPr>
            <w:tcW w:w="1153" w:type="pct"/>
            <w:noWrap/>
            <w:vAlign w:val="center"/>
            <w:hideMark/>
          </w:tcPr>
          <w:p w:rsidR="008D2CDA" w:rsidRPr="00FE10BD" w:rsidRDefault="008D2CDA" w:rsidP="00C776F9">
            <w:pPr>
              <w:jc w:val="center"/>
              <w:rPr>
                <w:sz w:val="20"/>
                <w:szCs w:val="20"/>
              </w:rPr>
            </w:pPr>
            <w:r w:rsidRPr="00FE10BD">
              <w:rPr>
                <w:sz w:val="20"/>
                <w:szCs w:val="20"/>
              </w:rPr>
              <w:t>0,0122</w:t>
            </w:r>
          </w:p>
        </w:tc>
        <w:tc>
          <w:tcPr>
            <w:tcW w:w="1155" w:type="pct"/>
            <w:noWrap/>
            <w:vAlign w:val="center"/>
            <w:hideMark/>
          </w:tcPr>
          <w:p w:rsidR="008D2CDA" w:rsidRPr="00FE10BD" w:rsidRDefault="008D2CDA" w:rsidP="00C776F9">
            <w:pPr>
              <w:jc w:val="center"/>
              <w:rPr>
                <w:sz w:val="20"/>
                <w:szCs w:val="20"/>
              </w:rPr>
            </w:pPr>
            <w:r w:rsidRPr="00FE10BD">
              <w:rPr>
                <w:sz w:val="20"/>
                <w:szCs w:val="20"/>
              </w:rPr>
              <w:t>0,0122</w:t>
            </w:r>
          </w:p>
        </w:tc>
        <w:tc>
          <w:tcPr>
            <w:tcW w:w="1415" w:type="pct"/>
            <w:noWrap/>
            <w:vAlign w:val="center"/>
            <w:hideMark/>
          </w:tcPr>
          <w:p w:rsidR="008D2CDA" w:rsidRPr="00FE10BD" w:rsidRDefault="008D2CDA" w:rsidP="00C776F9">
            <w:pPr>
              <w:jc w:val="center"/>
              <w:rPr>
                <w:sz w:val="20"/>
                <w:szCs w:val="20"/>
              </w:rPr>
            </w:pPr>
            <w:r w:rsidRPr="00FE10BD">
              <w:rPr>
                <w:sz w:val="20"/>
                <w:szCs w:val="20"/>
              </w:rPr>
              <w:t>0,0156</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2.5</w:t>
            </w:r>
          </w:p>
        </w:tc>
        <w:tc>
          <w:tcPr>
            <w:tcW w:w="981" w:type="pct"/>
            <w:noWrap/>
            <w:vAlign w:val="center"/>
            <w:hideMark/>
          </w:tcPr>
          <w:p w:rsidR="008D2CDA" w:rsidRPr="00FE10BD" w:rsidRDefault="008D2CDA" w:rsidP="00C776F9">
            <w:pPr>
              <w:jc w:val="center"/>
              <w:rPr>
                <w:sz w:val="20"/>
                <w:szCs w:val="20"/>
              </w:rPr>
            </w:pPr>
            <w:r w:rsidRPr="00FE10BD">
              <w:rPr>
                <w:sz w:val="20"/>
                <w:szCs w:val="20"/>
              </w:rPr>
              <w:t>8</w:t>
            </w:r>
          </w:p>
        </w:tc>
        <w:tc>
          <w:tcPr>
            <w:tcW w:w="1153" w:type="pct"/>
            <w:noWrap/>
            <w:vAlign w:val="center"/>
            <w:hideMark/>
          </w:tcPr>
          <w:p w:rsidR="008D2CDA" w:rsidRPr="00FE10BD" w:rsidRDefault="008D2CDA" w:rsidP="00C776F9">
            <w:pPr>
              <w:jc w:val="center"/>
              <w:rPr>
                <w:sz w:val="20"/>
                <w:szCs w:val="20"/>
              </w:rPr>
            </w:pPr>
            <w:r w:rsidRPr="00FE10BD">
              <w:rPr>
                <w:sz w:val="20"/>
                <w:szCs w:val="20"/>
              </w:rPr>
              <w:t>0,0126</w:t>
            </w:r>
          </w:p>
        </w:tc>
        <w:tc>
          <w:tcPr>
            <w:tcW w:w="1155" w:type="pct"/>
            <w:noWrap/>
            <w:vAlign w:val="center"/>
            <w:hideMark/>
          </w:tcPr>
          <w:p w:rsidR="008D2CDA" w:rsidRPr="00FE10BD" w:rsidRDefault="008D2CDA" w:rsidP="00C776F9">
            <w:pPr>
              <w:jc w:val="center"/>
              <w:rPr>
                <w:sz w:val="20"/>
                <w:szCs w:val="20"/>
              </w:rPr>
            </w:pPr>
            <w:r w:rsidRPr="00FE10BD">
              <w:rPr>
                <w:sz w:val="20"/>
                <w:szCs w:val="20"/>
              </w:rPr>
              <w:t>-</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2.6</w:t>
            </w:r>
          </w:p>
        </w:tc>
        <w:tc>
          <w:tcPr>
            <w:tcW w:w="981" w:type="pct"/>
            <w:noWrap/>
            <w:vAlign w:val="center"/>
            <w:hideMark/>
          </w:tcPr>
          <w:p w:rsidR="008D2CDA" w:rsidRPr="00FE10BD" w:rsidRDefault="008D2CDA" w:rsidP="00C776F9">
            <w:pPr>
              <w:jc w:val="center"/>
              <w:rPr>
                <w:sz w:val="20"/>
                <w:szCs w:val="20"/>
              </w:rPr>
            </w:pPr>
            <w:r w:rsidRPr="00FE10BD">
              <w:rPr>
                <w:sz w:val="20"/>
                <w:szCs w:val="20"/>
              </w:rPr>
              <w:t>9</w:t>
            </w:r>
          </w:p>
        </w:tc>
        <w:tc>
          <w:tcPr>
            <w:tcW w:w="1153" w:type="pct"/>
            <w:noWrap/>
            <w:vAlign w:val="center"/>
            <w:hideMark/>
          </w:tcPr>
          <w:p w:rsidR="008D2CDA" w:rsidRPr="00FE10BD" w:rsidRDefault="008D2CDA" w:rsidP="00C776F9">
            <w:pPr>
              <w:jc w:val="center"/>
              <w:rPr>
                <w:sz w:val="20"/>
                <w:szCs w:val="20"/>
              </w:rPr>
            </w:pPr>
            <w:r w:rsidRPr="00FE10BD">
              <w:rPr>
                <w:sz w:val="20"/>
                <w:szCs w:val="20"/>
              </w:rPr>
              <w:t>0,0115</w:t>
            </w:r>
          </w:p>
        </w:tc>
        <w:tc>
          <w:tcPr>
            <w:tcW w:w="1155" w:type="pct"/>
            <w:noWrap/>
            <w:vAlign w:val="center"/>
            <w:hideMark/>
          </w:tcPr>
          <w:p w:rsidR="008D2CDA" w:rsidRPr="00FE10BD" w:rsidRDefault="008D2CDA" w:rsidP="00C776F9">
            <w:pPr>
              <w:jc w:val="center"/>
              <w:rPr>
                <w:sz w:val="20"/>
                <w:szCs w:val="20"/>
              </w:rPr>
            </w:pPr>
            <w:r w:rsidRPr="00FE10BD">
              <w:rPr>
                <w:sz w:val="20"/>
                <w:szCs w:val="20"/>
              </w:rPr>
              <w:t>0,0132</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2.7</w:t>
            </w:r>
          </w:p>
        </w:tc>
        <w:tc>
          <w:tcPr>
            <w:tcW w:w="981" w:type="pct"/>
            <w:noWrap/>
            <w:vAlign w:val="center"/>
            <w:hideMark/>
          </w:tcPr>
          <w:p w:rsidR="008D2CDA" w:rsidRPr="00FE10BD" w:rsidRDefault="008D2CDA" w:rsidP="00C776F9">
            <w:pPr>
              <w:jc w:val="center"/>
              <w:rPr>
                <w:sz w:val="20"/>
                <w:szCs w:val="20"/>
              </w:rPr>
            </w:pPr>
            <w:r w:rsidRPr="00FE10BD">
              <w:rPr>
                <w:sz w:val="20"/>
                <w:szCs w:val="20"/>
              </w:rPr>
              <w:t>10</w:t>
            </w:r>
          </w:p>
        </w:tc>
        <w:tc>
          <w:tcPr>
            <w:tcW w:w="1153" w:type="pct"/>
            <w:noWrap/>
            <w:vAlign w:val="center"/>
            <w:hideMark/>
          </w:tcPr>
          <w:p w:rsidR="008D2CDA" w:rsidRPr="00FE10BD" w:rsidRDefault="008D2CDA" w:rsidP="00C776F9">
            <w:pPr>
              <w:jc w:val="center"/>
              <w:rPr>
                <w:sz w:val="20"/>
                <w:szCs w:val="20"/>
              </w:rPr>
            </w:pPr>
            <w:r w:rsidRPr="00FE10BD">
              <w:rPr>
                <w:sz w:val="20"/>
                <w:szCs w:val="20"/>
              </w:rPr>
              <w:t>0,0108</w:t>
            </w:r>
          </w:p>
        </w:tc>
        <w:tc>
          <w:tcPr>
            <w:tcW w:w="1155" w:type="pct"/>
            <w:noWrap/>
            <w:vAlign w:val="center"/>
            <w:hideMark/>
          </w:tcPr>
          <w:p w:rsidR="008D2CDA" w:rsidRPr="00FE10BD" w:rsidRDefault="008D2CDA" w:rsidP="00C776F9">
            <w:pPr>
              <w:jc w:val="center"/>
              <w:rPr>
                <w:sz w:val="20"/>
                <w:szCs w:val="20"/>
              </w:rPr>
            </w:pPr>
            <w:r w:rsidRPr="00FE10BD">
              <w:rPr>
                <w:sz w:val="20"/>
                <w:szCs w:val="20"/>
              </w:rPr>
              <w:t>0,0108</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FE10BD" w:rsidTr="00C776F9">
        <w:trPr>
          <w:trHeight w:val="20"/>
        </w:trPr>
        <w:tc>
          <w:tcPr>
            <w:tcW w:w="296" w:type="pct"/>
            <w:noWrap/>
            <w:vAlign w:val="center"/>
            <w:hideMark/>
          </w:tcPr>
          <w:p w:rsidR="008D2CDA" w:rsidRPr="00FE10BD" w:rsidRDefault="008D2CDA" w:rsidP="00C776F9">
            <w:pPr>
              <w:jc w:val="center"/>
              <w:rPr>
                <w:sz w:val="20"/>
                <w:szCs w:val="20"/>
              </w:rPr>
            </w:pPr>
            <w:r w:rsidRPr="00FE10BD">
              <w:rPr>
                <w:sz w:val="20"/>
                <w:szCs w:val="20"/>
              </w:rPr>
              <w:t>2.8</w:t>
            </w:r>
          </w:p>
        </w:tc>
        <w:tc>
          <w:tcPr>
            <w:tcW w:w="981" w:type="pct"/>
            <w:noWrap/>
            <w:vAlign w:val="center"/>
            <w:hideMark/>
          </w:tcPr>
          <w:p w:rsidR="008D2CDA" w:rsidRPr="00FE10BD" w:rsidRDefault="008D2CDA" w:rsidP="00C776F9">
            <w:pPr>
              <w:jc w:val="center"/>
              <w:rPr>
                <w:sz w:val="20"/>
                <w:szCs w:val="20"/>
              </w:rPr>
            </w:pPr>
            <w:r w:rsidRPr="00FE10BD">
              <w:rPr>
                <w:sz w:val="20"/>
                <w:szCs w:val="20"/>
              </w:rPr>
              <w:t>11</w:t>
            </w:r>
          </w:p>
        </w:tc>
        <w:tc>
          <w:tcPr>
            <w:tcW w:w="1153" w:type="pct"/>
            <w:noWrap/>
            <w:vAlign w:val="center"/>
            <w:hideMark/>
          </w:tcPr>
          <w:p w:rsidR="008D2CDA" w:rsidRPr="00FE10BD" w:rsidRDefault="008D2CDA" w:rsidP="00C776F9">
            <w:pPr>
              <w:jc w:val="center"/>
              <w:rPr>
                <w:sz w:val="20"/>
                <w:szCs w:val="20"/>
              </w:rPr>
            </w:pPr>
            <w:r w:rsidRPr="00FE10BD">
              <w:rPr>
                <w:sz w:val="20"/>
                <w:szCs w:val="20"/>
              </w:rPr>
              <w:t>0,0117</w:t>
            </w:r>
          </w:p>
        </w:tc>
        <w:tc>
          <w:tcPr>
            <w:tcW w:w="1155" w:type="pct"/>
            <w:noWrap/>
            <w:vAlign w:val="center"/>
            <w:hideMark/>
          </w:tcPr>
          <w:p w:rsidR="008D2CDA" w:rsidRPr="00FE10BD" w:rsidRDefault="008D2CDA" w:rsidP="00C776F9">
            <w:pPr>
              <w:jc w:val="center"/>
              <w:rPr>
                <w:sz w:val="20"/>
                <w:szCs w:val="20"/>
              </w:rPr>
            </w:pPr>
            <w:r w:rsidRPr="00FE10BD">
              <w:rPr>
                <w:sz w:val="20"/>
                <w:szCs w:val="20"/>
              </w:rPr>
              <w:t>0,0114</w:t>
            </w:r>
          </w:p>
        </w:tc>
        <w:tc>
          <w:tcPr>
            <w:tcW w:w="1415" w:type="pct"/>
            <w:noWrap/>
            <w:vAlign w:val="center"/>
            <w:hideMark/>
          </w:tcPr>
          <w:p w:rsidR="008D2CDA" w:rsidRPr="00FE10BD" w:rsidRDefault="008D2CDA" w:rsidP="00C776F9">
            <w:pPr>
              <w:jc w:val="center"/>
              <w:rPr>
                <w:sz w:val="20"/>
                <w:szCs w:val="20"/>
              </w:rPr>
            </w:pPr>
            <w:r w:rsidRPr="00FE10BD">
              <w:rPr>
                <w:sz w:val="20"/>
                <w:szCs w:val="20"/>
              </w:rPr>
              <w:t>-</w:t>
            </w:r>
          </w:p>
        </w:tc>
      </w:tr>
      <w:tr w:rsidR="008D2CDA" w:rsidRPr="00874E4D" w:rsidTr="00C776F9">
        <w:trPr>
          <w:trHeight w:val="20"/>
        </w:trPr>
        <w:tc>
          <w:tcPr>
            <w:tcW w:w="296" w:type="pct"/>
            <w:noWrap/>
            <w:vAlign w:val="center"/>
            <w:hideMark/>
          </w:tcPr>
          <w:p w:rsidR="008D2CDA" w:rsidRPr="00874E4D" w:rsidRDefault="008D2CDA" w:rsidP="00C776F9">
            <w:pPr>
              <w:jc w:val="center"/>
              <w:rPr>
                <w:sz w:val="22"/>
              </w:rPr>
            </w:pPr>
            <w:r w:rsidRPr="00874E4D">
              <w:rPr>
                <w:sz w:val="22"/>
              </w:rPr>
              <w:t>2.9</w:t>
            </w:r>
          </w:p>
        </w:tc>
        <w:tc>
          <w:tcPr>
            <w:tcW w:w="981" w:type="pct"/>
            <w:noWrap/>
            <w:vAlign w:val="center"/>
            <w:hideMark/>
          </w:tcPr>
          <w:p w:rsidR="008D2CDA" w:rsidRPr="00874E4D" w:rsidRDefault="008D2CDA" w:rsidP="00C776F9">
            <w:pPr>
              <w:jc w:val="center"/>
              <w:rPr>
                <w:sz w:val="22"/>
              </w:rPr>
            </w:pPr>
            <w:r w:rsidRPr="00874E4D">
              <w:rPr>
                <w:sz w:val="22"/>
              </w:rPr>
              <w:t>12 и более</w:t>
            </w:r>
          </w:p>
        </w:tc>
        <w:tc>
          <w:tcPr>
            <w:tcW w:w="1153" w:type="pct"/>
            <w:noWrap/>
            <w:vAlign w:val="center"/>
            <w:hideMark/>
          </w:tcPr>
          <w:p w:rsidR="008D2CDA" w:rsidRPr="00874E4D" w:rsidRDefault="008D2CDA" w:rsidP="00C776F9">
            <w:pPr>
              <w:jc w:val="center"/>
              <w:rPr>
                <w:sz w:val="22"/>
              </w:rPr>
            </w:pPr>
            <w:r w:rsidRPr="00874E4D">
              <w:rPr>
                <w:sz w:val="22"/>
              </w:rPr>
              <w:t>0,0117</w:t>
            </w:r>
          </w:p>
        </w:tc>
        <w:tc>
          <w:tcPr>
            <w:tcW w:w="1155" w:type="pct"/>
            <w:noWrap/>
            <w:vAlign w:val="center"/>
            <w:hideMark/>
          </w:tcPr>
          <w:p w:rsidR="008D2CDA" w:rsidRPr="00874E4D" w:rsidRDefault="008D2CDA" w:rsidP="00C776F9">
            <w:pPr>
              <w:jc w:val="center"/>
              <w:rPr>
                <w:sz w:val="22"/>
              </w:rPr>
            </w:pPr>
            <w:r w:rsidRPr="00874E4D">
              <w:rPr>
                <w:sz w:val="22"/>
              </w:rPr>
              <w:t>0,0119</w:t>
            </w:r>
          </w:p>
        </w:tc>
        <w:tc>
          <w:tcPr>
            <w:tcW w:w="1415" w:type="pct"/>
            <w:noWrap/>
            <w:vAlign w:val="center"/>
            <w:hideMark/>
          </w:tcPr>
          <w:p w:rsidR="008D2CDA" w:rsidRPr="00874E4D" w:rsidRDefault="008D2CDA" w:rsidP="00C776F9">
            <w:pPr>
              <w:jc w:val="center"/>
              <w:rPr>
                <w:sz w:val="22"/>
              </w:rPr>
            </w:pPr>
            <w:r w:rsidRPr="00874E4D">
              <w:rPr>
                <w:sz w:val="22"/>
              </w:rPr>
              <w:t>-</w:t>
            </w:r>
          </w:p>
        </w:tc>
      </w:tr>
    </w:tbl>
    <w:p w:rsidR="008D2CDA" w:rsidRPr="00874E4D" w:rsidRDefault="008D2CDA" w:rsidP="008D2CDA">
      <w:pPr>
        <w:rPr>
          <w:sz w:val="22"/>
        </w:rPr>
      </w:pPr>
      <w:r w:rsidRPr="00874E4D">
        <w:rPr>
          <w:sz w:val="22"/>
        </w:rPr>
        <w:t xml:space="preserve">* </w:t>
      </w:r>
    </w:p>
    <w:p w:rsidR="008D2CDA" w:rsidRPr="00C776F9" w:rsidRDefault="008D2CDA" w:rsidP="00C776F9">
      <w:pPr>
        <w:pStyle w:val="a4"/>
        <w:shd w:val="clear" w:color="auto" w:fill="FFFFFF" w:themeFill="background1"/>
        <w:rPr>
          <w:lang w:val="ru-RU"/>
        </w:rPr>
      </w:pPr>
      <w:r w:rsidRPr="00C776F9">
        <w:rPr>
          <w:lang w:val="ru-RU"/>
        </w:rPr>
        <w:t>Нормативы потребления коммунальных услуг на горячее водоснабжение утверждены 17.09.2015 постановлением Правительства Пермского края № 647-п «Об утверждении нормативов потребления коммунальных услуг по холодному водоснабжению, горячему водоснабжению в жилых помещениях для I группы муниципальных образований Пермского края (в редакции Постановлений Правительства Пермского края от 21.11.2016 №1062-п, от 02.03.2017 г. №81-п). Норматив потребления горячего водоснабжения показывает объем потребления ГВС, м3, на одного человека в месяц в зависимости от условий потребления услуги ГВС и этажности здания. При наличии технической возможности установки коллективных (общедомовых) приборов учета норматив потребления коммунальной услуги на горячее водоснабжение в жилых и нежилых помещениях определяется с учетом повышающих коэффициентов. Утвержденные значения нормативов представлены в таблице ниже.</w:t>
      </w:r>
    </w:p>
    <w:p w:rsidR="008D2CDA" w:rsidRPr="00C776F9" w:rsidRDefault="008D2CDA" w:rsidP="00C776F9">
      <w:pPr>
        <w:pStyle w:val="af1"/>
        <w:keepNext/>
      </w:pPr>
      <w:bookmarkStart w:id="71" w:name="_Toc183174506"/>
      <w:bookmarkStart w:id="72" w:name="_Toc22849530"/>
      <w:bookmarkStart w:id="73" w:name="_Toc49803207"/>
      <w:bookmarkStart w:id="74" w:name="_Toc148515705"/>
      <w:r w:rsidRPr="00FE10BD">
        <w:t xml:space="preserve">Таблица </w:t>
      </w:r>
      <w:fldSimple w:instr=" STYLEREF 2 \s ">
        <w:r w:rsidR="00C776F9">
          <w:t>1.5</w:t>
        </w:r>
      </w:fldSimple>
      <w:r w:rsidR="00C776F9">
        <w:t>.</w:t>
      </w:r>
      <w:fldSimple w:instr=" SEQ Таблица \* ARABIC \s 2 ">
        <w:r w:rsidR="00C776F9">
          <w:t>6</w:t>
        </w:r>
      </w:fldSimple>
      <w:r w:rsidRPr="00FE10BD">
        <w:t xml:space="preserve"> – Базовые нормативы потребления коммунальных услуг по холодному водоснабжению, горячему водоснабжению в жилых помещениях</w:t>
      </w:r>
      <w:bookmarkEnd w:id="71"/>
      <w:r w:rsidRPr="00FE10BD">
        <w:t xml:space="preserve"> </w:t>
      </w:r>
      <w:bookmarkEnd w:id="72"/>
      <w:bookmarkEnd w:id="73"/>
      <w:bookmarkEnd w:id="74"/>
    </w:p>
    <w:tbl>
      <w:tblPr>
        <w:tblW w:w="5000" w:type="pct"/>
        <w:tblLook w:val="04A0" w:firstRow="1" w:lastRow="0" w:firstColumn="1" w:lastColumn="0" w:noHBand="0" w:noVBand="1"/>
      </w:tblPr>
      <w:tblGrid>
        <w:gridCol w:w="537"/>
        <w:gridCol w:w="5890"/>
        <w:gridCol w:w="1212"/>
        <w:gridCol w:w="848"/>
        <w:gridCol w:w="848"/>
      </w:tblGrid>
      <w:tr w:rsidR="008D2CDA" w:rsidRPr="00FE10BD" w:rsidTr="00C776F9">
        <w:trPr>
          <w:trHeight w:val="20"/>
          <w:tblHeader/>
        </w:trPr>
        <w:tc>
          <w:tcPr>
            <w:tcW w:w="288" w:type="pct"/>
            <w:vMerge w:val="restart"/>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jc w:val="center"/>
              <w:rPr>
                <w:b/>
                <w:bCs/>
                <w:sz w:val="20"/>
                <w:szCs w:val="20"/>
              </w:rPr>
            </w:pPr>
            <w:r w:rsidRPr="00FE10BD">
              <w:rPr>
                <w:b/>
                <w:bCs/>
                <w:sz w:val="20"/>
                <w:szCs w:val="20"/>
              </w:rPr>
              <w:t>№ п/п</w:t>
            </w:r>
          </w:p>
        </w:tc>
        <w:tc>
          <w:tcPr>
            <w:tcW w:w="3155" w:type="pct"/>
            <w:vMerge w:val="restart"/>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jc w:val="center"/>
              <w:rPr>
                <w:b/>
                <w:bCs/>
                <w:sz w:val="20"/>
                <w:szCs w:val="20"/>
              </w:rPr>
            </w:pPr>
            <w:r w:rsidRPr="00FE10BD">
              <w:rPr>
                <w:b/>
                <w:bCs/>
                <w:sz w:val="20"/>
                <w:szCs w:val="20"/>
              </w:rPr>
              <w:t>Категория жилых помещений</w:t>
            </w:r>
          </w:p>
        </w:tc>
        <w:tc>
          <w:tcPr>
            <w:tcW w:w="649" w:type="pct"/>
            <w:vMerge w:val="restart"/>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jc w:val="center"/>
              <w:rPr>
                <w:b/>
                <w:bCs/>
                <w:sz w:val="20"/>
                <w:szCs w:val="20"/>
              </w:rPr>
            </w:pPr>
            <w:r w:rsidRPr="00FE10BD">
              <w:rPr>
                <w:b/>
                <w:bCs/>
                <w:sz w:val="20"/>
                <w:szCs w:val="20"/>
              </w:rPr>
              <w:t>Ед. изм.</w:t>
            </w:r>
          </w:p>
        </w:tc>
        <w:tc>
          <w:tcPr>
            <w:tcW w:w="908" w:type="pct"/>
            <w:gridSpan w:val="2"/>
            <w:tcBorders>
              <w:top w:val="single" w:sz="8" w:space="0" w:color="auto"/>
              <w:left w:val="nil"/>
              <w:bottom w:val="single" w:sz="8" w:space="0" w:color="auto"/>
              <w:right w:val="single" w:sz="8" w:space="0" w:color="000000"/>
            </w:tcBorders>
            <w:vAlign w:val="center"/>
            <w:hideMark/>
          </w:tcPr>
          <w:p w:rsidR="008D2CDA" w:rsidRPr="00FE10BD" w:rsidRDefault="008D2CDA" w:rsidP="00C776F9">
            <w:pPr>
              <w:jc w:val="center"/>
              <w:rPr>
                <w:b/>
                <w:bCs/>
                <w:sz w:val="20"/>
                <w:szCs w:val="20"/>
              </w:rPr>
            </w:pPr>
            <w:r w:rsidRPr="00FE10BD">
              <w:rPr>
                <w:b/>
                <w:bCs/>
                <w:sz w:val="20"/>
                <w:szCs w:val="20"/>
              </w:rPr>
              <w:t>Норматив потребления коммунальной услуги</w:t>
            </w:r>
          </w:p>
        </w:tc>
      </w:tr>
      <w:tr w:rsidR="008D2CDA" w:rsidRPr="00FE10BD" w:rsidTr="00C776F9">
        <w:trPr>
          <w:trHeight w:val="20"/>
          <w:tblHeader/>
        </w:trPr>
        <w:tc>
          <w:tcPr>
            <w:tcW w:w="288" w:type="pct"/>
            <w:vMerge/>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rPr>
                <w:b/>
                <w:bCs/>
                <w:sz w:val="20"/>
                <w:szCs w:val="20"/>
              </w:rPr>
            </w:pPr>
          </w:p>
        </w:tc>
        <w:tc>
          <w:tcPr>
            <w:tcW w:w="3155" w:type="pct"/>
            <w:vMerge/>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rPr>
                <w:b/>
                <w:bCs/>
                <w:sz w:val="20"/>
                <w:szCs w:val="20"/>
              </w:rPr>
            </w:pPr>
          </w:p>
        </w:tc>
        <w:tc>
          <w:tcPr>
            <w:tcW w:w="649" w:type="pct"/>
            <w:vMerge/>
            <w:tcBorders>
              <w:top w:val="single" w:sz="8" w:space="0" w:color="auto"/>
              <w:left w:val="single" w:sz="8" w:space="0" w:color="auto"/>
              <w:bottom w:val="single" w:sz="8" w:space="0" w:color="000000"/>
              <w:right w:val="single" w:sz="8" w:space="0" w:color="auto"/>
            </w:tcBorders>
            <w:vAlign w:val="center"/>
            <w:hideMark/>
          </w:tcPr>
          <w:p w:rsidR="008D2CDA" w:rsidRPr="00FE10BD" w:rsidRDefault="008D2CDA" w:rsidP="00C776F9">
            <w:pPr>
              <w:rPr>
                <w:b/>
                <w:bCs/>
                <w:sz w:val="20"/>
                <w:szCs w:val="20"/>
              </w:rPr>
            </w:pP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b/>
                <w:bCs/>
                <w:sz w:val="20"/>
                <w:szCs w:val="20"/>
              </w:rPr>
            </w:pPr>
            <w:r w:rsidRPr="00FE10BD">
              <w:rPr>
                <w:b/>
                <w:bCs/>
                <w:sz w:val="20"/>
                <w:szCs w:val="20"/>
              </w:rPr>
              <w:t>ХВС</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b/>
                <w:bCs/>
                <w:sz w:val="20"/>
                <w:szCs w:val="20"/>
              </w:rPr>
            </w:pPr>
            <w:r w:rsidRPr="00FE10BD">
              <w:rPr>
                <w:b/>
                <w:bCs/>
                <w:sz w:val="20"/>
                <w:szCs w:val="20"/>
              </w:rPr>
              <w:t>ГВС</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3,783</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2,684</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3,832</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2,743</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3,881</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2,802</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4</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3,291</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2,09</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3,291</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2,09</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6</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5,729</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7</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5,729</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8</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5,729</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9</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5,729</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10</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5,729</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11</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2,604</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12</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2,604</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13</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3,272</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14</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2,187</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15</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Многоквартирные и жилые дома с водоразборной колонкой</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0,937</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X</w:t>
            </w:r>
          </w:p>
        </w:tc>
      </w:tr>
      <w:tr w:rsidR="008D2CDA" w:rsidRPr="00FE10BD" w:rsidTr="00C776F9">
        <w:trPr>
          <w:trHeight w:val="20"/>
        </w:trPr>
        <w:tc>
          <w:tcPr>
            <w:tcW w:w="288" w:type="pct"/>
            <w:tcBorders>
              <w:top w:val="nil"/>
              <w:left w:val="single" w:sz="8" w:space="0" w:color="auto"/>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16</w:t>
            </w:r>
          </w:p>
        </w:tc>
        <w:tc>
          <w:tcPr>
            <w:tcW w:w="3155" w:type="pct"/>
            <w:tcBorders>
              <w:top w:val="nil"/>
              <w:left w:val="nil"/>
              <w:bottom w:val="single" w:sz="8" w:space="0" w:color="auto"/>
              <w:right w:val="single" w:sz="8" w:space="0" w:color="auto"/>
            </w:tcBorders>
            <w:vAlign w:val="center"/>
            <w:hideMark/>
          </w:tcPr>
          <w:p w:rsidR="008D2CDA" w:rsidRPr="00FE10BD" w:rsidRDefault="008D2CDA" w:rsidP="00C776F9">
            <w:pPr>
              <w:rPr>
                <w:sz w:val="20"/>
                <w:szCs w:val="20"/>
              </w:rPr>
            </w:pPr>
            <w:r w:rsidRPr="00FE10B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49"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куб. метр в месяц на человека</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2,395</w:t>
            </w:r>
          </w:p>
        </w:tc>
        <w:tc>
          <w:tcPr>
            <w:tcW w:w="454" w:type="pct"/>
            <w:tcBorders>
              <w:top w:val="nil"/>
              <w:left w:val="nil"/>
              <w:bottom w:val="single" w:sz="8" w:space="0" w:color="auto"/>
              <w:right w:val="single" w:sz="8" w:space="0" w:color="auto"/>
            </w:tcBorders>
            <w:vAlign w:val="center"/>
            <w:hideMark/>
          </w:tcPr>
          <w:p w:rsidR="008D2CDA" w:rsidRPr="00FE10BD" w:rsidRDefault="008D2CDA" w:rsidP="00C776F9">
            <w:pPr>
              <w:jc w:val="center"/>
              <w:rPr>
                <w:sz w:val="20"/>
                <w:szCs w:val="20"/>
              </w:rPr>
            </w:pPr>
            <w:r w:rsidRPr="00FE10BD">
              <w:rPr>
                <w:sz w:val="20"/>
                <w:szCs w:val="20"/>
              </w:rPr>
              <w:t>1,598</w:t>
            </w:r>
          </w:p>
        </w:tc>
      </w:tr>
    </w:tbl>
    <w:p w:rsidR="008D2CDA" w:rsidRPr="00FE10BD" w:rsidRDefault="008D2CDA" w:rsidP="008D2CDA">
      <w:pPr>
        <w:spacing w:after="120"/>
        <w:ind w:firstLine="709"/>
      </w:pPr>
    </w:p>
    <w:p w:rsidR="008D2CDA" w:rsidRPr="00C776F9" w:rsidRDefault="008D2CDA" w:rsidP="00C776F9">
      <w:pPr>
        <w:pStyle w:val="a4"/>
        <w:shd w:val="clear" w:color="auto" w:fill="FFFFFF" w:themeFill="background1"/>
        <w:rPr>
          <w:lang w:val="ru-RU"/>
        </w:rPr>
      </w:pPr>
      <w:r w:rsidRPr="00C776F9">
        <w:rPr>
          <w:lang w:val="ru-RU"/>
        </w:rPr>
        <w:t>Нормативы потребления коммунальных услуг по горячему водоснабжению на общедомовые нужды утверждены 07.06.2017 приказом Региональной службы пот тарифам Пермского края №СЭД-46-09-24-1 (в ред. Приказа Региональной службы по тарифам Пермского края от 31.01.2018 №СЭД-46-09-24-12, Приказа Министерства жилищно-коммунального хозяйства и благоустройства Пермского края от 27.02.2019 N СЭД-24-03-19-15). Норматив потребления по горячему водоснабжению на общедомовые нужды показывает объем потребления ГВС, м3, на квадратный метр общей площади дома в месяц в зависимости от условий потребления услуги ГВС и этажности здания. При наличии технической возможности установки коллективных (общедомовых) приборов учета норматив потребления коммунальной услуги по горячему водоснабжению на общедомовые нужды определяется с учетом повышающих коэффициентов. Утвержденные значения представлены в таблице ниже.</w:t>
      </w:r>
    </w:p>
    <w:p w:rsidR="008D2CDA" w:rsidRPr="00C776F9" w:rsidRDefault="008D2CDA" w:rsidP="00C776F9">
      <w:pPr>
        <w:pStyle w:val="af1"/>
        <w:keepNext/>
      </w:pPr>
      <w:bookmarkStart w:id="75" w:name="_Toc22849531"/>
      <w:bookmarkStart w:id="76" w:name="_Toc49803208"/>
      <w:bookmarkStart w:id="77" w:name="_Toc148515706"/>
      <w:bookmarkStart w:id="78" w:name="_Toc183174507"/>
      <w:r w:rsidRPr="00FE10BD">
        <w:t xml:space="preserve">Таблица </w:t>
      </w:r>
      <w:fldSimple w:instr=" STYLEREF 2 \s ">
        <w:r w:rsidR="00C776F9">
          <w:t>1.5</w:t>
        </w:r>
      </w:fldSimple>
      <w:r w:rsidR="00C776F9">
        <w:t>.</w:t>
      </w:r>
      <w:fldSimple w:instr=" SEQ Таблица \* ARABIC \s 2 ">
        <w:r w:rsidR="00C776F9">
          <w:t>7</w:t>
        </w:r>
      </w:fldSimple>
      <w:r w:rsidRPr="00FE10BD">
        <w:t xml:space="preserve"> – Нормативы потребления холодной воды, горячей воды и отведения сточных вод в целях содержания общего имущества в многоквартирном доме</w:t>
      </w:r>
      <w:bookmarkEnd w:id="75"/>
      <w:bookmarkEnd w:id="76"/>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189"/>
        <w:gridCol w:w="1863"/>
        <w:gridCol w:w="1372"/>
        <w:gridCol w:w="804"/>
        <w:gridCol w:w="804"/>
        <w:gridCol w:w="796"/>
      </w:tblGrid>
      <w:tr w:rsidR="008D2CDA" w:rsidRPr="00FE10BD" w:rsidTr="00C776F9">
        <w:trPr>
          <w:trHeight w:val="20"/>
          <w:tblHeader/>
        </w:trPr>
        <w:tc>
          <w:tcPr>
            <w:tcW w:w="277" w:type="pct"/>
            <w:vMerge w:val="restart"/>
            <w:vAlign w:val="center"/>
          </w:tcPr>
          <w:p w:rsidR="008D2CDA" w:rsidRPr="00FE10BD" w:rsidRDefault="008D2CDA" w:rsidP="00C776F9">
            <w:pPr>
              <w:contextualSpacing/>
              <w:jc w:val="center"/>
              <w:rPr>
                <w:b/>
                <w:bCs/>
                <w:sz w:val="20"/>
                <w:szCs w:val="20"/>
              </w:rPr>
            </w:pPr>
            <w:r w:rsidRPr="00FE10BD">
              <w:rPr>
                <w:b/>
                <w:bCs/>
                <w:sz w:val="20"/>
                <w:szCs w:val="20"/>
              </w:rPr>
              <w:t>№ п/п</w:t>
            </w:r>
          </w:p>
        </w:tc>
        <w:tc>
          <w:tcPr>
            <w:tcW w:w="1706" w:type="pct"/>
            <w:vMerge w:val="restart"/>
            <w:vAlign w:val="center"/>
          </w:tcPr>
          <w:p w:rsidR="008D2CDA" w:rsidRPr="00FE10BD" w:rsidRDefault="008D2CDA" w:rsidP="00C776F9">
            <w:pPr>
              <w:contextualSpacing/>
              <w:jc w:val="center"/>
              <w:rPr>
                <w:b/>
                <w:bCs/>
                <w:sz w:val="20"/>
                <w:szCs w:val="20"/>
              </w:rPr>
            </w:pPr>
            <w:r w:rsidRPr="00FE10BD">
              <w:rPr>
                <w:b/>
                <w:bCs/>
                <w:sz w:val="20"/>
                <w:szCs w:val="20"/>
              </w:rPr>
              <w:t>Категория жилых помещений</w:t>
            </w:r>
          </w:p>
        </w:tc>
        <w:tc>
          <w:tcPr>
            <w:tcW w:w="997" w:type="pct"/>
            <w:vMerge w:val="restart"/>
            <w:vAlign w:val="center"/>
          </w:tcPr>
          <w:p w:rsidR="008D2CDA" w:rsidRPr="00FE10BD" w:rsidRDefault="008D2CDA" w:rsidP="00C776F9">
            <w:pPr>
              <w:contextualSpacing/>
              <w:jc w:val="center"/>
              <w:rPr>
                <w:b/>
                <w:bCs/>
                <w:sz w:val="20"/>
                <w:szCs w:val="20"/>
              </w:rPr>
            </w:pPr>
            <w:r w:rsidRPr="00FE10BD">
              <w:rPr>
                <w:b/>
                <w:bCs/>
                <w:sz w:val="20"/>
                <w:szCs w:val="20"/>
              </w:rPr>
              <w:t>Ед. изм.</w:t>
            </w:r>
          </w:p>
        </w:tc>
        <w:tc>
          <w:tcPr>
            <w:tcW w:w="734" w:type="pct"/>
            <w:vMerge w:val="restart"/>
            <w:vAlign w:val="center"/>
          </w:tcPr>
          <w:p w:rsidR="008D2CDA" w:rsidRPr="00FE10BD" w:rsidRDefault="008D2CDA" w:rsidP="00C776F9">
            <w:pPr>
              <w:contextualSpacing/>
              <w:jc w:val="center"/>
              <w:rPr>
                <w:b/>
                <w:bCs/>
                <w:sz w:val="20"/>
                <w:szCs w:val="20"/>
              </w:rPr>
            </w:pPr>
            <w:r w:rsidRPr="00FE10BD">
              <w:rPr>
                <w:b/>
                <w:bCs/>
                <w:sz w:val="20"/>
                <w:szCs w:val="20"/>
              </w:rPr>
              <w:t>Этажность</w:t>
            </w:r>
          </w:p>
        </w:tc>
        <w:tc>
          <w:tcPr>
            <w:tcW w:w="1286" w:type="pct"/>
            <w:gridSpan w:val="3"/>
            <w:vAlign w:val="center"/>
          </w:tcPr>
          <w:p w:rsidR="008D2CDA" w:rsidRPr="00FE10BD" w:rsidRDefault="008D2CDA" w:rsidP="00C776F9">
            <w:pPr>
              <w:contextualSpacing/>
              <w:jc w:val="center"/>
              <w:rPr>
                <w:b/>
                <w:bCs/>
                <w:sz w:val="20"/>
                <w:szCs w:val="20"/>
              </w:rPr>
            </w:pPr>
            <w:r w:rsidRPr="00FE10BD">
              <w:rPr>
                <w:b/>
                <w:bCs/>
                <w:sz w:val="20"/>
                <w:szCs w:val="20"/>
              </w:rPr>
              <w:t>Норматив</w:t>
            </w:r>
          </w:p>
        </w:tc>
      </w:tr>
      <w:tr w:rsidR="008D2CDA" w:rsidRPr="00FE10BD" w:rsidTr="00C776F9">
        <w:trPr>
          <w:trHeight w:val="20"/>
          <w:tblHeader/>
        </w:trPr>
        <w:tc>
          <w:tcPr>
            <w:tcW w:w="277" w:type="pct"/>
            <w:vMerge/>
            <w:vAlign w:val="center"/>
          </w:tcPr>
          <w:p w:rsidR="008D2CDA" w:rsidRPr="00FE10BD" w:rsidRDefault="008D2CDA" w:rsidP="00C776F9">
            <w:pPr>
              <w:contextualSpacing/>
              <w:jc w:val="center"/>
              <w:rPr>
                <w:b/>
                <w:bCs/>
                <w:sz w:val="20"/>
                <w:szCs w:val="20"/>
              </w:rPr>
            </w:pPr>
          </w:p>
        </w:tc>
        <w:tc>
          <w:tcPr>
            <w:tcW w:w="1706" w:type="pct"/>
            <w:vMerge/>
            <w:vAlign w:val="center"/>
          </w:tcPr>
          <w:p w:rsidR="008D2CDA" w:rsidRPr="00FE10BD" w:rsidRDefault="008D2CDA" w:rsidP="00C776F9">
            <w:pPr>
              <w:contextualSpacing/>
              <w:jc w:val="center"/>
              <w:rPr>
                <w:b/>
                <w:bCs/>
                <w:sz w:val="20"/>
                <w:szCs w:val="20"/>
              </w:rPr>
            </w:pPr>
          </w:p>
        </w:tc>
        <w:tc>
          <w:tcPr>
            <w:tcW w:w="997" w:type="pct"/>
            <w:vMerge/>
            <w:vAlign w:val="center"/>
          </w:tcPr>
          <w:p w:rsidR="008D2CDA" w:rsidRPr="00FE10BD" w:rsidRDefault="008D2CDA" w:rsidP="00C776F9">
            <w:pPr>
              <w:contextualSpacing/>
              <w:jc w:val="center"/>
              <w:rPr>
                <w:b/>
                <w:bCs/>
                <w:sz w:val="20"/>
                <w:szCs w:val="20"/>
              </w:rPr>
            </w:pPr>
          </w:p>
        </w:tc>
        <w:tc>
          <w:tcPr>
            <w:tcW w:w="734" w:type="pct"/>
            <w:vMerge/>
            <w:vAlign w:val="center"/>
          </w:tcPr>
          <w:p w:rsidR="008D2CDA" w:rsidRPr="00FE10BD" w:rsidRDefault="008D2CDA" w:rsidP="00C776F9">
            <w:pPr>
              <w:contextualSpacing/>
              <w:jc w:val="center"/>
              <w:rPr>
                <w:b/>
                <w:bCs/>
                <w:sz w:val="20"/>
                <w:szCs w:val="20"/>
              </w:rPr>
            </w:pPr>
          </w:p>
        </w:tc>
        <w:tc>
          <w:tcPr>
            <w:tcW w:w="430" w:type="pct"/>
            <w:vAlign w:val="center"/>
          </w:tcPr>
          <w:p w:rsidR="008D2CDA" w:rsidRPr="00FE10BD" w:rsidRDefault="008D2CDA" w:rsidP="00C776F9">
            <w:pPr>
              <w:contextualSpacing/>
              <w:jc w:val="center"/>
              <w:rPr>
                <w:b/>
                <w:bCs/>
                <w:sz w:val="20"/>
                <w:szCs w:val="20"/>
              </w:rPr>
            </w:pPr>
            <w:r w:rsidRPr="00FE10BD">
              <w:rPr>
                <w:b/>
                <w:bCs/>
                <w:sz w:val="20"/>
                <w:szCs w:val="20"/>
              </w:rPr>
              <w:t>потребление ХВ</w:t>
            </w:r>
          </w:p>
        </w:tc>
        <w:tc>
          <w:tcPr>
            <w:tcW w:w="430" w:type="pct"/>
            <w:vAlign w:val="center"/>
          </w:tcPr>
          <w:p w:rsidR="008D2CDA" w:rsidRPr="00FE10BD" w:rsidRDefault="008D2CDA" w:rsidP="00C776F9">
            <w:pPr>
              <w:contextualSpacing/>
              <w:jc w:val="center"/>
              <w:rPr>
                <w:b/>
                <w:bCs/>
                <w:sz w:val="20"/>
                <w:szCs w:val="20"/>
              </w:rPr>
            </w:pPr>
            <w:r w:rsidRPr="00FE10BD">
              <w:rPr>
                <w:b/>
                <w:bCs/>
                <w:sz w:val="20"/>
                <w:szCs w:val="20"/>
              </w:rPr>
              <w:t>потребление ГВ</w:t>
            </w:r>
          </w:p>
        </w:tc>
        <w:tc>
          <w:tcPr>
            <w:tcW w:w="426" w:type="pct"/>
          </w:tcPr>
          <w:p w:rsidR="008D2CDA" w:rsidRPr="00FE10BD" w:rsidRDefault="008D2CDA" w:rsidP="00C776F9">
            <w:pPr>
              <w:contextualSpacing/>
              <w:jc w:val="center"/>
              <w:rPr>
                <w:b/>
                <w:bCs/>
                <w:sz w:val="20"/>
                <w:szCs w:val="20"/>
              </w:rPr>
            </w:pPr>
            <w:r w:rsidRPr="00FE10BD">
              <w:rPr>
                <w:b/>
                <w:bCs/>
                <w:sz w:val="20"/>
                <w:szCs w:val="20"/>
              </w:rPr>
              <w:t>отведение СВ</w:t>
            </w:r>
          </w:p>
        </w:tc>
      </w:tr>
      <w:tr w:rsidR="008D2CDA" w:rsidRPr="00FE10BD" w:rsidTr="00C776F9">
        <w:trPr>
          <w:trHeight w:val="20"/>
        </w:trPr>
        <w:tc>
          <w:tcPr>
            <w:tcW w:w="277" w:type="pct"/>
            <w:vMerge w:val="restart"/>
            <w:vAlign w:val="center"/>
            <w:hideMark/>
          </w:tcPr>
          <w:p w:rsidR="008D2CDA" w:rsidRPr="00FE10BD" w:rsidRDefault="008D2CDA" w:rsidP="00C776F9">
            <w:pPr>
              <w:contextualSpacing/>
              <w:jc w:val="center"/>
              <w:rPr>
                <w:sz w:val="20"/>
                <w:szCs w:val="20"/>
              </w:rPr>
            </w:pPr>
            <w:r w:rsidRPr="00FE10BD">
              <w:rPr>
                <w:sz w:val="20"/>
                <w:szCs w:val="20"/>
              </w:rPr>
              <w:t>1</w:t>
            </w:r>
          </w:p>
        </w:tc>
        <w:tc>
          <w:tcPr>
            <w:tcW w:w="1706" w:type="pct"/>
            <w:vMerge w:val="restart"/>
            <w:vAlign w:val="center"/>
            <w:hideMark/>
          </w:tcPr>
          <w:p w:rsidR="008D2CDA" w:rsidRPr="00FE10BD" w:rsidRDefault="008D2CDA" w:rsidP="00C776F9">
            <w:pPr>
              <w:contextualSpacing/>
              <w:rPr>
                <w:sz w:val="20"/>
                <w:szCs w:val="20"/>
              </w:rPr>
            </w:pPr>
            <w:r w:rsidRPr="00FE10BD">
              <w:rPr>
                <w:sz w:val="20"/>
                <w:szCs w:val="20"/>
              </w:rPr>
              <w:t>Многоквартирные дома с централизованным холодным и горячим водоснабжением, водоотведением</w:t>
            </w:r>
          </w:p>
        </w:tc>
        <w:tc>
          <w:tcPr>
            <w:tcW w:w="997" w:type="pct"/>
            <w:vMerge w:val="restart"/>
            <w:vAlign w:val="center"/>
            <w:hideMark/>
          </w:tcPr>
          <w:p w:rsidR="008D2CDA" w:rsidRPr="00FE10BD" w:rsidRDefault="008D2CDA" w:rsidP="00C776F9">
            <w:pPr>
              <w:contextualSpacing/>
              <w:jc w:val="center"/>
              <w:rPr>
                <w:sz w:val="20"/>
                <w:szCs w:val="20"/>
              </w:rPr>
            </w:pPr>
            <w:r w:rsidRPr="00FE10BD">
              <w:rPr>
                <w:sz w:val="20"/>
                <w:szCs w:val="20"/>
              </w:rPr>
              <w:t>куб. метр в месяц на кв. метр общей площади</w:t>
            </w:r>
          </w:p>
        </w:tc>
        <w:tc>
          <w:tcPr>
            <w:tcW w:w="734" w:type="pct"/>
            <w:vAlign w:val="center"/>
            <w:hideMark/>
          </w:tcPr>
          <w:p w:rsidR="008D2CDA" w:rsidRPr="00FE10BD" w:rsidRDefault="008D2CDA" w:rsidP="00C776F9">
            <w:pPr>
              <w:contextualSpacing/>
              <w:jc w:val="center"/>
              <w:rPr>
                <w:sz w:val="20"/>
                <w:szCs w:val="20"/>
              </w:rPr>
            </w:pPr>
            <w:r w:rsidRPr="00FE10BD">
              <w:rPr>
                <w:sz w:val="20"/>
                <w:szCs w:val="20"/>
              </w:rPr>
              <w:t>от 1 до 5</w:t>
            </w:r>
          </w:p>
        </w:tc>
        <w:tc>
          <w:tcPr>
            <w:tcW w:w="430" w:type="pct"/>
            <w:vAlign w:val="center"/>
            <w:hideMark/>
          </w:tcPr>
          <w:p w:rsidR="008D2CDA" w:rsidRPr="00FE10BD" w:rsidRDefault="008D2CDA" w:rsidP="00C776F9">
            <w:pPr>
              <w:contextualSpacing/>
              <w:jc w:val="center"/>
              <w:rPr>
                <w:sz w:val="20"/>
                <w:szCs w:val="20"/>
              </w:rPr>
            </w:pPr>
            <w:r w:rsidRPr="00FE10BD">
              <w:rPr>
                <w:sz w:val="20"/>
                <w:szCs w:val="20"/>
              </w:rPr>
              <w:t>0,0235</w:t>
            </w:r>
          </w:p>
        </w:tc>
        <w:tc>
          <w:tcPr>
            <w:tcW w:w="430" w:type="pct"/>
            <w:vAlign w:val="center"/>
          </w:tcPr>
          <w:p w:rsidR="008D2CDA" w:rsidRPr="00FE10BD" w:rsidRDefault="008D2CDA" w:rsidP="00C776F9">
            <w:pPr>
              <w:contextualSpacing/>
              <w:jc w:val="center"/>
              <w:rPr>
                <w:sz w:val="20"/>
                <w:szCs w:val="20"/>
              </w:rPr>
            </w:pPr>
            <w:r w:rsidRPr="00FE10BD">
              <w:rPr>
                <w:sz w:val="20"/>
                <w:szCs w:val="20"/>
              </w:rPr>
              <w:t>0,0235</w:t>
            </w:r>
          </w:p>
        </w:tc>
        <w:tc>
          <w:tcPr>
            <w:tcW w:w="426" w:type="pct"/>
            <w:vAlign w:val="center"/>
          </w:tcPr>
          <w:p w:rsidR="008D2CDA" w:rsidRPr="00FE10BD" w:rsidRDefault="008D2CDA" w:rsidP="00C776F9">
            <w:pPr>
              <w:contextualSpacing/>
              <w:jc w:val="center"/>
              <w:rPr>
                <w:sz w:val="20"/>
                <w:szCs w:val="20"/>
              </w:rPr>
            </w:pPr>
            <w:r w:rsidRPr="00FE10BD">
              <w:rPr>
                <w:sz w:val="20"/>
                <w:szCs w:val="20"/>
              </w:rPr>
              <w:t>0,047</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6 до 9</w:t>
            </w:r>
          </w:p>
        </w:tc>
        <w:tc>
          <w:tcPr>
            <w:tcW w:w="430" w:type="pct"/>
            <w:vAlign w:val="center"/>
          </w:tcPr>
          <w:p w:rsidR="008D2CDA" w:rsidRPr="00FE10BD" w:rsidRDefault="008D2CDA" w:rsidP="00C776F9">
            <w:pPr>
              <w:contextualSpacing/>
              <w:jc w:val="center"/>
              <w:rPr>
                <w:sz w:val="20"/>
                <w:szCs w:val="20"/>
              </w:rPr>
            </w:pPr>
            <w:r w:rsidRPr="00FE10BD">
              <w:rPr>
                <w:sz w:val="20"/>
                <w:szCs w:val="20"/>
              </w:rPr>
              <w:t>0,0254</w:t>
            </w:r>
          </w:p>
        </w:tc>
        <w:tc>
          <w:tcPr>
            <w:tcW w:w="430" w:type="pct"/>
            <w:vAlign w:val="center"/>
          </w:tcPr>
          <w:p w:rsidR="008D2CDA" w:rsidRPr="00FE10BD" w:rsidRDefault="008D2CDA" w:rsidP="00C776F9">
            <w:pPr>
              <w:contextualSpacing/>
              <w:jc w:val="center"/>
              <w:rPr>
                <w:sz w:val="20"/>
                <w:szCs w:val="20"/>
              </w:rPr>
            </w:pPr>
            <w:r w:rsidRPr="00FE10BD">
              <w:rPr>
                <w:sz w:val="20"/>
                <w:szCs w:val="20"/>
              </w:rPr>
              <w:t>0,0254</w:t>
            </w:r>
          </w:p>
        </w:tc>
        <w:tc>
          <w:tcPr>
            <w:tcW w:w="426" w:type="pct"/>
            <w:vAlign w:val="center"/>
          </w:tcPr>
          <w:p w:rsidR="008D2CDA" w:rsidRPr="00FE10BD" w:rsidRDefault="008D2CDA" w:rsidP="00C776F9">
            <w:pPr>
              <w:contextualSpacing/>
              <w:jc w:val="center"/>
              <w:rPr>
                <w:sz w:val="20"/>
                <w:szCs w:val="20"/>
              </w:rPr>
            </w:pPr>
            <w:r w:rsidRPr="00FE10BD">
              <w:rPr>
                <w:sz w:val="20"/>
                <w:szCs w:val="20"/>
              </w:rPr>
              <w:t>0,0508</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10 до 16</w:t>
            </w:r>
          </w:p>
        </w:tc>
        <w:tc>
          <w:tcPr>
            <w:tcW w:w="430" w:type="pct"/>
            <w:vAlign w:val="center"/>
          </w:tcPr>
          <w:p w:rsidR="008D2CDA" w:rsidRPr="00FE10BD" w:rsidRDefault="008D2CDA" w:rsidP="00C776F9">
            <w:pPr>
              <w:contextualSpacing/>
              <w:jc w:val="center"/>
              <w:rPr>
                <w:sz w:val="20"/>
                <w:szCs w:val="20"/>
              </w:rPr>
            </w:pPr>
            <w:r w:rsidRPr="00FE10BD">
              <w:rPr>
                <w:sz w:val="20"/>
                <w:szCs w:val="20"/>
              </w:rPr>
              <w:t>0,0153</w:t>
            </w:r>
          </w:p>
        </w:tc>
        <w:tc>
          <w:tcPr>
            <w:tcW w:w="430" w:type="pct"/>
            <w:vAlign w:val="center"/>
          </w:tcPr>
          <w:p w:rsidR="008D2CDA" w:rsidRPr="00FE10BD" w:rsidRDefault="008D2CDA" w:rsidP="00C776F9">
            <w:pPr>
              <w:contextualSpacing/>
              <w:jc w:val="center"/>
              <w:rPr>
                <w:sz w:val="20"/>
                <w:szCs w:val="20"/>
              </w:rPr>
            </w:pPr>
            <w:r w:rsidRPr="00FE10BD">
              <w:rPr>
                <w:sz w:val="20"/>
                <w:szCs w:val="20"/>
              </w:rPr>
              <w:t>0,0153</w:t>
            </w:r>
          </w:p>
        </w:tc>
        <w:tc>
          <w:tcPr>
            <w:tcW w:w="426" w:type="pct"/>
            <w:vAlign w:val="center"/>
          </w:tcPr>
          <w:p w:rsidR="008D2CDA" w:rsidRPr="00FE10BD" w:rsidRDefault="008D2CDA" w:rsidP="00C776F9">
            <w:pPr>
              <w:contextualSpacing/>
              <w:jc w:val="center"/>
              <w:rPr>
                <w:sz w:val="20"/>
                <w:szCs w:val="20"/>
              </w:rPr>
            </w:pPr>
            <w:r w:rsidRPr="00FE10BD">
              <w:rPr>
                <w:sz w:val="20"/>
                <w:szCs w:val="20"/>
              </w:rPr>
              <w:t>0,0306</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более 16</w:t>
            </w:r>
          </w:p>
        </w:tc>
        <w:tc>
          <w:tcPr>
            <w:tcW w:w="430" w:type="pct"/>
            <w:vAlign w:val="center"/>
          </w:tcPr>
          <w:p w:rsidR="008D2CDA" w:rsidRPr="00FE10BD" w:rsidRDefault="008D2CDA" w:rsidP="00C776F9">
            <w:pPr>
              <w:contextualSpacing/>
              <w:jc w:val="center"/>
              <w:rPr>
                <w:sz w:val="20"/>
                <w:szCs w:val="20"/>
              </w:rPr>
            </w:pPr>
            <w:r w:rsidRPr="00FE10BD">
              <w:rPr>
                <w:sz w:val="20"/>
                <w:szCs w:val="20"/>
              </w:rPr>
              <w:t>0,0122</w:t>
            </w:r>
          </w:p>
        </w:tc>
        <w:tc>
          <w:tcPr>
            <w:tcW w:w="430" w:type="pct"/>
            <w:vAlign w:val="center"/>
          </w:tcPr>
          <w:p w:rsidR="008D2CDA" w:rsidRPr="00FE10BD" w:rsidRDefault="008D2CDA" w:rsidP="00C776F9">
            <w:pPr>
              <w:contextualSpacing/>
              <w:jc w:val="center"/>
              <w:rPr>
                <w:sz w:val="20"/>
                <w:szCs w:val="20"/>
              </w:rPr>
            </w:pPr>
            <w:r w:rsidRPr="00FE10BD">
              <w:rPr>
                <w:sz w:val="20"/>
                <w:szCs w:val="20"/>
              </w:rPr>
              <w:t>0,0122</w:t>
            </w:r>
          </w:p>
        </w:tc>
        <w:tc>
          <w:tcPr>
            <w:tcW w:w="426" w:type="pct"/>
            <w:vAlign w:val="center"/>
          </w:tcPr>
          <w:p w:rsidR="008D2CDA" w:rsidRPr="00FE10BD" w:rsidRDefault="008D2CDA" w:rsidP="00C776F9">
            <w:pPr>
              <w:contextualSpacing/>
              <w:jc w:val="center"/>
              <w:rPr>
                <w:sz w:val="20"/>
                <w:szCs w:val="20"/>
              </w:rPr>
            </w:pPr>
            <w:r w:rsidRPr="00FE10BD">
              <w:rPr>
                <w:sz w:val="20"/>
                <w:szCs w:val="20"/>
              </w:rPr>
              <w:t>0,0244</w:t>
            </w:r>
          </w:p>
        </w:tc>
      </w:tr>
      <w:tr w:rsidR="008D2CDA" w:rsidRPr="00FE10BD" w:rsidTr="00C776F9">
        <w:trPr>
          <w:trHeight w:val="20"/>
        </w:trPr>
        <w:tc>
          <w:tcPr>
            <w:tcW w:w="277" w:type="pct"/>
            <w:vMerge w:val="restart"/>
            <w:vAlign w:val="center"/>
          </w:tcPr>
          <w:p w:rsidR="008D2CDA" w:rsidRPr="00FE10BD" w:rsidRDefault="008D2CDA" w:rsidP="00C776F9">
            <w:pPr>
              <w:contextualSpacing/>
              <w:jc w:val="center"/>
              <w:rPr>
                <w:sz w:val="20"/>
                <w:szCs w:val="20"/>
              </w:rPr>
            </w:pPr>
            <w:r w:rsidRPr="00FE10BD">
              <w:rPr>
                <w:sz w:val="20"/>
                <w:szCs w:val="20"/>
              </w:rPr>
              <w:t>2</w:t>
            </w:r>
          </w:p>
        </w:tc>
        <w:tc>
          <w:tcPr>
            <w:tcW w:w="1706" w:type="pct"/>
            <w:vMerge w:val="restart"/>
            <w:vAlign w:val="center"/>
          </w:tcPr>
          <w:p w:rsidR="008D2CDA" w:rsidRPr="00FE10BD" w:rsidRDefault="008D2CDA" w:rsidP="00C776F9">
            <w:pPr>
              <w:contextualSpacing/>
              <w:rPr>
                <w:sz w:val="20"/>
                <w:szCs w:val="20"/>
              </w:rPr>
            </w:pPr>
            <w:r w:rsidRPr="00FE10BD">
              <w:rPr>
                <w:sz w:val="20"/>
                <w:szCs w:val="20"/>
              </w:rPr>
              <w:t>Многоквартирные дома с централизованным холодным водоснабжением, водонагревателями, водоотведением</w:t>
            </w:r>
          </w:p>
        </w:tc>
        <w:tc>
          <w:tcPr>
            <w:tcW w:w="997" w:type="pct"/>
            <w:vMerge w:val="restart"/>
            <w:vAlign w:val="center"/>
          </w:tcPr>
          <w:p w:rsidR="008D2CDA" w:rsidRPr="00FE10BD" w:rsidRDefault="008D2CDA" w:rsidP="00C776F9">
            <w:pPr>
              <w:contextualSpacing/>
              <w:jc w:val="center"/>
              <w:rPr>
                <w:sz w:val="20"/>
                <w:szCs w:val="20"/>
              </w:rPr>
            </w:pPr>
            <w:r w:rsidRPr="00FE10BD">
              <w:rPr>
                <w:sz w:val="20"/>
                <w:szCs w:val="20"/>
              </w:rPr>
              <w:t>куб. метр в месяц на кв. метр общей площади</w:t>
            </w:r>
          </w:p>
        </w:tc>
        <w:tc>
          <w:tcPr>
            <w:tcW w:w="734" w:type="pct"/>
            <w:vAlign w:val="center"/>
          </w:tcPr>
          <w:p w:rsidR="008D2CDA" w:rsidRPr="00FE10BD" w:rsidRDefault="008D2CDA" w:rsidP="00C776F9">
            <w:pPr>
              <w:contextualSpacing/>
              <w:jc w:val="center"/>
              <w:rPr>
                <w:sz w:val="20"/>
                <w:szCs w:val="20"/>
              </w:rPr>
            </w:pPr>
            <w:r w:rsidRPr="00FE10BD">
              <w:rPr>
                <w:sz w:val="20"/>
                <w:szCs w:val="20"/>
              </w:rPr>
              <w:t>от 1 до 5</w:t>
            </w:r>
          </w:p>
        </w:tc>
        <w:tc>
          <w:tcPr>
            <w:tcW w:w="430" w:type="pct"/>
            <w:vAlign w:val="center"/>
          </w:tcPr>
          <w:p w:rsidR="008D2CDA" w:rsidRPr="00FE10BD" w:rsidRDefault="008D2CDA" w:rsidP="00C776F9">
            <w:pPr>
              <w:contextualSpacing/>
              <w:jc w:val="center"/>
              <w:rPr>
                <w:sz w:val="20"/>
                <w:szCs w:val="20"/>
              </w:rPr>
            </w:pPr>
            <w:r w:rsidRPr="00FE10BD">
              <w:rPr>
                <w:sz w:val="20"/>
                <w:szCs w:val="20"/>
              </w:rPr>
              <w:t>0,0240</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0,0240</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6 до 9</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х</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10 до 16</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х</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более 16</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х</w:t>
            </w:r>
          </w:p>
        </w:tc>
      </w:tr>
      <w:tr w:rsidR="008D2CDA" w:rsidRPr="00FE10BD" w:rsidTr="00C776F9">
        <w:trPr>
          <w:trHeight w:val="20"/>
        </w:trPr>
        <w:tc>
          <w:tcPr>
            <w:tcW w:w="277" w:type="pct"/>
            <w:vMerge w:val="restart"/>
            <w:vAlign w:val="center"/>
          </w:tcPr>
          <w:p w:rsidR="008D2CDA" w:rsidRPr="00FE10BD" w:rsidRDefault="008D2CDA" w:rsidP="00C776F9">
            <w:pPr>
              <w:contextualSpacing/>
              <w:jc w:val="center"/>
              <w:rPr>
                <w:sz w:val="20"/>
                <w:szCs w:val="20"/>
              </w:rPr>
            </w:pPr>
            <w:r w:rsidRPr="00FE10BD">
              <w:rPr>
                <w:sz w:val="20"/>
                <w:szCs w:val="20"/>
              </w:rPr>
              <w:t>3</w:t>
            </w:r>
          </w:p>
        </w:tc>
        <w:tc>
          <w:tcPr>
            <w:tcW w:w="1706" w:type="pct"/>
            <w:vMerge w:val="restart"/>
            <w:vAlign w:val="center"/>
          </w:tcPr>
          <w:p w:rsidR="008D2CDA" w:rsidRPr="00FE10BD" w:rsidRDefault="008D2CDA" w:rsidP="00C776F9">
            <w:pPr>
              <w:contextualSpacing/>
              <w:rPr>
                <w:sz w:val="20"/>
                <w:szCs w:val="20"/>
              </w:rPr>
            </w:pPr>
            <w:r w:rsidRPr="00FE10BD">
              <w:rPr>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997" w:type="pct"/>
            <w:vMerge w:val="restart"/>
            <w:vAlign w:val="center"/>
          </w:tcPr>
          <w:p w:rsidR="008D2CDA" w:rsidRPr="00FE10BD" w:rsidRDefault="008D2CDA" w:rsidP="00C776F9">
            <w:pPr>
              <w:contextualSpacing/>
              <w:jc w:val="center"/>
              <w:rPr>
                <w:sz w:val="20"/>
                <w:szCs w:val="20"/>
              </w:rPr>
            </w:pPr>
            <w:r w:rsidRPr="00FE10BD">
              <w:rPr>
                <w:sz w:val="20"/>
                <w:szCs w:val="20"/>
              </w:rPr>
              <w:t>куб. метр в месяц на кв. метр общей площади</w:t>
            </w:r>
          </w:p>
        </w:tc>
        <w:tc>
          <w:tcPr>
            <w:tcW w:w="734" w:type="pct"/>
            <w:vAlign w:val="center"/>
          </w:tcPr>
          <w:p w:rsidR="008D2CDA" w:rsidRPr="00FE10BD" w:rsidRDefault="008D2CDA" w:rsidP="00C776F9">
            <w:pPr>
              <w:contextualSpacing/>
              <w:jc w:val="center"/>
              <w:rPr>
                <w:sz w:val="20"/>
                <w:szCs w:val="20"/>
              </w:rPr>
            </w:pPr>
            <w:r w:rsidRPr="00FE10BD">
              <w:rPr>
                <w:sz w:val="20"/>
                <w:szCs w:val="20"/>
              </w:rPr>
              <w:t>от 1 до 5</w:t>
            </w:r>
          </w:p>
        </w:tc>
        <w:tc>
          <w:tcPr>
            <w:tcW w:w="430" w:type="pct"/>
            <w:vAlign w:val="center"/>
          </w:tcPr>
          <w:p w:rsidR="008D2CDA" w:rsidRPr="00FE10BD" w:rsidRDefault="008D2CDA" w:rsidP="00C776F9">
            <w:pPr>
              <w:contextualSpacing/>
              <w:jc w:val="center"/>
              <w:rPr>
                <w:sz w:val="20"/>
                <w:szCs w:val="20"/>
              </w:rPr>
            </w:pPr>
            <w:r w:rsidRPr="00FE10BD">
              <w:rPr>
                <w:sz w:val="20"/>
                <w:szCs w:val="20"/>
              </w:rPr>
              <w:t>0,0461</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0,0461</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6 до 9</w:t>
            </w:r>
          </w:p>
        </w:tc>
        <w:tc>
          <w:tcPr>
            <w:tcW w:w="430" w:type="pct"/>
            <w:vAlign w:val="center"/>
          </w:tcPr>
          <w:p w:rsidR="008D2CDA" w:rsidRPr="00FE10BD" w:rsidRDefault="008D2CDA" w:rsidP="00C776F9">
            <w:pPr>
              <w:contextualSpacing/>
              <w:jc w:val="center"/>
              <w:rPr>
                <w:sz w:val="20"/>
                <w:szCs w:val="20"/>
              </w:rPr>
            </w:pPr>
            <w:r w:rsidRPr="00FE10BD">
              <w:rPr>
                <w:sz w:val="20"/>
                <w:szCs w:val="20"/>
              </w:rPr>
              <w:t>0,0288</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0,0288</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10 до 16</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х</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более 16</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х</w:t>
            </w:r>
          </w:p>
        </w:tc>
      </w:tr>
      <w:tr w:rsidR="008D2CDA" w:rsidRPr="00FE10BD" w:rsidTr="00C776F9">
        <w:trPr>
          <w:trHeight w:val="20"/>
        </w:trPr>
        <w:tc>
          <w:tcPr>
            <w:tcW w:w="277" w:type="pct"/>
            <w:vAlign w:val="center"/>
          </w:tcPr>
          <w:p w:rsidR="008D2CDA" w:rsidRPr="00FE10BD" w:rsidRDefault="008D2CDA" w:rsidP="00C776F9">
            <w:pPr>
              <w:contextualSpacing/>
              <w:jc w:val="center"/>
              <w:rPr>
                <w:sz w:val="20"/>
                <w:szCs w:val="20"/>
              </w:rPr>
            </w:pPr>
            <w:r w:rsidRPr="00FE10BD">
              <w:rPr>
                <w:sz w:val="20"/>
                <w:szCs w:val="20"/>
              </w:rPr>
              <w:t>4</w:t>
            </w:r>
          </w:p>
        </w:tc>
        <w:tc>
          <w:tcPr>
            <w:tcW w:w="1706" w:type="pct"/>
            <w:vAlign w:val="center"/>
          </w:tcPr>
          <w:p w:rsidR="008D2CDA" w:rsidRPr="00FE10BD" w:rsidRDefault="008D2CDA" w:rsidP="00C776F9">
            <w:pPr>
              <w:contextualSpacing/>
              <w:rPr>
                <w:sz w:val="20"/>
                <w:szCs w:val="20"/>
              </w:rPr>
            </w:pPr>
            <w:r w:rsidRPr="00FE10BD">
              <w:rPr>
                <w:sz w:val="20"/>
                <w:szCs w:val="20"/>
              </w:rPr>
              <w:t>Многоквартирные дома с централизованным холодным водоснабжением без централизованного водоотведения</w:t>
            </w:r>
          </w:p>
        </w:tc>
        <w:tc>
          <w:tcPr>
            <w:tcW w:w="997" w:type="pct"/>
            <w:vAlign w:val="center"/>
          </w:tcPr>
          <w:p w:rsidR="008D2CDA" w:rsidRPr="00FE10BD" w:rsidRDefault="008D2CDA" w:rsidP="00C776F9">
            <w:pPr>
              <w:contextualSpacing/>
              <w:jc w:val="center"/>
              <w:rPr>
                <w:sz w:val="20"/>
                <w:szCs w:val="20"/>
              </w:rPr>
            </w:pPr>
            <w:r w:rsidRPr="00FE10BD">
              <w:rPr>
                <w:sz w:val="20"/>
                <w:szCs w:val="20"/>
              </w:rPr>
              <w:t>куб. метр в месяц на кв. метр общей площади</w:t>
            </w:r>
          </w:p>
        </w:tc>
        <w:tc>
          <w:tcPr>
            <w:tcW w:w="734" w:type="pct"/>
            <w:vAlign w:val="center"/>
          </w:tcPr>
          <w:p w:rsidR="008D2CDA" w:rsidRPr="00FE10BD" w:rsidRDefault="008D2CDA" w:rsidP="00C776F9">
            <w:pPr>
              <w:contextualSpacing/>
              <w:jc w:val="center"/>
              <w:rPr>
                <w:sz w:val="20"/>
                <w:szCs w:val="20"/>
              </w:rPr>
            </w:pPr>
            <w:r w:rsidRPr="00FE10BD">
              <w:rPr>
                <w:sz w:val="20"/>
                <w:szCs w:val="20"/>
              </w:rPr>
              <w:t>-</w:t>
            </w:r>
          </w:p>
        </w:tc>
        <w:tc>
          <w:tcPr>
            <w:tcW w:w="430" w:type="pct"/>
            <w:vAlign w:val="center"/>
          </w:tcPr>
          <w:p w:rsidR="008D2CDA" w:rsidRPr="00FE10BD" w:rsidRDefault="008D2CDA" w:rsidP="00C776F9">
            <w:pPr>
              <w:contextualSpacing/>
              <w:jc w:val="center"/>
              <w:rPr>
                <w:sz w:val="20"/>
                <w:szCs w:val="20"/>
              </w:rPr>
            </w:pPr>
            <w:r w:rsidRPr="00FE10BD">
              <w:rPr>
                <w:sz w:val="20"/>
                <w:szCs w:val="20"/>
              </w:rPr>
              <w:t>0,0235</w:t>
            </w:r>
          </w:p>
        </w:tc>
        <w:tc>
          <w:tcPr>
            <w:tcW w:w="430" w:type="pct"/>
            <w:vAlign w:val="center"/>
          </w:tcPr>
          <w:p w:rsidR="008D2CDA" w:rsidRPr="00FE10BD" w:rsidRDefault="008D2CDA" w:rsidP="00C776F9">
            <w:pPr>
              <w:contextualSpacing/>
              <w:jc w:val="center"/>
              <w:rPr>
                <w:sz w:val="20"/>
                <w:szCs w:val="20"/>
              </w:rPr>
            </w:pPr>
            <w:r w:rsidRPr="00FE10BD">
              <w:rPr>
                <w:sz w:val="20"/>
                <w:szCs w:val="20"/>
              </w:rPr>
              <w:t>х</w:t>
            </w:r>
          </w:p>
        </w:tc>
        <w:tc>
          <w:tcPr>
            <w:tcW w:w="426" w:type="pct"/>
            <w:vAlign w:val="center"/>
          </w:tcPr>
          <w:p w:rsidR="008D2CDA" w:rsidRPr="00FE10BD" w:rsidRDefault="008D2CDA" w:rsidP="00C776F9">
            <w:pPr>
              <w:contextualSpacing/>
              <w:jc w:val="center"/>
              <w:rPr>
                <w:sz w:val="20"/>
                <w:szCs w:val="20"/>
              </w:rPr>
            </w:pPr>
            <w:r w:rsidRPr="00FE10BD">
              <w:rPr>
                <w:sz w:val="20"/>
                <w:szCs w:val="20"/>
              </w:rPr>
              <w:t>0,0235</w:t>
            </w:r>
          </w:p>
        </w:tc>
      </w:tr>
      <w:tr w:rsidR="008D2CDA" w:rsidRPr="00FE10BD" w:rsidTr="00C776F9">
        <w:trPr>
          <w:trHeight w:val="20"/>
        </w:trPr>
        <w:tc>
          <w:tcPr>
            <w:tcW w:w="277" w:type="pct"/>
            <w:vMerge w:val="restart"/>
            <w:vAlign w:val="center"/>
          </w:tcPr>
          <w:p w:rsidR="008D2CDA" w:rsidRPr="00FE10BD" w:rsidRDefault="008D2CDA" w:rsidP="00C776F9">
            <w:pPr>
              <w:contextualSpacing/>
              <w:jc w:val="center"/>
              <w:rPr>
                <w:sz w:val="20"/>
                <w:szCs w:val="20"/>
              </w:rPr>
            </w:pPr>
            <w:r w:rsidRPr="00FE10BD">
              <w:rPr>
                <w:sz w:val="20"/>
                <w:szCs w:val="20"/>
              </w:rPr>
              <w:t>5</w:t>
            </w:r>
          </w:p>
        </w:tc>
        <w:tc>
          <w:tcPr>
            <w:tcW w:w="1706" w:type="pct"/>
            <w:vMerge w:val="restart"/>
            <w:vAlign w:val="center"/>
          </w:tcPr>
          <w:p w:rsidR="008D2CDA" w:rsidRPr="00FE10BD" w:rsidRDefault="008D2CDA" w:rsidP="00C776F9">
            <w:pPr>
              <w:contextualSpacing/>
              <w:rPr>
                <w:sz w:val="20"/>
                <w:szCs w:val="20"/>
              </w:rPr>
            </w:pPr>
            <w:r w:rsidRPr="00FE10BD">
              <w:rPr>
                <w:sz w:val="20"/>
                <w:szCs w:val="20"/>
              </w:rPr>
              <w:t>Многоквартирные дома с централизованным холодным водоснабжением, водоотведением, оборудованные бойлерами, индивидуальными тепловыми пунктами</w:t>
            </w:r>
          </w:p>
        </w:tc>
        <w:tc>
          <w:tcPr>
            <w:tcW w:w="997" w:type="pct"/>
            <w:vMerge w:val="restart"/>
            <w:vAlign w:val="center"/>
          </w:tcPr>
          <w:p w:rsidR="008D2CDA" w:rsidRPr="00FE10BD" w:rsidRDefault="008D2CDA" w:rsidP="00C776F9">
            <w:pPr>
              <w:contextualSpacing/>
              <w:jc w:val="center"/>
              <w:rPr>
                <w:sz w:val="20"/>
                <w:szCs w:val="20"/>
              </w:rPr>
            </w:pPr>
            <w:r w:rsidRPr="00FE10BD">
              <w:rPr>
                <w:sz w:val="20"/>
                <w:szCs w:val="20"/>
              </w:rPr>
              <w:t>куб. метр в месяц на кв. метр общей площади</w:t>
            </w:r>
          </w:p>
        </w:tc>
        <w:tc>
          <w:tcPr>
            <w:tcW w:w="734" w:type="pct"/>
            <w:vAlign w:val="center"/>
          </w:tcPr>
          <w:p w:rsidR="008D2CDA" w:rsidRPr="00FE10BD" w:rsidRDefault="008D2CDA" w:rsidP="00C776F9">
            <w:pPr>
              <w:contextualSpacing/>
              <w:jc w:val="center"/>
              <w:rPr>
                <w:sz w:val="20"/>
                <w:szCs w:val="20"/>
              </w:rPr>
            </w:pPr>
            <w:r w:rsidRPr="00FE10BD">
              <w:rPr>
                <w:sz w:val="20"/>
                <w:szCs w:val="20"/>
              </w:rPr>
              <w:t>от 1 до 5</w:t>
            </w:r>
          </w:p>
        </w:tc>
        <w:tc>
          <w:tcPr>
            <w:tcW w:w="430" w:type="pct"/>
            <w:vAlign w:val="center"/>
          </w:tcPr>
          <w:p w:rsidR="008D2CDA" w:rsidRPr="00FE10BD" w:rsidRDefault="008D2CDA" w:rsidP="00C776F9">
            <w:pPr>
              <w:contextualSpacing/>
              <w:jc w:val="center"/>
              <w:rPr>
                <w:sz w:val="20"/>
                <w:szCs w:val="20"/>
              </w:rPr>
            </w:pPr>
            <w:r w:rsidRPr="00FE10BD">
              <w:rPr>
                <w:sz w:val="20"/>
                <w:szCs w:val="20"/>
              </w:rPr>
              <w:t>0,0254</w:t>
            </w:r>
          </w:p>
        </w:tc>
        <w:tc>
          <w:tcPr>
            <w:tcW w:w="430" w:type="pct"/>
            <w:vAlign w:val="center"/>
          </w:tcPr>
          <w:p w:rsidR="008D2CDA" w:rsidRPr="00FE10BD" w:rsidRDefault="008D2CDA" w:rsidP="00C776F9">
            <w:pPr>
              <w:contextualSpacing/>
              <w:jc w:val="center"/>
              <w:rPr>
                <w:sz w:val="20"/>
                <w:szCs w:val="20"/>
              </w:rPr>
            </w:pPr>
            <w:r w:rsidRPr="00FE10BD">
              <w:rPr>
                <w:sz w:val="20"/>
                <w:szCs w:val="20"/>
              </w:rPr>
              <w:t>0,0254</w:t>
            </w:r>
          </w:p>
        </w:tc>
        <w:tc>
          <w:tcPr>
            <w:tcW w:w="426" w:type="pct"/>
            <w:vAlign w:val="center"/>
          </w:tcPr>
          <w:p w:rsidR="008D2CDA" w:rsidRPr="00FE10BD" w:rsidRDefault="008D2CDA" w:rsidP="00C776F9">
            <w:pPr>
              <w:contextualSpacing/>
              <w:jc w:val="center"/>
              <w:rPr>
                <w:sz w:val="20"/>
                <w:szCs w:val="20"/>
              </w:rPr>
            </w:pPr>
            <w:r w:rsidRPr="00FE10BD">
              <w:rPr>
                <w:sz w:val="20"/>
                <w:szCs w:val="20"/>
              </w:rPr>
              <w:t>0,0508</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6 до 9</w:t>
            </w:r>
          </w:p>
        </w:tc>
        <w:tc>
          <w:tcPr>
            <w:tcW w:w="430" w:type="pct"/>
            <w:vAlign w:val="center"/>
          </w:tcPr>
          <w:p w:rsidR="008D2CDA" w:rsidRPr="00FE10BD" w:rsidRDefault="008D2CDA" w:rsidP="00C776F9">
            <w:pPr>
              <w:contextualSpacing/>
              <w:jc w:val="center"/>
              <w:rPr>
                <w:sz w:val="20"/>
                <w:szCs w:val="20"/>
              </w:rPr>
            </w:pPr>
            <w:r w:rsidRPr="00FE10BD">
              <w:rPr>
                <w:sz w:val="20"/>
                <w:szCs w:val="20"/>
              </w:rPr>
              <w:t>0,0214</w:t>
            </w:r>
          </w:p>
        </w:tc>
        <w:tc>
          <w:tcPr>
            <w:tcW w:w="430" w:type="pct"/>
            <w:vAlign w:val="center"/>
          </w:tcPr>
          <w:p w:rsidR="008D2CDA" w:rsidRPr="00FE10BD" w:rsidRDefault="008D2CDA" w:rsidP="00C776F9">
            <w:pPr>
              <w:contextualSpacing/>
              <w:jc w:val="center"/>
              <w:rPr>
                <w:sz w:val="20"/>
                <w:szCs w:val="20"/>
              </w:rPr>
            </w:pPr>
            <w:r w:rsidRPr="00FE10BD">
              <w:rPr>
                <w:sz w:val="20"/>
                <w:szCs w:val="20"/>
              </w:rPr>
              <w:t>0,0214</w:t>
            </w:r>
          </w:p>
        </w:tc>
        <w:tc>
          <w:tcPr>
            <w:tcW w:w="426" w:type="pct"/>
            <w:vAlign w:val="center"/>
          </w:tcPr>
          <w:p w:rsidR="008D2CDA" w:rsidRPr="00FE10BD" w:rsidRDefault="008D2CDA" w:rsidP="00C776F9">
            <w:pPr>
              <w:contextualSpacing/>
              <w:jc w:val="center"/>
              <w:rPr>
                <w:sz w:val="20"/>
                <w:szCs w:val="20"/>
              </w:rPr>
            </w:pPr>
            <w:r w:rsidRPr="00FE10BD">
              <w:rPr>
                <w:sz w:val="20"/>
                <w:szCs w:val="20"/>
              </w:rPr>
              <w:t>0,0428</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от 10 до 16</w:t>
            </w:r>
          </w:p>
        </w:tc>
        <w:tc>
          <w:tcPr>
            <w:tcW w:w="430" w:type="pct"/>
            <w:vAlign w:val="center"/>
          </w:tcPr>
          <w:p w:rsidR="008D2CDA" w:rsidRPr="00FE10BD" w:rsidRDefault="008D2CDA" w:rsidP="00C776F9">
            <w:pPr>
              <w:contextualSpacing/>
              <w:jc w:val="center"/>
              <w:rPr>
                <w:sz w:val="20"/>
                <w:szCs w:val="20"/>
              </w:rPr>
            </w:pPr>
            <w:r w:rsidRPr="00FE10BD">
              <w:rPr>
                <w:sz w:val="20"/>
                <w:szCs w:val="20"/>
              </w:rPr>
              <w:t>0,0153</w:t>
            </w:r>
          </w:p>
        </w:tc>
        <w:tc>
          <w:tcPr>
            <w:tcW w:w="430" w:type="pct"/>
            <w:vAlign w:val="center"/>
          </w:tcPr>
          <w:p w:rsidR="008D2CDA" w:rsidRPr="00FE10BD" w:rsidRDefault="008D2CDA" w:rsidP="00C776F9">
            <w:pPr>
              <w:contextualSpacing/>
              <w:jc w:val="center"/>
              <w:rPr>
                <w:sz w:val="20"/>
                <w:szCs w:val="20"/>
              </w:rPr>
            </w:pPr>
            <w:r w:rsidRPr="00FE10BD">
              <w:rPr>
                <w:sz w:val="20"/>
                <w:szCs w:val="20"/>
              </w:rPr>
              <w:t>0,0153</w:t>
            </w:r>
          </w:p>
        </w:tc>
        <w:tc>
          <w:tcPr>
            <w:tcW w:w="426" w:type="pct"/>
            <w:vAlign w:val="center"/>
          </w:tcPr>
          <w:p w:rsidR="008D2CDA" w:rsidRPr="00FE10BD" w:rsidRDefault="008D2CDA" w:rsidP="00C776F9">
            <w:pPr>
              <w:contextualSpacing/>
              <w:jc w:val="center"/>
              <w:rPr>
                <w:sz w:val="20"/>
                <w:szCs w:val="20"/>
              </w:rPr>
            </w:pPr>
            <w:r w:rsidRPr="00FE10BD">
              <w:rPr>
                <w:sz w:val="20"/>
                <w:szCs w:val="20"/>
              </w:rPr>
              <w:t>0,0306</w:t>
            </w:r>
          </w:p>
        </w:tc>
      </w:tr>
      <w:tr w:rsidR="008D2CDA" w:rsidRPr="00FE10BD" w:rsidTr="00C776F9">
        <w:trPr>
          <w:trHeight w:val="20"/>
        </w:trPr>
        <w:tc>
          <w:tcPr>
            <w:tcW w:w="277" w:type="pct"/>
            <w:vMerge/>
            <w:vAlign w:val="center"/>
          </w:tcPr>
          <w:p w:rsidR="008D2CDA" w:rsidRPr="00FE10BD" w:rsidRDefault="008D2CDA" w:rsidP="00C776F9">
            <w:pPr>
              <w:contextualSpacing/>
              <w:jc w:val="center"/>
              <w:rPr>
                <w:sz w:val="20"/>
                <w:szCs w:val="20"/>
              </w:rPr>
            </w:pPr>
          </w:p>
        </w:tc>
        <w:tc>
          <w:tcPr>
            <w:tcW w:w="1706" w:type="pct"/>
            <w:vMerge/>
            <w:vAlign w:val="center"/>
          </w:tcPr>
          <w:p w:rsidR="008D2CDA" w:rsidRPr="00FE10BD" w:rsidRDefault="008D2CDA" w:rsidP="00C776F9">
            <w:pPr>
              <w:contextualSpacing/>
              <w:rPr>
                <w:sz w:val="20"/>
                <w:szCs w:val="20"/>
              </w:rPr>
            </w:pPr>
          </w:p>
        </w:tc>
        <w:tc>
          <w:tcPr>
            <w:tcW w:w="997" w:type="pct"/>
            <w:vMerge/>
            <w:vAlign w:val="center"/>
          </w:tcPr>
          <w:p w:rsidR="008D2CDA" w:rsidRPr="00FE10BD" w:rsidRDefault="008D2CDA" w:rsidP="00C776F9">
            <w:pPr>
              <w:contextualSpacing/>
              <w:jc w:val="center"/>
              <w:rPr>
                <w:sz w:val="20"/>
                <w:szCs w:val="20"/>
              </w:rPr>
            </w:pPr>
          </w:p>
        </w:tc>
        <w:tc>
          <w:tcPr>
            <w:tcW w:w="734" w:type="pct"/>
            <w:vAlign w:val="center"/>
          </w:tcPr>
          <w:p w:rsidR="008D2CDA" w:rsidRPr="00FE10BD" w:rsidRDefault="008D2CDA" w:rsidP="00C776F9">
            <w:pPr>
              <w:contextualSpacing/>
              <w:jc w:val="center"/>
              <w:rPr>
                <w:sz w:val="20"/>
                <w:szCs w:val="20"/>
              </w:rPr>
            </w:pPr>
            <w:r w:rsidRPr="00FE10BD">
              <w:rPr>
                <w:sz w:val="20"/>
                <w:szCs w:val="20"/>
              </w:rPr>
              <w:t>более 16</w:t>
            </w:r>
          </w:p>
        </w:tc>
        <w:tc>
          <w:tcPr>
            <w:tcW w:w="430" w:type="pct"/>
            <w:vAlign w:val="center"/>
          </w:tcPr>
          <w:p w:rsidR="008D2CDA" w:rsidRPr="00FE10BD" w:rsidRDefault="008D2CDA" w:rsidP="00C776F9">
            <w:pPr>
              <w:contextualSpacing/>
              <w:jc w:val="center"/>
              <w:rPr>
                <w:sz w:val="20"/>
                <w:szCs w:val="20"/>
              </w:rPr>
            </w:pPr>
            <w:r w:rsidRPr="00FE10BD">
              <w:rPr>
                <w:sz w:val="20"/>
                <w:szCs w:val="20"/>
              </w:rPr>
              <w:t>0,0122</w:t>
            </w:r>
          </w:p>
        </w:tc>
        <w:tc>
          <w:tcPr>
            <w:tcW w:w="430" w:type="pct"/>
            <w:vAlign w:val="center"/>
          </w:tcPr>
          <w:p w:rsidR="008D2CDA" w:rsidRPr="00FE10BD" w:rsidRDefault="008D2CDA" w:rsidP="00C776F9">
            <w:pPr>
              <w:contextualSpacing/>
              <w:jc w:val="center"/>
              <w:rPr>
                <w:sz w:val="20"/>
                <w:szCs w:val="20"/>
              </w:rPr>
            </w:pPr>
            <w:r w:rsidRPr="00FE10BD">
              <w:rPr>
                <w:sz w:val="20"/>
                <w:szCs w:val="20"/>
              </w:rPr>
              <w:t>0,0122</w:t>
            </w:r>
          </w:p>
        </w:tc>
        <w:tc>
          <w:tcPr>
            <w:tcW w:w="426" w:type="pct"/>
            <w:vAlign w:val="center"/>
          </w:tcPr>
          <w:p w:rsidR="008D2CDA" w:rsidRPr="00FE10BD" w:rsidRDefault="008D2CDA" w:rsidP="00C776F9">
            <w:pPr>
              <w:contextualSpacing/>
              <w:jc w:val="center"/>
              <w:rPr>
                <w:sz w:val="20"/>
                <w:szCs w:val="20"/>
              </w:rPr>
            </w:pPr>
            <w:r w:rsidRPr="00FE10BD">
              <w:rPr>
                <w:sz w:val="20"/>
                <w:szCs w:val="20"/>
              </w:rPr>
              <w:t>0,0244</w:t>
            </w:r>
          </w:p>
        </w:tc>
      </w:tr>
    </w:tbl>
    <w:p w:rsidR="008D2CDA" w:rsidRPr="00874E4D" w:rsidRDefault="008D2CDA" w:rsidP="008D2CDA"/>
    <w:p w:rsidR="00731FAA" w:rsidRPr="0093647D" w:rsidRDefault="00731FAA">
      <w:pPr>
        <w:rPr>
          <w:rFonts w:eastAsia="Calibri"/>
          <w:b/>
          <w:sz w:val="32"/>
          <w:highlight w:val="yellow"/>
          <w:lang w:eastAsia="en-US"/>
        </w:rPr>
      </w:pPr>
      <w:r w:rsidRPr="0093647D">
        <w:rPr>
          <w:highlight w:val="yellow"/>
        </w:rPr>
        <w:br w:type="page"/>
      </w:r>
    </w:p>
    <w:p w:rsidR="00711BC7" w:rsidRPr="00073A95" w:rsidRDefault="00711BC7" w:rsidP="00794822">
      <w:pPr>
        <w:pStyle w:val="20"/>
      </w:pPr>
      <w:bookmarkStart w:id="79" w:name="_Toc153458320"/>
      <w:r w:rsidRPr="00073A95">
        <w:t>Балансы тепловой мощности и тепловой нагрузки в зонах действия источников тепловой энергии</w:t>
      </w:r>
      <w:bookmarkEnd w:id="66"/>
      <w:bookmarkEnd w:id="79"/>
    </w:p>
    <w:p w:rsidR="00711BC7" w:rsidRPr="00073A95" w:rsidRDefault="00711BC7" w:rsidP="007C2B04">
      <w:pPr>
        <w:pStyle w:val="a4"/>
        <w:rPr>
          <w:lang w:val="ru-RU"/>
        </w:rPr>
      </w:pPr>
      <w:r w:rsidRPr="00073A95">
        <w:rPr>
          <w:lang w:val="ru-RU"/>
        </w:rPr>
        <w:t xml:space="preserve">Балансы тепловой мощности и тепловой нагрузки составлены на основании расчетного значения максимальной часовой тепловой нагрузки, применяемой при оформлении договорных отношений с потребителями тепловой энергии, значения потерь тепловой энергии и собственных нужд предприятия, учтенных при формировании тарифа на производимую тепловую энергию, а так же режимных карт котельного оборудования. </w:t>
      </w:r>
    </w:p>
    <w:p w:rsidR="000F6E74" w:rsidRPr="00073A95" w:rsidRDefault="000F6E74" w:rsidP="007C2B04">
      <w:pPr>
        <w:pStyle w:val="a4"/>
        <w:rPr>
          <w:lang w:val="ru-RU"/>
        </w:rPr>
      </w:pPr>
      <w:r w:rsidRPr="00073A95">
        <w:rPr>
          <w:lang w:val="ru-RU"/>
        </w:rPr>
        <w:t>Все показатели балансов тепловой мощности теплоисточников приведены по данным на начало указанного периода.</w:t>
      </w:r>
    </w:p>
    <w:p w:rsidR="00711BC7" w:rsidRPr="00073A95" w:rsidRDefault="00711BC7" w:rsidP="007C2B04">
      <w:pPr>
        <w:pStyle w:val="a4"/>
        <w:rPr>
          <w:lang w:val="ru-RU"/>
        </w:rPr>
      </w:pPr>
      <w:r w:rsidRPr="00073A95">
        <w:rPr>
          <w:lang w:val="ru-RU"/>
        </w:rPr>
        <w:t xml:space="preserve">Информация о балансе тепловых мощностей теплоисточников, находящихся на территории </w:t>
      </w:r>
      <w:r w:rsidR="008D2CDA">
        <w:rPr>
          <w:lang w:val="ru-RU"/>
        </w:rPr>
        <w:t>Пермского муниципального округа Пермского края</w:t>
      </w:r>
      <w:r w:rsidRPr="00073A95">
        <w:rPr>
          <w:lang w:val="ru-RU"/>
        </w:rPr>
        <w:t xml:space="preserve">, представлена в таблицах </w:t>
      </w:r>
      <w:r w:rsidR="004F6D39" w:rsidRPr="00073A95">
        <w:rPr>
          <w:lang w:val="ru-RU"/>
        </w:rPr>
        <w:fldChar w:fldCharType="begin"/>
      </w:r>
      <w:r w:rsidR="004F6D39" w:rsidRPr="00073A95">
        <w:rPr>
          <w:lang w:val="ru-RU"/>
        </w:rPr>
        <w:instrText xml:space="preserve"> REF _Ref79150572 \h </w:instrText>
      </w:r>
      <w:r w:rsidR="000B2029" w:rsidRPr="00073A95">
        <w:rPr>
          <w:lang w:val="ru-RU"/>
        </w:rPr>
        <w:instrText xml:space="preserve"> \* MERGEFORMAT </w:instrText>
      </w:r>
      <w:r w:rsidR="004F6D39" w:rsidRPr="00073A95">
        <w:rPr>
          <w:lang w:val="ru-RU"/>
        </w:rPr>
      </w:r>
      <w:r w:rsidR="004F6D39" w:rsidRPr="00073A95">
        <w:rPr>
          <w:lang w:val="ru-RU"/>
        </w:rPr>
        <w:fldChar w:fldCharType="separate"/>
      </w:r>
      <w:r w:rsidR="00D53C0D" w:rsidRPr="00D53C0D">
        <w:rPr>
          <w:noProof/>
          <w:lang w:val="ru-RU"/>
        </w:rPr>
        <w:t>1</w:t>
      </w:r>
      <w:r w:rsidR="00D53C0D" w:rsidRPr="00D53C0D">
        <w:rPr>
          <w:lang w:val="ru-RU"/>
        </w:rPr>
        <w:t>.</w:t>
      </w:r>
      <w:r w:rsidR="00D53C0D" w:rsidRPr="00D53C0D">
        <w:rPr>
          <w:noProof/>
          <w:lang w:val="ru-RU"/>
        </w:rPr>
        <w:t>6</w:t>
      </w:r>
      <w:r w:rsidR="00D53C0D" w:rsidRPr="00D53C0D">
        <w:rPr>
          <w:lang w:val="ru-RU"/>
        </w:rPr>
        <w:t>.</w:t>
      </w:r>
      <w:r w:rsidR="00D53C0D" w:rsidRPr="00D53C0D">
        <w:rPr>
          <w:noProof/>
          <w:lang w:val="ru-RU"/>
        </w:rPr>
        <w:t>1</w:t>
      </w:r>
      <w:r w:rsidR="004F6D39" w:rsidRPr="00073A95">
        <w:rPr>
          <w:lang w:val="ru-RU"/>
        </w:rPr>
        <w:fldChar w:fldCharType="end"/>
      </w:r>
      <w:r w:rsidR="004F6D39" w:rsidRPr="00073A95">
        <w:rPr>
          <w:lang w:val="ru-RU"/>
        </w:rPr>
        <w:t>-</w:t>
      </w:r>
      <w:r w:rsidR="00581B4A" w:rsidRPr="00073A95">
        <w:rPr>
          <w:lang w:val="ru-RU"/>
        </w:rPr>
        <w:fldChar w:fldCharType="begin"/>
      </w:r>
      <w:r w:rsidR="00581B4A" w:rsidRPr="00073A95">
        <w:rPr>
          <w:lang w:val="ru-RU"/>
        </w:rPr>
        <w:instrText xml:space="preserve"> REF _Ref139617738 \h </w:instrText>
      </w:r>
      <w:r w:rsidR="0093647D" w:rsidRPr="00073A95">
        <w:rPr>
          <w:lang w:val="ru-RU"/>
        </w:rPr>
        <w:instrText xml:space="preserve"> \* MERGEFORMAT </w:instrText>
      </w:r>
      <w:r w:rsidR="00581B4A" w:rsidRPr="00073A95">
        <w:rPr>
          <w:lang w:val="ru-RU"/>
        </w:rPr>
      </w:r>
      <w:r w:rsidR="00581B4A" w:rsidRPr="00073A95">
        <w:rPr>
          <w:lang w:val="ru-RU"/>
        </w:rPr>
        <w:fldChar w:fldCharType="separate"/>
      </w:r>
      <w:r w:rsidR="00D53C0D" w:rsidRPr="00D53C0D">
        <w:rPr>
          <w:noProof/>
          <w:lang w:val="ru-RU"/>
        </w:rPr>
        <w:t>1.6</w:t>
      </w:r>
      <w:r w:rsidR="00D53C0D" w:rsidRPr="00D53C0D">
        <w:rPr>
          <w:lang w:val="ru-RU"/>
        </w:rPr>
        <w:t>.</w:t>
      </w:r>
      <w:r w:rsidR="00D53C0D" w:rsidRPr="00D53C0D">
        <w:rPr>
          <w:noProof/>
          <w:lang w:val="ru-RU"/>
        </w:rPr>
        <w:t>28</w:t>
      </w:r>
      <w:r w:rsidR="00581B4A" w:rsidRPr="00073A95">
        <w:rPr>
          <w:lang w:val="ru-RU"/>
        </w:rPr>
        <w:fldChar w:fldCharType="end"/>
      </w:r>
      <w:r w:rsidR="004F6D39" w:rsidRPr="00073A95">
        <w:rPr>
          <w:lang w:val="ru-RU"/>
        </w:rPr>
        <w:t>.</w:t>
      </w:r>
    </w:p>
    <w:p w:rsidR="00B476C9" w:rsidRPr="00073A95" w:rsidRDefault="00B476C9">
      <w:bookmarkStart w:id="80" w:name="_Toc381539168"/>
    </w:p>
    <w:p w:rsidR="009B4225" w:rsidRPr="00073A95" w:rsidRDefault="009B4225" w:rsidP="00281274">
      <w:pPr>
        <w:pStyle w:val="af1"/>
        <w:keepNext/>
        <w:spacing w:line="276" w:lineRule="auto"/>
        <w:jc w:val="both"/>
      </w:pPr>
      <w:bookmarkStart w:id="81" w:name="_Toc381539171"/>
      <w:bookmarkEnd w:id="80"/>
      <w:r w:rsidRPr="00073A95">
        <w:br w:type="page"/>
      </w:r>
    </w:p>
    <w:p w:rsidR="00F542D3" w:rsidRPr="00073A95" w:rsidRDefault="00711BC7" w:rsidP="00F542D3">
      <w:pPr>
        <w:pStyle w:val="af1"/>
        <w:keepNext/>
        <w:spacing w:line="276" w:lineRule="auto"/>
        <w:jc w:val="both"/>
      </w:pPr>
      <w:bookmarkStart w:id="82" w:name="_Toc183174508"/>
      <w:r w:rsidRPr="00073A95">
        <w:t xml:space="preserve">Таблица </w:t>
      </w:r>
      <w:bookmarkStart w:id="83" w:name="_Ref79150572"/>
      <w:r w:rsidR="00C776F9">
        <w:fldChar w:fldCharType="begin"/>
      </w:r>
      <w:r w:rsidR="00C776F9">
        <w:instrText xml:space="preserve"> STYLEREF 2 \s </w:instrText>
      </w:r>
      <w:r w:rsidR="00C776F9">
        <w:fldChar w:fldCharType="separate"/>
      </w:r>
      <w:r w:rsidR="00C776F9">
        <w:rPr>
          <w:noProof/>
        </w:rPr>
        <w:t>1.6</w:t>
      </w:r>
      <w:r w:rsidR="00C776F9">
        <w:fldChar w:fldCharType="end"/>
      </w:r>
      <w:r w:rsidR="00C776F9">
        <w:t>.</w:t>
      </w:r>
      <w:fldSimple w:instr=" SEQ Таблица \* ARABIC \s 2 ">
        <w:r w:rsidR="00C776F9">
          <w:rPr>
            <w:noProof/>
          </w:rPr>
          <w:t>1</w:t>
        </w:r>
      </w:fldSimple>
      <w:bookmarkEnd w:id="83"/>
      <w:r w:rsidR="00F542D3" w:rsidRPr="00073A95">
        <w:rPr>
          <w:noProof/>
        </w:rPr>
        <w:t xml:space="preserve"> </w:t>
      </w:r>
      <w:r w:rsidR="00F542D3" w:rsidRPr="00073A95">
        <w:t>- Баланс мощности и тепловой нагрузки</w:t>
      </w:r>
      <w:r w:rsidR="00C776F9" w:rsidRPr="00C776F9">
        <w:t xml:space="preserve"> </w:t>
      </w:r>
      <w:r w:rsidR="00C776F9" w:rsidRPr="00552989">
        <w:t>СТЦ</w:t>
      </w:r>
      <w:r w:rsidR="001E556A" w:rsidRPr="001E556A">
        <w:t xml:space="preserve"> </w:t>
      </w:r>
      <w:r w:rsidR="001E556A" w:rsidRPr="00552989">
        <w:t>Котельная</w:t>
      </w:r>
      <w:r w:rsidR="00F542D3" w:rsidRPr="00073A95">
        <w:t xml:space="preserve"> </w:t>
      </w:r>
      <w:r w:rsidR="00C776F9" w:rsidRPr="00C776F9">
        <w:t>с. Ляды МУП</w:t>
      </w:r>
      <w:r w:rsidR="00C776F9" w:rsidRPr="001E556A">
        <w:t xml:space="preserve"> «Энергоснабжение»</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78"/>
        <w:gridCol w:w="997"/>
        <w:gridCol w:w="894"/>
        <w:gridCol w:w="894"/>
        <w:gridCol w:w="894"/>
        <w:gridCol w:w="894"/>
        <w:gridCol w:w="894"/>
      </w:tblGrid>
      <w:tr w:rsidR="00C776F9" w:rsidRPr="00073A95" w:rsidTr="00F542D3">
        <w:trPr>
          <w:trHeight w:val="315"/>
        </w:trPr>
        <w:tc>
          <w:tcPr>
            <w:tcW w:w="2113" w:type="pct"/>
            <w:shd w:val="clear" w:color="auto" w:fill="auto"/>
            <w:noWrap/>
            <w:vAlign w:val="center"/>
            <w:hideMark/>
          </w:tcPr>
          <w:p w:rsidR="00C776F9" w:rsidRPr="00073A95" w:rsidRDefault="00C776F9" w:rsidP="007A60C4">
            <w:r w:rsidRPr="00073A95">
              <w:t>Показатель</w:t>
            </w:r>
          </w:p>
        </w:tc>
        <w:tc>
          <w:tcPr>
            <w:tcW w:w="526" w:type="pct"/>
            <w:shd w:val="clear" w:color="auto" w:fill="auto"/>
            <w:noWrap/>
            <w:vAlign w:val="center"/>
            <w:hideMark/>
          </w:tcPr>
          <w:p w:rsidR="00C776F9" w:rsidRPr="00073A95" w:rsidRDefault="00C776F9" w:rsidP="007A60C4">
            <w:pPr>
              <w:jc w:val="center"/>
            </w:pPr>
            <w:r w:rsidRPr="00073A95">
              <w:t>Ед. изм.</w:t>
            </w:r>
          </w:p>
        </w:tc>
        <w:tc>
          <w:tcPr>
            <w:tcW w:w="472" w:type="pct"/>
            <w:shd w:val="clear" w:color="auto" w:fill="auto"/>
            <w:noWrap/>
            <w:vAlign w:val="center"/>
            <w:hideMark/>
          </w:tcPr>
          <w:p w:rsidR="00C776F9" w:rsidRPr="00073A95" w:rsidRDefault="00C776F9" w:rsidP="00C776F9">
            <w:pPr>
              <w:jc w:val="center"/>
            </w:pPr>
            <w:r w:rsidRPr="00073A95">
              <w:t>2019</w:t>
            </w:r>
          </w:p>
        </w:tc>
        <w:tc>
          <w:tcPr>
            <w:tcW w:w="472" w:type="pct"/>
            <w:shd w:val="clear" w:color="auto" w:fill="auto"/>
            <w:noWrap/>
            <w:vAlign w:val="center"/>
            <w:hideMark/>
          </w:tcPr>
          <w:p w:rsidR="00C776F9" w:rsidRPr="00073A95" w:rsidRDefault="00C776F9" w:rsidP="00C776F9">
            <w:pPr>
              <w:jc w:val="center"/>
            </w:pPr>
            <w:r w:rsidRPr="00073A95">
              <w:t>2020</w:t>
            </w:r>
          </w:p>
        </w:tc>
        <w:tc>
          <w:tcPr>
            <w:tcW w:w="472" w:type="pct"/>
            <w:shd w:val="clear" w:color="auto" w:fill="auto"/>
            <w:noWrap/>
            <w:vAlign w:val="center"/>
            <w:hideMark/>
          </w:tcPr>
          <w:p w:rsidR="00C776F9" w:rsidRPr="00073A95" w:rsidRDefault="00C776F9" w:rsidP="00C776F9">
            <w:pPr>
              <w:jc w:val="center"/>
            </w:pPr>
            <w:r w:rsidRPr="00073A95">
              <w:t>2021</w:t>
            </w:r>
          </w:p>
        </w:tc>
        <w:tc>
          <w:tcPr>
            <w:tcW w:w="472" w:type="pct"/>
            <w:shd w:val="clear" w:color="auto" w:fill="auto"/>
            <w:noWrap/>
            <w:vAlign w:val="center"/>
            <w:hideMark/>
          </w:tcPr>
          <w:p w:rsidR="00C776F9" w:rsidRPr="00073A95" w:rsidRDefault="00C776F9" w:rsidP="00C776F9">
            <w:pPr>
              <w:jc w:val="center"/>
            </w:pPr>
            <w:r w:rsidRPr="00073A95">
              <w:t>2022</w:t>
            </w:r>
          </w:p>
        </w:tc>
        <w:tc>
          <w:tcPr>
            <w:tcW w:w="472" w:type="pct"/>
            <w:shd w:val="clear" w:color="auto" w:fill="auto"/>
            <w:noWrap/>
            <w:vAlign w:val="center"/>
            <w:hideMark/>
          </w:tcPr>
          <w:p w:rsidR="00C776F9" w:rsidRPr="00073A95" w:rsidRDefault="00C776F9" w:rsidP="00C776F9">
            <w:pPr>
              <w:jc w:val="center"/>
            </w:pPr>
            <w:r w:rsidRPr="00073A95">
              <w:t>202</w:t>
            </w:r>
            <w:r>
              <w:t>3</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Установленная мощность оборудования</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r>
      <w:tr w:rsidR="007A60C4" w:rsidRPr="00073A95" w:rsidTr="00F542D3">
        <w:trPr>
          <w:trHeight w:val="630"/>
        </w:trPr>
        <w:tc>
          <w:tcPr>
            <w:tcW w:w="2113" w:type="pct"/>
            <w:shd w:val="clear" w:color="auto" w:fill="auto"/>
            <w:vAlign w:val="center"/>
            <w:hideMark/>
          </w:tcPr>
          <w:p w:rsidR="007A60C4" w:rsidRPr="00073A95" w:rsidRDefault="007A60C4" w:rsidP="007A60C4">
            <w:pPr>
              <w:rPr>
                <w:color w:val="000000"/>
              </w:rPr>
            </w:pPr>
            <w:r w:rsidRPr="00073A95">
              <w:rPr>
                <w:color w:val="000000"/>
              </w:rPr>
              <w:t>Средневзвешенный срок службы котлоагрегатов</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лет</w:t>
            </w:r>
          </w:p>
        </w:tc>
        <w:tc>
          <w:tcPr>
            <w:tcW w:w="472" w:type="pct"/>
            <w:shd w:val="clear" w:color="auto" w:fill="auto"/>
            <w:noWrap/>
            <w:vAlign w:val="center"/>
            <w:hideMark/>
          </w:tcPr>
          <w:p w:rsidR="007A60C4" w:rsidRPr="00073A95" w:rsidRDefault="007A60C4" w:rsidP="007A60C4">
            <w:pPr>
              <w:jc w:val="center"/>
            </w:pPr>
            <w:r w:rsidRPr="00073A95">
              <w:t>14</w:t>
            </w:r>
          </w:p>
        </w:tc>
        <w:tc>
          <w:tcPr>
            <w:tcW w:w="472" w:type="pct"/>
            <w:shd w:val="clear" w:color="auto" w:fill="auto"/>
            <w:noWrap/>
            <w:vAlign w:val="center"/>
            <w:hideMark/>
          </w:tcPr>
          <w:p w:rsidR="007A60C4" w:rsidRPr="00073A95" w:rsidRDefault="007A60C4" w:rsidP="007A60C4">
            <w:pPr>
              <w:jc w:val="center"/>
            </w:pPr>
            <w:r w:rsidRPr="00073A95">
              <w:t>15</w:t>
            </w:r>
          </w:p>
        </w:tc>
        <w:tc>
          <w:tcPr>
            <w:tcW w:w="472" w:type="pct"/>
            <w:shd w:val="clear" w:color="auto" w:fill="auto"/>
            <w:noWrap/>
            <w:vAlign w:val="center"/>
            <w:hideMark/>
          </w:tcPr>
          <w:p w:rsidR="007A60C4" w:rsidRPr="00073A95" w:rsidRDefault="007A60C4" w:rsidP="007A60C4">
            <w:pPr>
              <w:jc w:val="center"/>
            </w:pPr>
            <w:r w:rsidRPr="00073A95">
              <w:t>16</w:t>
            </w:r>
          </w:p>
        </w:tc>
        <w:tc>
          <w:tcPr>
            <w:tcW w:w="472" w:type="pct"/>
            <w:shd w:val="clear" w:color="auto" w:fill="auto"/>
            <w:noWrap/>
            <w:vAlign w:val="center"/>
            <w:hideMark/>
          </w:tcPr>
          <w:p w:rsidR="007A60C4" w:rsidRPr="00073A95" w:rsidRDefault="007A60C4" w:rsidP="007A60C4">
            <w:pPr>
              <w:jc w:val="center"/>
            </w:pPr>
            <w:r w:rsidRPr="00073A95">
              <w:t>17</w:t>
            </w:r>
          </w:p>
        </w:tc>
        <w:tc>
          <w:tcPr>
            <w:tcW w:w="472" w:type="pct"/>
            <w:shd w:val="clear" w:color="auto" w:fill="auto"/>
            <w:noWrap/>
            <w:vAlign w:val="center"/>
            <w:hideMark/>
          </w:tcPr>
          <w:p w:rsidR="007A60C4" w:rsidRPr="00073A95" w:rsidRDefault="007A60C4" w:rsidP="007A60C4">
            <w:pPr>
              <w:jc w:val="center"/>
            </w:pPr>
            <w:r w:rsidRPr="00073A95">
              <w:t>18</w:t>
            </w:r>
          </w:p>
        </w:tc>
      </w:tr>
      <w:tr w:rsidR="007A60C4" w:rsidRPr="00073A95" w:rsidTr="00F542D3">
        <w:trPr>
          <w:trHeight w:val="630"/>
        </w:trPr>
        <w:tc>
          <w:tcPr>
            <w:tcW w:w="2113" w:type="pct"/>
            <w:shd w:val="clear" w:color="auto" w:fill="auto"/>
            <w:vAlign w:val="center"/>
            <w:hideMark/>
          </w:tcPr>
          <w:p w:rsidR="007A60C4" w:rsidRPr="00073A95" w:rsidRDefault="007A60C4" w:rsidP="007A60C4">
            <w:pPr>
              <w:rPr>
                <w:color w:val="000000"/>
              </w:rPr>
            </w:pPr>
            <w:r w:rsidRPr="00073A95">
              <w:rPr>
                <w:color w:val="000000"/>
              </w:rPr>
              <w:t>Режимные ограничения установленной мощности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 xml:space="preserve">Располагаемая мощность оборудования </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1.08</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Рабочая мощность</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0.500</w:t>
            </w:r>
          </w:p>
        </w:tc>
        <w:tc>
          <w:tcPr>
            <w:tcW w:w="472" w:type="pct"/>
            <w:shd w:val="clear" w:color="auto" w:fill="auto"/>
            <w:noWrap/>
            <w:vAlign w:val="center"/>
            <w:hideMark/>
          </w:tcPr>
          <w:p w:rsidR="007A60C4" w:rsidRPr="00073A95" w:rsidRDefault="007A60C4" w:rsidP="007A60C4">
            <w:pPr>
              <w:jc w:val="center"/>
            </w:pPr>
            <w:r w:rsidRPr="00073A95">
              <w:t>0.50039</w:t>
            </w:r>
          </w:p>
        </w:tc>
        <w:tc>
          <w:tcPr>
            <w:tcW w:w="472" w:type="pct"/>
            <w:shd w:val="clear" w:color="auto" w:fill="auto"/>
            <w:noWrap/>
            <w:vAlign w:val="center"/>
            <w:hideMark/>
          </w:tcPr>
          <w:p w:rsidR="007A60C4" w:rsidRPr="00073A95" w:rsidRDefault="007A60C4" w:rsidP="007A60C4">
            <w:pPr>
              <w:jc w:val="center"/>
            </w:pPr>
            <w:r w:rsidRPr="00073A95">
              <w:t>0.501</w:t>
            </w:r>
          </w:p>
        </w:tc>
        <w:tc>
          <w:tcPr>
            <w:tcW w:w="472" w:type="pct"/>
            <w:shd w:val="clear" w:color="auto" w:fill="auto"/>
            <w:noWrap/>
            <w:vAlign w:val="center"/>
            <w:hideMark/>
          </w:tcPr>
          <w:p w:rsidR="007A60C4" w:rsidRPr="00073A95" w:rsidRDefault="007A60C4" w:rsidP="007A60C4">
            <w:pPr>
              <w:jc w:val="center"/>
            </w:pPr>
            <w:r w:rsidRPr="00073A95">
              <w:t>0.50088</w:t>
            </w:r>
          </w:p>
        </w:tc>
        <w:tc>
          <w:tcPr>
            <w:tcW w:w="472" w:type="pct"/>
            <w:shd w:val="clear" w:color="auto" w:fill="auto"/>
            <w:noWrap/>
            <w:vAlign w:val="center"/>
            <w:hideMark/>
          </w:tcPr>
          <w:p w:rsidR="007A60C4" w:rsidRPr="00073A95" w:rsidRDefault="007A60C4" w:rsidP="007A60C4">
            <w:pPr>
              <w:jc w:val="center"/>
            </w:pPr>
            <w:r w:rsidRPr="00073A95">
              <w:t>0.50094</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Собственные нужды</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right"/>
            </w:pPr>
            <w:r w:rsidRPr="00073A95">
              <w:t>0.005</w:t>
            </w:r>
          </w:p>
        </w:tc>
        <w:tc>
          <w:tcPr>
            <w:tcW w:w="472" w:type="pct"/>
            <w:shd w:val="clear" w:color="auto" w:fill="auto"/>
            <w:noWrap/>
            <w:vAlign w:val="center"/>
            <w:hideMark/>
          </w:tcPr>
          <w:p w:rsidR="007A60C4" w:rsidRPr="00073A95" w:rsidRDefault="007A60C4" w:rsidP="007A60C4">
            <w:pPr>
              <w:jc w:val="right"/>
            </w:pPr>
            <w:r w:rsidRPr="00073A95">
              <w:t>0.005</w:t>
            </w:r>
          </w:p>
        </w:tc>
        <w:tc>
          <w:tcPr>
            <w:tcW w:w="472" w:type="pct"/>
            <w:shd w:val="clear" w:color="auto" w:fill="auto"/>
            <w:noWrap/>
            <w:vAlign w:val="center"/>
            <w:hideMark/>
          </w:tcPr>
          <w:p w:rsidR="007A60C4" w:rsidRPr="00073A95" w:rsidRDefault="007A60C4" w:rsidP="007A60C4">
            <w:pPr>
              <w:jc w:val="right"/>
            </w:pPr>
            <w:r w:rsidRPr="00073A95">
              <w:t>0.006</w:t>
            </w:r>
          </w:p>
        </w:tc>
        <w:tc>
          <w:tcPr>
            <w:tcW w:w="472" w:type="pct"/>
            <w:shd w:val="clear" w:color="auto" w:fill="auto"/>
            <w:noWrap/>
            <w:vAlign w:val="center"/>
            <w:hideMark/>
          </w:tcPr>
          <w:p w:rsidR="007A60C4" w:rsidRPr="00073A95" w:rsidRDefault="007A60C4" w:rsidP="007A60C4">
            <w:pPr>
              <w:jc w:val="right"/>
            </w:pPr>
            <w:r w:rsidRPr="00073A95">
              <w:t>0.006</w:t>
            </w:r>
          </w:p>
        </w:tc>
        <w:tc>
          <w:tcPr>
            <w:tcW w:w="472" w:type="pct"/>
            <w:shd w:val="clear" w:color="auto" w:fill="auto"/>
            <w:noWrap/>
            <w:vAlign w:val="center"/>
            <w:hideMark/>
          </w:tcPr>
          <w:p w:rsidR="007A60C4" w:rsidRPr="00073A95" w:rsidRDefault="007A60C4" w:rsidP="007A60C4">
            <w:pPr>
              <w:jc w:val="right"/>
            </w:pPr>
            <w:r w:rsidRPr="00073A95">
              <w:t>0.006</w:t>
            </w:r>
          </w:p>
        </w:tc>
      </w:tr>
      <w:tr w:rsidR="007A60C4" w:rsidRPr="00073A95" w:rsidTr="00F542D3">
        <w:trPr>
          <w:trHeight w:val="630"/>
        </w:trPr>
        <w:tc>
          <w:tcPr>
            <w:tcW w:w="2113" w:type="pct"/>
            <w:shd w:val="clear" w:color="auto" w:fill="auto"/>
            <w:vAlign w:val="center"/>
            <w:hideMark/>
          </w:tcPr>
          <w:p w:rsidR="007A60C4" w:rsidRPr="00073A95" w:rsidRDefault="007A60C4" w:rsidP="007A60C4">
            <w:r w:rsidRPr="00073A95">
              <w:t>Доля собственных нужд от годовой выработки (от рабочей мощности)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w:t>
            </w:r>
          </w:p>
        </w:tc>
        <w:tc>
          <w:tcPr>
            <w:tcW w:w="472" w:type="pct"/>
            <w:shd w:val="clear" w:color="auto" w:fill="auto"/>
            <w:noWrap/>
            <w:vAlign w:val="center"/>
            <w:hideMark/>
          </w:tcPr>
          <w:p w:rsidR="007A60C4" w:rsidRPr="00073A95" w:rsidRDefault="007A60C4" w:rsidP="007A60C4">
            <w:pPr>
              <w:jc w:val="center"/>
            </w:pPr>
            <w:r w:rsidRPr="00073A95">
              <w:t>0.96%</w:t>
            </w:r>
          </w:p>
        </w:tc>
        <w:tc>
          <w:tcPr>
            <w:tcW w:w="472" w:type="pct"/>
            <w:shd w:val="clear" w:color="auto" w:fill="auto"/>
            <w:noWrap/>
            <w:vAlign w:val="center"/>
            <w:hideMark/>
          </w:tcPr>
          <w:p w:rsidR="007A60C4" w:rsidRPr="00073A95" w:rsidRDefault="007A60C4" w:rsidP="007A60C4">
            <w:pPr>
              <w:jc w:val="center"/>
            </w:pPr>
            <w:r w:rsidRPr="00073A95">
              <w:t>1.08%</w:t>
            </w:r>
          </w:p>
        </w:tc>
        <w:tc>
          <w:tcPr>
            <w:tcW w:w="472" w:type="pct"/>
            <w:shd w:val="clear" w:color="auto" w:fill="auto"/>
            <w:noWrap/>
            <w:vAlign w:val="center"/>
            <w:hideMark/>
          </w:tcPr>
          <w:p w:rsidR="007A60C4" w:rsidRPr="00073A95" w:rsidRDefault="007A60C4" w:rsidP="007A60C4">
            <w:pPr>
              <w:jc w:val="center"/>
            </w:pPr>
            <w:r w:rsidRPr="00073A95">
              <w:t>1.20%</w:t>
            </w:r>
          </w:p>
        </w:tc>
        <w:tc>
          <w:tcPr>
            <w:tcW w:w="472" w:type="pct"/>
            <w:shd w:val="clear" w:color="auto" w:fill="auto"/>
            <w:noWrap/>
            <w:vAlign w:val="center"/>
            <w:hideMark/>
          </w:tcPr>
          <w:p w:rsidR="007A60C4" w:rsidRPr="00073A95" w:rsidRDefault="007A60C4" w:rsidP="007A60C4">
            <w:pPr>
              <w:jc w:val="center"/>
            </w:pPr>
            <w:r w:rsidRPr="00073A95">
              <w:t>1.18%</w:t>
            </w:r>
          </w:p>
        </w:tc>
        <w:tc>
          <w:tcPr>
            <w:tcW w:w="472" w:type="pct"/>
            <w:shd w:val="clear" w:color="auto" w:fill="auto"/>
            <w:noWrap/>
            <w:vAlign w:val="center"/>
            <w:hideMark/>
          </w:tcPr>
          <w:p w:rsidR="007A60C4" w:rsidRPr="00073A95" w:rsidRDefault="007A60C4" w:rsidP="007A60C4">
            <w:pPr>
              <w:jc w:val="center"/>
            </w:pPr>
            <w:r w:rsidRPr="00073A95">
              <w:t>1.19%</w:t>
            </w:r>
          </w:p>
        </w:tc>
      </w:tr>
      <w:tr w:rsidR="007A60C4" w:rsidRPr="00073A95" w:rsidTr="00F542D3">
        <w:trPr>
          <w:trHeight w:val="315"/>
        </w:trPr>
        <w:tc>
          <w:tcPr>
            <w:tcW w:w="2113" w:type="pct"/>
            <w:shd w:val="clear" w:color="auto" w:fill="auto"/>
            <w:vAlign w:val="center"/>
            <w:hideMark/>
          </w:tcPr>
          <w:p w:rsidR="007A60C4" w:rsidRPr="00073A95" w:rsidRDefault="007A60C4" w:rsidP="007A60C4">
            <w:r w:rsidRPr="00073A95">
              <w:t>Потери мощности в тепловой сети: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0.06329</w:t>
            </w:r>
          </w:p>
        </w:tc>
        <w:tc>
          <w:tcPr>
            <w:tcW w:w="472" w:type="pct"/>
            <w:shd w:val="clear" w:color="auto" w:fill="auto"/>
            <w:noWrap/>
            <w:vAlign w:val="center"/>
            <w:hideMark/>
          </w:tcPr>
          <w:p w:rsidR="007A60C4" w:rsidRPr="00073A95" w:rsidRDefault="007A60C4" w:rsidP="007A60C4">
            <w:pPr>
              <w:jc w:val="center"/>
            </w:pPr>
            <w:r w:rsidRPr="00073A95">
              <w:t>0.06329</w:t>
            </w:r>
          </w:p>
        </w:tc>
        <w:tc>
          <w:tcPr>
            <w:tcW w:w="472" w:type="pct"/>
            <w:shd w:val="clear" w:color="auto" w:fill="auto"/>
            <w:noWrap/>
            <w:vAlign w:val="center"/>
            <w:hideMark/>
          </w:tcPr>
          <w:p w:rsidR="007A60C4" w:rsidRPr="00073A95" w:rsidRDefault="007A60C4" w:rsidP="007A60C4">
            <w:pPr>
              <w:jc w:val="center"/>
            </w:pPr>
            <w:r w:rsidRPr="00073A95">
              <w:t>0.06329</w:t>
            </w:r>
          </w:p>
        </w:tc>
        <w:tc>
          <w:tcPr>
            <w:tcW w:w="472" w:type="pct"/>
            <w:shd w:val="clear" w:color="auto" w:fill="auto"/>
            <w:noWrap/>
            <w:vAlign w:val="center"/>
            <w:hideMark/>
          </w:tcPr>
          <w:p w:rsidR="007A60C4" w:rsidRPr="00073A95" w:rsidRDefault="007A60C4" w:rsidP="007A60C4">
            <w:pPr>
              <w:jc w:val="center"/>
            </w:pPr>
            <w:r w:rsidRPr="00073A95">
              <w:t>0.06329</w:t>
            </w:r>
          </w:p>
        </w:tc>
        <w:tc>
          <w:tcPr>
            <w:tcW w:w="472" w:type="pct"/>
            <w:shd w:val="clear" w:color="auto" w:fill="auto"/>
            <w:noWrap/>
            <w:vAlign w:val="center"/>
            <w:hideMark/>
          </w:tcPr>
          <w:p w:rsidR="007A60C4" w:rsidRPr="00073A95" w:rsidRDefault="007A60C4" w:rsidP="007A60C4">
            <w:pPr>
              <w:jc w:val="center"/>
            </w:pPr>
            <w:r w:rsidRPr="00073A95">
              <w:t>0.06329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color w:val="000000"/>
              </w:rPr>
            </w:pPr>
            <w:r w:rsidRPr="00073A95">
              <w:rPr>
                <w:color w:val="000000"/>
              </w:rPr>
              <w:t>через изоляцию:</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200" w:firstLine="480"/>
              <w:rPr>
                <w:color w:val="000000"/>
              </w:rPr>
            </w:pPr>
            <w:r w:rsidRPr="00073A95">
              <w:rPr>
                <w:color w:val="000000"/>
              </w:rPr>
              <w:t>- сеть отопления</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c>
          <w:tcPr>
            <w:tcW w:w="472" w:type="pct"/>
            <w:shd w:val="clear" w:color="auto" w:fill="auto"/>
            <w:noWrap/>
            <w:vAlign w:val="center"/>
            <w:hideMark/>
          </w:tcPr>
          <w:p w:rsidR="007A60C4" w:rsidRPr="00073A95" w:rsidRDefault="007A60C4" w:rsidP="007A60C4">
            <w:pPr>
              <w:jc w:val="center"/>
            </w:pPr>
            <w:r w:rsidRPr="00073A95">
              <w:t>0.06085</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200" w:firstLine="480"/>
              <w:rPr>
                <w:color w:val="000000"/>
              </w:rPr>
            </w:pPr>
            <w:r w:rsidRPr="00073A95">
              <w:rPr>
                <w:color w:val="000000"/>
              </w:rPr>
              <w:t>- сеть ГВС</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315"/>
        </w:trPr>
        <w:tc>
          <w:tcPr>
            <w:tcW w:w="2113" w:type="pct"/>
            <w:shd w:val="clear" w:color="auto" w:fill="auto"/>
            <w:vAlign w:val="center"/>
            <w:hideMark/>
          </w:tcPr>
          <w:p w:rsidR="007A60C4" w:rsidRPr="00073A95" w:rsidRDefault="007A60C4" w:rsidP="007A60C4">
            <w:r w:rsidRPr="00073A95">
              <w:t>с утечкой теплоносителя:</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200" w:firstLine="480"/>
              <w:rPr>
                <w:color w:val="000000"/>
              </w:rPr>
            </w:pPr>
            <w:r w:rsidRPr="00073A95">
              <w:rPr>
                <w:color w:val="000000"/>
              </w:rPr>
              <w:t>- сеть отопления</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c>
          <w:tcPr>
            <w:tcW w:w="472" w:type="pct"/>
            <w:shd w:val="clear" w:color="auto" w:fill="auto"/>
            <w:noWrap/>
            <w:vAlign w:val="center"/>
            <w:hideMark/>
          </w:tcPr>
          <w:p w:rsidR="007A60C4" w:rsidRPr="00073A95" w:rsidRDefault="007A60C4" w:rsidP="007A60C4">
            <w:pPr>
              <w:jc w:val="center"/>
            </w:pPr>
            <w:r w:rsidRPr="00073A95">
              <w:t>0.00243</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200" w:firstLine="480"/>
              <w:rPr>
                <w:color w:val="000000"/>
              </w:rPr>
            </w:pPr>
            <w:r w:rsidRPr="00073A95">
              <w:rPr>
                <w:color w:val="000000"/>
              </w:rPr>
              <w:t>- сеть ГВС</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Доля потерь от рабочей мощности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w:t>
            </w:r>
          </w:p>
        </w:tc>
        <w:tc>
          <w:tcPr>
            <w:tcW w:w="472" w:type="pct"/>
            <w:shd w:val="clear" w:color="auto" w:fill="auto"/>
            <w:noWrap/>
            <w:vAlign w:val="center"/>
            <w:hideMark/>
          </w:tcPr>
          <w:p w:rsidR="007A60C4" w:rsidRPr="00073A95" w:rsidRDefault="007A60C4" w:rsidP="007A60C4">
            <w:pPr>
              <w:jc w:val="right"/>
            </w:pPr>
            <w:r w:rsidRPr="00073A95">
              <w:t>12.7%</w:t>
            </w:r>
          </w:p>
        </w:tc>
        <w:tc>
          <w:tcPr>
            <w:tcW w:w="472" w:type="pct"/>
            <w:shd w:val="clear" w:color="auto" w:fill="auto"/>
            <w:noWrap/>
            <w:vAlign w:val="center"/>
            <w:hideMark/>
          </w:tcPr>
          <w:p w:rsidR="007A60C4" w:rsidRPr="00073A95" w:rsidRDefault="007A60C4" w:rsidP="007A60C4">
            <w:pPr>
              <w:jc w:val="right"/>
            </w:pPr>
            <w:r w:rsidRPr="00073A95">
              <w:t>12.6%</w:t>
            </w:r>
          </w:p>
        </w:tc>
        <w:tc>
          <w:tcPr>
            <w:tcW w:w="472" w:type="pct"/>
            <w:shd w:val="clear" w:color="auto" w:fill="auto"/>
            <w:noWrap/>
            <w:vAlign w:val="center"/>
            <w:hideMark/>
          </w:tcPr>
          <w:p w:rsidR="007A60C4" w:rsidRPr="00073A95" w:rsidRDefault="007A60C4" w:rsidP="007A60C4">
            <w:pPr>
              <w:jc w:val="right"/>
            </w:pPr>
            <w:r w:rsidRPr="00073A95">
              <w:t>12.6%</w:t>
            </w:r>
          </w:p>
        </w:tc>
        <w:tc>
          <w:tcPr>
            <w:tcW w:w="472" w:type="pct"/>
            <w:shd w:val="clear" w:color="auto" w:fill="auto"/>
            <w:noWrap/>
            <w:vAlign w:val="center"/>
            <w:hideMark/>
          </w:tcPr>
          <w:p w:rsidR="007A60C4" w:rsidRPr="00073A95" w:rsidRDefault="007A60C4" w:rsidP="007A60C4">
            <w:pPr>
              <w:jc w:val="right"/>
            </w:pPr>
            <w:r w:rsidRPr="00073A95">
              <w:t>12.6%</w:t>
            </w:r>
          </w:p>
        </w:tc>
        <w:tc>
          <w:tcPr>
            <w:tcW w:w="472" w:type="pct"/>
            <w:shd w:val="clear" w:color="auto" w:fill="auto"/>
            <w:noWrap/>
            <w:vAlign w:val="center"/>
            <w:hideMark/>
          </w:tcPr>
          <w:p w:rsidR="007A60C4" w:rsidRPr="00073A95" w:rsidRDefault="007A60C4" w:rsidP="007A60C4">
            <w:pPr>
              <w:jc w:val="right"/>
            </w:pPr>
            <w:r w:rsidRPr="00073A95">
              <w:t>12.6%</w:t>
            </w:r>
          </w:p>
        </w:tc>
      </w:tr>
      <w:tr w:rsidR="007A60C4" w:rsidRPr="00073A95" w:rsidTr="00F542D3">
        <w:trPr>
          <w:trHeight w:val="630"/>
        </w:trPr>
        <w:tc>
          <w:tcPr>
            <w:tcW w:w="2113" w:type="pct"/>
            <w:shd w:val="clear" w:color="auto" w:fill="auto"/>
            <w:vAlign w:val="center"/>
            <w:hideMark/>
          </w:tcPr>
          <w:p w:rsidR="007A60C4" w:rsidRPr="00073A95" w:rsidRDefault="007A60C4" w:rsidP="007A60C4">
            <w:r w:rsidRPr="00073A95">
              <w:t>Присоединенная тепловая нагрузка (по направлениям использования)</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отопительно-вентиляционная</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горячее водоснабжение</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630"/>
        </w:trPr>
        <w:tc>
          <w:tcPr>
            <w:tcW w:w="2113" w:type="pct"/>
            <w:shd w:val="clear" w:color="auto" w:fill="auto"/>
            <w:vAlign w:val="center"/>
            <w:hideMark/>
          </w:tcPr>
          <w:p w:rsidR="007A60C4" w:rsidRPr="00073A95" w:rsidRDefault="007A60C4" w:rsidP="007A60C4">
            <w:r w:rsidRPr="00073A95">
              <w:t>Присоединенная тепловая нагрузка (по категориям потребителей)</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c>
          <w:tcPr>
            <w:tcW w:w="472" w:type="pct"/>
            <w:shd w:val="clear" w:color="auto" w:fill="auto"/>
            <w:noWrap/>
            <w:vAlign w:val="center"/>
            <w:hideMark/>
          </w:tcPr>
          <w:p w:rsidR="007A60C4" w:rsidRPr="00073A95" w:rsidRDefault="007A60C4" w:rsidP="007A60C4">
            <w:pPr>
              <w:jc w:val="center"/>
            </w:pPr>
            <w:r w:rsidRPr="00073A95">
              <w:t>0.43169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собственное потребление предприятия</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бюджетные организации</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0.40879</w:t>
            </w:r>
          </w:p>
        </w:tc>
        <w:tc>
          <w:tcPr>
            <w:tcW w:w="472" w:type="pct"/>
            <w:shd w:val="clear" w:color="auto" w:fill="auto"/>
            <w:noWrap/>
            <w:vAlign w:val="center"/>
            <w:hideMark/>
          </w:tcPr>
          <w:p w:rsidR="007A60C4" w:rsidRPr="00073A95" w:rsidRDefault="007A60C4" w:rsidP="007A60C4">
            <w:pPr>
              <w:jc w:val="center"/>
            </w:pPr>
            <w:r w:rsidRPr="00073A95">
              <w:t>0.40879</w:t>
            </w:r>
          </w:p>
        </w:tc>
        <w:tc>
          <w:tcPr>
            <w:tcW w:w="472" w:type="pct"/>
            <w:shd w:val="clear" w:color="auto" w:fill="auto"/>
            <w:noWrap/>
            <w:vAlign w:val="center"/>
            <w:hideMark/>
          </w:tcPr>
          <w:p w:rsidR="007A60C4" w:rsidRPr="00073A95" w:rsidRDefault="007A60C4" w:rsidP="007A60C4">
            <w:pPr>
              <w:jc w:val="center"/>
            </w:pPr>
            <w:r w:rsidRPr="00073A95">
              <w:t>0.40879</w:t>
            </w:r>
          </w:p>
        </w:tc>
        <w:tc>
          <w:tcPr>
            <w:tcW w:w="472" w:type="pct"/>
            <w:shd w:val="clear" w:color="auto" w:fill="auto"/>
            <w:noWrap/>
            <w:vAlign w:val="center"/>
            <w:hideMark/>
          </w:tcPr>
          <w:p w:rsidR="007A60C4" w:rsidRPr="00073A95" w:rsidRDefault="007A60C4" w:rsidP="007A60C4">
            <w:pPr>
              <w:jc w:val="center"/>
            </w:pPr>
            <w:r w:rsidRPr="00073A95">
              <w:t>0.40879</w:t>
            </w:r>
          </w:p>
        </w:tc>
        <w:tc>
          <w:tcPr>
            <w:tcW w:w="472" w:type="pct"/>
            <w:shd w:val="clear" w:color="auto" w:fill="auto"/>
            <w:noWrap/>
            <w:vAlign w:val="center"/>
            <w:hideMark/>
          </w:tcPr>
          <w:p w:rsidR="007A60C4" w:rsidRPr="00073A95" w:rsidRDefault="007A60C4" w:rsidP="007A60C4">
            <w:pPr>
              <w:jc w:val="center"/>
            </w:pPr>
            <w:r w:rsidRPr="00073A95">
              <w:t>0.40879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население</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c>
          <w:tcPr>
            <w:tcW w:w="472" w:type="pct"/>
            <w:shd w:val="clear" w:color="auto" w:fill="auto"/>
            <w:noWrap/>
            <w:vAlign w:val="center"/>
            <w:hideMark/>
          </w:tcPr>
          <w:p w:rsidR="007A60C4" w:rsidRPr="00073A95" w:rsidRDefault="007A60C4" w:rsidP="007A60C4">
            <w:pPr>
              <w:jc w:val="center"/>
            </w:pPr>
            <w:r w:rsidRPr="00073A95">
              <w:t>0</w:t>
            </w:r>
          </w:p>
        </w:tc>
      </w:tr>
      <w:tr w:rsidR="007A60C4" w:rsidRPr="00073A95" w:rsidTr="00F542D3">
        <w:trPr>
          <w:trHeight w:val="315"/>
        </w:trPr>
        <w:tc>
          <w:tcPr>
            <w:tcW w:w="2113" w:type="pct"/>
            <w:shd w:val="clear" w:color="auto" w:fill="auto"/>
            <w:vAlign w:val="center"/>
            <w:hideMark/>
          </w:tcPr>
          <w:p w:rsidR="007A60C4" w:rsidRPr="00073A95" w:rsidRDefault="007A60C4" w:rsidP="007A60C4">
            <w:pPr>
              <w:ind w:firstLineChars="100" w:firstLine="240"/>
              <w:rPr>
                <w:i/>
                <w:iCs/>
                <w:color w:val="000000"/>
              </w:rPr>
            </w:pPr>
            <w:r w:rsidRPr="00073A95">
              <w:rPr>
                <w:i/>
                <w:iCs/>
                <w:color w:val="000000"/>
              </w:rPr>
              <w:t>прочие потребители</w:t>
            </w:r>
          </w:p>
        </w:tc>
        <w:tc>
          <w:tcPr>
            <w:tcW w:w="526" w:type="pct"/>
            <w:shd w:val="clear" w:color="auto" w:fill="auto"/>
            <w:vAlign w:val="center"/>
            <w:hideMark/>
          </w:tcPr>
          <w:p w:rsidR="007A60C4" w:rsidRPr="00073A95" w:rsidRDefault="007A60C4" w:rsidP="007A60C4">
            <w:pPr>
              <w:jc w:val="center"/>
              <w:rPr>
                <w:i/>
                <w:iCs/>
                <w:color w:val="000000"/>
              </w:rPr>
            </w:pPr>
            <w:r w:rsidRPr="00073A95">
              <w:rPr>
                <w:i/>
                <w:iCs/>
                <w:color w:val="000000"/>
              </w:rPr>
              <w:t>Гкал/час</w:t>
            </w:r>
          </w:p>
        </w:tc>
        <w:tc>
          <w:tcPr>
            <w:tcW w:w="472" w:type="pct"/>
            <w:shd w:val="clear" w:color="auto" w:fill="auto"/>
            <w:noWrap/>
            <w:vAlign w:val="center"/>
            <w:hideMark/>
          </w:tcPr>
          <w:p w:rsidR="007A60C4" w:rsidRPr="00073A95" w:rsidRDefault="007A60C4" w:rsidP="007A60C4">
            <w:pPr>
              <w:jc w:val="center"/>
            </w:pPr>
            <w:r w:rsidRPr="00073A95">
              <w:t>0.0229</w:t>
            </w:r>
          </w:p>
        </w:tc>
        <w:tc>
          <w:tcPr>
            <w:tcW w:w="472" w:type="pct"/>
            <w:shd w:val="clear" w:color="auto" w:fill="auto"/>
            <w:noWrap/>
            <w:vAlign w:val="center"/>
            <w:hideMark/>
          </w:tcPr>
          <w:p w:rsidR="007A60C4" w:rsidRPr="00073A95" w:rsidRDefault="007A60C4" w:rsidP="007A60C4">
            <w:pPr>
              <w:jc w:val="center"/>
            </w:pPr>
            <w:r w:rsidRPr="00073A95">
              <w:t>0.0229</w:t>
            </w:r>
          </w:p>
        </w:tc>
        <w:tc>
          <w:tcPr>
            <w:tcW w:w="472" w:type="pct"/>
            <w:shd w:val="clear" w:color="auto" w:fill="auto"/>
            <w:noWrap/>
            <w:vAlign w:val="center"/>
            <w:hideMark/>
          </w:tcPr>
          <w:p w:rsidR="007A60C4" w:rsidRPr="00073A95" w:rsidRDefault="007A60C4" w:rsidP="007A60C4">
            <w:pPr>
              <w:jc w:val="center"/>
            </w:pPr>
            <w:r w:rsidRPr="00073A95">
              <w:t>0.0229</w:t>
            </w:r>
          </w:p>
        </w:tc>
        <w:tc>
          <w:tcPr>
            <w:tcW w:w="472" w:type="pct"/>
            <w:shd w:val="clear" w:color="auto" w:fill="auto"/>
            <w:noWrap/>
            <w:vAlign w:val="center"/>
            <w:hideMark/>
          </w:tcPr>
          <w:p w:rsidR="007A60C4" w:rsidRPr="00073A95" w:rsidRDefault="007A60C4" w:rsidP="007A60C4">
            <w:pPr>
              <w:jc w:val="center"/>
            </w:pPr>
            <w:r w:rsidRPr="00073A95">
              <w:t>0.0229</w:t>
            </w:r>
          </w:p>
        </w:tc>
        <w:tc>
          <w:tcPr>
            <w:tcW w:w="472" w:type="pct"/>
            <w:shd w:val="clear" w:color="auto" w:fill="auto"/>
            <w:noWrap/>
            <w:vAlign w:val="center"/>
            <w:hideMark/>
          </w:tcPr>
          <w:p w:rsidR="007A60C4" w:rsidRPr="00073A95" w:rsidRDefault="007A60C4" w:rsidP="007A60C4">
            <w:pPr>
              <w:jc w:val="center"/>
            </w:pPr>
            <w:r w:rsidRPr="00073A95">
              <w:t>0.0229</w:t>
            </w:r>
          </w:p>
        </w:tc>
      </w:tr>
      <w:tr w:rsidR="007A60C4" w:rsidRPr="00073A95" w:rsidTr="00F542D3">
        <w:trPr>
          <w:trHeight w:val="630"/>
        </w:trPr>
        <w:tc>
          <w:tcPr>
            <w:tcW w:w="2113" w:type="pct"/>
            <w:shd w:val="clear" w:color="auto" w:fill="auto"/>
            <w:vAlign w:val="center"/>
            <w:hideMark/>
          </w:tcPr>
          <w:p w:rsidR="007A60C4" w:rsidRPr="00073A95" w:rsidRDefault="007A60C4" w:rsidP="007A60C4">
            <w:pPr>
              <w:rPr>
                <w:color w:val="000000"/>
              </w:rPr>
            </w:pPr>
            <w:r w:rsidRPr="00073A95">
              <w:rPr>
                <w:color w:val="000000"/>
              </w:rPr>
              <w:t>Достигнутый максимум тепловой нагрузки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right"/>
            </w:pPr>
            <w:r w:rsidRPr="00073A95">
              <w:t>0.480</w:t>
            </w:r>
          </w:p>
        </w:tc>
        <w:tc>
          <w:tcPr>
            <w:tcW w:w="472" w:type="pct"/>
            <w:shd w:val="clear" w:color="auto" w:fill="auto"/>
            <w:noWrap/>
            <w:vAlign w:val="center"/>
            <w:hideMark/>
          </w:tcPr>
          <w:p w:rsidR="007A60C4" w:rsidRPr="00073A95" w:rsidRDefault="007A60C4" w:rsidP="007A60C4">
            <w:pPr>
              <w:jc w:val="right"/>
            </w:pPr>
            <w:r w:rsidRPr="00073A95">
              <w:t>0.448</w:t>
            </w:r>
          </w:p>
        </w:tc>
        <w:tc>
          <w:tcPr>
            <w:tcW w:w="472" w:type="pct"/>
            <w:shd w:val="clear" w:color="auto" w:fill="auto"/>
            <w:noWrap/>
            <w:vAlign w:val="center"/>
            <w:hideMark/>
          </w:tcPr>
          <w:p w:rsidR="007A60C4" w:rsidRPr="00073A95" w:rsidRDefault="007A60C4" w:rsidP="007A60C4">
            <w:pPr>
              <w:jc w:val="right"/>
            </w:pPr>
            <w:r w:rsidRPr="00073A95">
              <w:t>0.471</w:t>
            </w:r>
          </w:p>
        </w:tc>
        <w:tc>
          <w:tcPr>
            <w:tcW w:w="472" w:type="pct"/>
            <w:shd w:val="clear" w:color="auto" w:fill="auto"/>
            <w:noWrap/>
            <w:vAlign w:val="center"/>
            <w:hideMark/>
          </w:tcPr>
          <w:p w:rsidR="007A60C4" w:rsidRPr="00073A95" w:rsidRDefault="007A60C4" w:rsidP="007A60C4">
            <w:pPr>
              <w:jc w:val="right"/>
            </w:pPr>
            <w:r w:rsidRPr="00073A95">
              <w:t>0.511</w:t>
            </w:r>
          </w:p>
        </w:tc>
        <w:tc>
          <w:tcPr>
            <w:tcW w:w="472" w:type="pct"/>
            <w:shd w:val="clear" w:color="auto" w:fill="auto"/>
            <w:noWrap/>
            <w:vAlign w:val="center"/>
            <w:hideMark/>
          </w:tcPr>
          <w:p w:rsidR="007A60C4" w:rsidRPr="00073A95" w:rsidRDefault="007A60C4" w:rsidP="007A60C4">
            <w:pPr>
              <w:jc w:val="right"/>
            </w:pPr>
            <w:r w:rsidRPr="00073A95">
              <w:t>0.454</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Резерв(+)/дефицит(-) тепловой мощности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Гкал/час</w:t>
            </w:r>
          </w:p>
        </w:tc>
        <w:tc>
          <w:tcPr>
            <w:tcW w:w="472" w:type="pct"/>
            <w:shd w:val="clear" w:color="auto" w:fill="auto"/>
            <w:noWrap/>
            <w:vAlign w:val="center"/>
            <w:hideMark/>
          </w:tcPr>
          <w:p w:rsidR="007A60C4" w:rsidRPr="00073A95" w:rsidRDefault="007A60C4" w:rsidP="007A60C4">
            <w:pPr>
              <w:jc w:val="right"/>
            </w:pPr>
            <w:r w:rsidRPr="00073A95">
              <w:t>0.580</w:t>
            </w:r>
          </w:p>
        </w:tc>
        <w:tc>
          <w:tcPr>
            <w:tcW w:w="472" w:type="pct"/>
            <w:shd w:val="clear" w:color="auto" w:fill="auto"/>
            <w:noWrap/>
            <w:vAlign w:val="center"/>
            <w:hideMark/>
          </w:tcPr>
          <w:p w:rsidR="007A60C4" w:rsidRPr="00073A95" w:rsidRDefault="007A60C4" w:rsidP="007A60C4">
            <w:pPr>
              <w:jc w:val="right"/>
            </w:pPr>
            <w:r w:rsidRPr="00073A95">
              <w:t>0.580</w:t>
            </w:r>
          </w:p>
        </w:tc>
        <w:tc>
          <w:tcPr>
            <w:tcW w:w="472" w:type="pct"/>
            <w:shd w:val="clear" w:color="auto" w:fill="auto"/>
            <w:noWrap/>
            <w:vAlign w:val="center"/>
            <w:hideMark/>
          </w:tcPr>
          <w:p w:rsidR="007A60C4" w:rsidRPr="00073A95" w:rsidRDefault="007A60C4" w:rsidP="007A60C4">
            <w:pPr>
              <w:jc w:val="right"/>
            </w:pPr>
            <w:r w:rsidRPr="00073A95">
              <w:t>0.579</w:t>
            </w:r>
          </w:p>
        </w:tc>
        <w:tc>
          <w:tcPr>
            <w:tcW w:w="472" w:type="pct"/>
            <w:shd w:val="clear" w:color="auto" w:fill="auto"/>
            <w:noWrap/>
            <w:vAlign w:val="center"/>
            <w:hideMark/>
          </w:tcPr>
          <w:p w:rsidR="007A60C4" w:rsidRPr="00073A95" w:rsidRDefault="007A60C4" w:rsidP="007A60C4">
            <w:pPr>
              <w:jc w:val="right"/>
            </w:pPr>
            <w:r w:rsidRPr="00073A95">
              <w:t>0.579</w:t>
            </w:r>
          </w:p>
        </w:tc>
        <w:tc>
          <w:tcPr>
            <w:tcW w:w="472" w:type="pct"/>
            <w:shd w:val="clear" w:color="auto" w:fill="auto"/>
            <w:noWrap/>
            <w:vAlign w:val="center"/>
            <w:hideMark/>
          </w:tcPr>
          <w:p w:rsidR="007A60C4" w:rsidRPr="00073A95" w:rsidRDefault="007A60C4" w:rsidP="007A60C4">
            <w:pPr>
              <w:jc w:val="right"/>
            </w:pPr>
            <w:r w:rsidRPr="00073A95">
              <w:t>0.579</w:t>
            </w:r>
          </w:p>
        </w:tc>
      </w:tr>
      <w:tr w:rsidR="007A60C4" w:rsidRPr="00073A95" w:rsidTr="00F542D3">
        <w:trPr>
          <w:trHeight w:val="315"/>
        </w:trPr>
        <w:tc>
          <w:tcPr>
            <w:tcW w:w="2113" w:type="pct"/>
            <w:shd w:val="clear" w:color="auto" w:fill="auto"/>
            <w:vAlign w:val="center"/>
            <w:hideMark/>
          </w:tcPr>
          <w:p w:rsidR="007A60C4" w:rsidRPr="00073A95" w:rsidRDefault="007A60C4" w:rsidP="007A60C4">
            <w:pPr>
              <w:rPr>
                <w:color w:val="000000"/>
              </w:rPr>
            </w:pPr>
            <w:r w:rsidRPr="00073A95">
              <w:rPr>
                <w:color w:val="000000"/>
              </w:rPr>
              <w:t>Доля резерва</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w:t>
            </w:r>
          </w:p>
        </w:tc>
        <w:tc>
          <w:tcPr>
            <w:tcW w:w="472" w:type="pct"/>
            <w:shd w:val="clear" w:color="auto" w:fill="auto"/>
            <w:noWrap/>
            <w:vAlign w:val="center"/>
            <w:hideMark/>
          </w:tcPr>
          <w:p w:rsidR="007A60C4" w:rsidRPr="00073A95" w:rsidRDefault="007A60C4" w:rsidP="007A60C4">
            <w:pPr>
              <w:jc w:val="right"/>
            </w:pPr>
            <w:r w:rsidRPr="00073A95">
              <w:t>53.7%</w:t>
            </w:r>
          </w:p>
        </w:tc>
        <w:tc>
          <w:tcPr>
            <w:tcW w:w="472" w:type="pct"/>
            <w:shd w:val="clear" w:color="auto" w:fill="auto"/>
            <w:noWrap/>
            <w:vAlign w:val="center"/>
            <w:hideMark/>
          </w:tcPr>
          <w:p w:rsidR="007A60C4" w:rsidRPr="00073A95" w:rsidRDefault="007A60C4" w:rsidP="007A60C4">
            <w:pPr>
              <w:jc w:val="right"/>
            </w:pPr>
            <w:r w:rsidRPr="00073A95">
              <w:t>53.7%</w:t>
            </w:r>
          </w:p>
        </w:tc>
        <w:tc>
          <w:tcPr>
            <w:tcW w:w="472" w:type="pct"/>
            <w:shd w:val="clear" w:color="auto" w:fill="auto"/>
            <w:noWrap/>
            <w:vAlign w:val="center"/>
            <w:hideMark/>
          </w:tcPr>
          <w:p w:rsidR="007A60C4" w:rsidRPr="00073A95" w:rsidRDefault="007A60C4" w:rsidP="007A60C4">
            <w:pPr>
              <w:jc w:val="right"/>
            </w:pPr>
            <w:r w:rsidRPr="00073A95">
              <w:t>53.6%</w:t>
            </w:r>
          </w:p>
        </w:tc>
        <w:tc>
          <w:tcPr>
            <w:tcW w:w="472" w:type="pct"/>
            <w:shd w:val="clear" w:color="auto" w:fill="auto"/>
            <w:noWrap/>
            <w:vAlign w:val="center"/>
            <w:hideMark/>
          </w:tcPr>
          <w:p w:rsidR="007A60C4" w:rsidRPr="00073A95" w:rsidRDefault="007A60C4" w:rsidP="007A60C4">
            <w:pPr>
              <w:jc w:val="right"/>
            </w:pPr>
            <w:r w:rsidRPr="00073A95">
              <w:t>53.6%</w:t>
            </w:r>
          </w:p>
        </w:tc>
        <w:tc>
          <w:tcPr>
            <w:tcW w:w="472" w:type="pct"/>
            <w:shd w:val="clear" w:color="auto" w:fill="auto"/>
            <w:noWrap/>
            <w:vAlign w:val="center"/>
            <w:hideMark/>
          </w:tcPr>
          <w:p w:rsidR="007A60C4" w:rsidRPr="00073A95" w:rsidRDefault="007A60C4" w:rsidP="007A60C4">
            <w:pPr>
              <w:jc w:val="right"/>
            </w:pPr>
            <w:r w:rsidRPr="00073A95">
              <w:t>53.6%</w:t>
            </w:r>
          </w:p>
        </w:tc>
      </w:tr>
      <w:tr w:rsidR="007A60C4" w:rsidRPr="00073A95" w:rsidTr="00F542D3">
        <w:trPr>
          <w:trHeight w:val="1260"/>
        </w:trPr>
        <w:tc>
          <w:tcPr>
            <w:tcW w:w="2113" w:type="pct"/>
            <w:shd w:val="clear" w:color="auto" w:fill="auto"/>
            <w:vAlign w:val="center"/>
            <w:hideMark/>
          </w:tcPr>
          <w:p w:rsidR="007A60C4" w:rsidRPr="00073A95" w:rsidRDefault="007A60C4" w:rsidP="007A60C4">
            <w:pPr>
              <w:rPr>
                <w:color w:val="000000"/>
              </w:rPr>
            </w:pPr>
            <w:r w:rsidRPr="00073A95">
              <w:rPr>
                <w:color w:val="000000"/>
              </w:rPr>
              <w:t>Коэффициент использования располагаемой мощности оборудования (по достигнутому максимуму тепловой нагрузки)</w:t>
            </w:r>
          </w:p>
        </w:tc>
        <w:tc>
          <w:tcPr>
            <w:tcW w:w="526" w:type="pct"/>
            <w:shd w:val="clear" w:color="auto" w:fill="auto"/>
            <w:vAlign w:val="center"/>
            <w:hideMark/>
          </w:tcPr>
          <w:p w:rsidR="007A60C4" w:rsidRPr="00073A95" w:rsidRDefault="007A60C4" w:rsidP="007A60C4">
            <w:pPr>
              <w:jc w:val="center"/>
              <w:rPr>
                <w:color w:val="000000"/>
              </w:rPr>
            </w:pPr>
            <w:r w:rsidRPr="00073A95">
              <w:rPr>
                <w:color w:val="000000"/>
              </w:rPr>
              <w:t>%</w:t>
            </w:r>
          </w:p>
        </w:tc>
        <w:tc>
          <w:tcPr>
            <w:tcW w:w="472" w:type="pct"/>
            <w:shd w:val="clear" w:color="auto" w:fill="auto"/>
            <w:noWrap/>
            <w:vAlign w:val="center"/>
            <w:hideMark/>
          </w:tcPr>
          <w:p w:rsidR="007A60C4" w:rsidRPr="00073A95" w:rsidRDefault="007A60C4" w:rsidP="007A60C4">
            <w:pPr>
              <w:jc w:val="right"/>
            </w:pPr>
            <w:r w:rsidRPr="00073A95">
              <w:t>44.4%</w:t>
            </w:r>
          </w:p>
        </w:tc>
        <w:tc>
          <w:tcPr>
            <w:tcW w:w="472" w:type="pct"/>
            <w:shd w:val="clear" w:color="auto" w:fill="auto"/>
            <w:noWrap/>
            <w:vAlign w:val="center"/>
            <w:hideMark/>
          </w:tcPr>
          <w:p w:rsidR="007A60C4" w:rsidRPr="00073A95" w:rsidRDefault="007A60C4" w:rsidP="007A60C4">
            <w:pPr>
              <w:jc w:val="right"/>
            </w:pPr>
            <w:r w:rsidRPr="00073A95">
              <w:t>41.5%</w:t>
            </w:r>
          </w:p>
        </w:tc>
        <w:tc>
          <w:tcPr>
            <w:tcW w:w="472" w:type="pct"/>
            <w:shd w:val="clear" w:color="auto" w:fill="auto"/>
            <w:noWrap/>
            <w:vAlign w:val="center"/>
            <w:hideMark/>
          </w:tcPr>
          <w:p w:rsidR="007A60C4" w:rsidRPr="00073A95" w:rsidRDefault="007A60C4" w:rsidP="007A60C4">
            <w:pPr>
              <w:jc w:val="right"/>
            </w:pPr>
            <w:r w:rsidRPr="00073A95">
              <w:t>43.7%</w:t>
            </w:r>
          </w:p>
        </w:tc>
        <w:tc>
          <w:tcPr>
            <w:tcW w:w="472" w:type="pct"/>
            <w:shd w:val="clear" w:color="auto" w:fill="auto"/>
            <w:noWrap/>
            <w:vAlign w:val="center"/>
            <w:hideMark/>
          </w:tcPr>
          <w:p w:rsidR="007A60C4" w:rsidRPr="00073A95" w:rsidRDefault="007A60C4" w:rsidP="007A60C4">
            <w:pPr>
              <w:jc w:val="right"/>
            </w:pPr>
            <w:r w:rsidRPr="00073A95">
              <w:t>47.3%</w:t>
            </w:r>
          </w:p>
        </w:tc>
        <w:tc>
          <w:tcPr>
            <w:tcW w:w="472" w:type="pct"/>
            <w:shd w:val="clear" w:color="auto" w:fill="auto"/>
            <w:noWrap/>
            <w:vAlign w:val="center"/>
            <w:hideMark/>
          </w:tcPr>
          <w:p w:rsidR="007A60C4" w:rsidRPr="00073A95" w:rsidRDefault="007A60C4" w:rsidP="007A60C4">
            <w:pPr>
              <w:jc w:val="right"/>
            </w:pPr>
            <w:r w:rsidRPr="00073A95">
              <w:t>42.0%</w:t>
            </w:r>
          </w:p>
        </w:tc>
      </w:tr>
    </w:tbl>
    <w:p w:rsidR="00F542D3" w:rsidRPr="00073A95" w:rsidRDefault="00F542D3" w:rsidP="00F542D3">
      <w:pPr>
        <w:pStyle w:val="af1"/>
      </w:pPr>
    </w:p>
    <w:p w:rsidR="00F542D3" w:rsidRPr="00073A95" w:rsidRDefault="00F542D3">
      <w:pPr>
        <w:rPr>
          <w:rFonts w:eastAsia="Calibri"/>
          <w:bCs/>
          <w:sz w:val="28"/>
          <w:szCs w:val="18"/>
          <w:lang w:eastAsia="en-US"/>
        </w:rPr>
      </w:pPr>
      <w:r w:rsidRPr="00073A95">
        <w:br w:type="page"/>
      </w:r>
    </w:p>
    <w:p w:rsidR="00F542D3" w:rsidRPr="00552989" w:rsidRDefault="00F542D3" w:rsidP="00F542D3">
      <w:pPr>
        <w:pStyle w:val="af1"/>
      </w:pPr>
      <w:bookmarkStart w:id="84" w:name="_Toc183174509"/>
      <w:r w:rsidRPr="00552989">
        <w:t xml:space="preserve">Таблица </w:t>
      </w:r>
      <w:bookmarkStart w:id="85" w:name="_Ref139617738"/>
      <w:r w:rsidR="00C776F9">
        <w:fldChar w:fldCharType="begin"/>
      </w:r>
      <w:r w:rsidR="00C776F9">
        <w:instrText xml:space="preserve"> STYLEREF 2 \s </w:instrText>
      </w:r>
      <w:r w:rsidR="00C776F9">
        <w:fldChar w:fldCharType="separate"/>
      </w:r>
      <w:r w:rsidR="00C776F9">
        <w:rPr>
          <w:noProof/>
        </w:rPr>
        <w:t>1.6</w:t>
      </w:r>
      <w:r w:rsidR="00C776F9">
        <w:fldChar w:fldCharType="end"/>
      </w:r>
      <w:r w:rsidR="00C776F9">
        <w:t>.</w:t>
      </w:r>
      <w:fldSimple w:instr=" SEQ Таблица \* ARABIC \s 2 ">
        <w:r w:rsidR="00C776F9">
          <w:rPr>
            <w:noProof/>
          </w:rPr>
          <w:t>28</w:t>
        </w:r>
      </w:fldSimple>
      <w:bookmarkEnd w:id="85"/>
      <w:r w:rsidRPr="00552989">
        <w:rPr>
          <w:noProof/>
        </w:rPr>
        <w:t xml:space="preserve"> </w:t>
      </w:r>
      <w:r w:rsidRPr="00552989">
        <w:t xml:space="preserve"> -Баланс мощности и тепловой нагрузки СТЦ Котельная </w:t>
      </w:r>
      <w:r w:rsidR="00C776F9" w:rsidRPr="001E556A">
        <w:t>д. Хмели</w:t>
      </w:r>
      <w:r w:rsidRPr="00552989">
        <w:t xml:space="preserve">, </w:t>
      </w:r>
      <w:r w:rsidR="00C776F9" w:rsidRPr="001E556A">
        <w:t>ООО ПНЗ</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78"/>
        <w:gridCol w:w="997"/>
        <w:gridCol w:w="894"/>
        <w:gridCol w:w="894"/>
        <w:gridCol w:w="894"/>
        <w:gridCol w:w="894"/>
        <w:gridCol w:w="894"/>
      </w:tblGrid>
      <w:tr w:rsidR="00C776F9" w:rsidRPr="00552989" w:rsidTr="00C776F9">
        <w:trPr>
          <w:trHeight w:val="315"/>
        </w:trPr>
        <w:tc>
          <w:tcPr>
            <w:tcW w:w="2113" w:type="pct"/>
            <w:shd w:val="clear" w:color="auto" w:fill="auto"/>
            <w:noWrap/>
            <w:vAlign w:val="center"/>
            <w:hideMark/>
          </w:tcPr>
          <w:p w:rsidR="00C776F9" w:rsidRPr="00552989" w:rsidRDefault="00C776F9" w:rsidP="007A60C4">
            <w:r w:rsidRPr="00552989">
              <w:t>Показатель</w:t>
            </w:r>
          </w:p>
        </w:tc>
        <w:tc>
          <w:tcPr>
            <w:tcW w:w="526" w:type="pct"/>
            <w:shd w:val="clear" w:color="auto" w:fill="auto"/>
            <w:noWrap/>
            <w:vAlign w:val="center"/>
            <w:hideMark/>
          </w:tcPr>
          <w:p w:rsidR="00C776F9" w:rsidRPr="00552989" w:rsidRDefault="00C776F9" w:rsidP="007A60C4">
            <w:pPr>
              <w:jc w:val="center"/>
            </w:pPr>
            <w:r w:rsidRPr="00552989">
              <w:t>Ед. изм.</w:t>
            </w:r>
          </w:p>
        </w:tc>
        <w:tc>
          <w:tcPr>
            <w:tcW w:w="472" w:type="pct"/>
            <w:shd w:val="clear" w:color="auto" w:fill="auto"/>
            <w:noWrap/>
            <w:vAlign w:val="center"/>
            <w:hideMark/>
          </w:tcPr>
          <w:p w:rsidR="00C776F9" w:rsidRPr="00073A95" w:rsidRDefault="00C776F9" w:rsidP="00C776F9">
            <w:pPr>
              <w:jc w:val="center"/>
            </w:pPr>
            <w:r w:rsidRPr="00073A95">
              <w:t>2019</w:t>
            </w:r>
          </w:p>
        </w:tc>
        <w:tc>
          <w:tcPr>
            <w:tcW w:w="472" w:type="pct"/>
            <w:shd w:val="clear" w:color="auto" w:fill="auto"/>
            <w:noWrap/>
            <w:vAlign w:val="center"/>
            <w:hideMark/>
          </w:tcPr>
          <w:p w:rsidR="00C776F9" w:rsidRPr="00073A95" w:rsidRDefault="00C776F9" w:rsidP="00C776F9">
            <w:pPr>
              <w:jc w:val="center"/>
            </w:pPr>
            <w:r w:rsidRPr="00073A95">
              <w:t>2020</w:t>
            </w:r>
          </w:p>
        </w:tc>
        <w:tc>
          <w:tcPr>
            <w:tcW w:w="472" w:type="pct"/>
            <w:shd w:val="clear" w:color="auto" w:fill="auto"/>
            <w:noWrap/>
            <w:vAlign w:val="center"/>
            <w:hideMark/>
          </w:tcPr>
          <w:p w:rsidR="00C776F9" w:rsidRPr="00073A95" w:rsidRDefault="00C776F9" w:rsidP="00C776F9">
            <w:pPr>
              <w:jc w:val="center"/>
            </w:pPr>
            <w:r w:rsidRPr="00073A95">
              <w:t>2021</w:t>
            </w:r>
          </w:p>
        </w:tc>
        <w:tc>
          <w:tcPr>
            <w:tcW w:w="472" w:type="pct"/>
            <w:shd w:val="clear" w:color="auto" w:fill="auto"/>
            <w:noWrap/>
            <w:vAlign w:val="center"/>
            <w:hideMark/>
          </w:tcPr>
          <w:p w:rsidR="00C776F9" w:rsidRPr="00073A95" w:rsidRDefault="00C776F9" w:rsidP="00C776F9">
            <w:pPr>
              <w:jc w:val="center"/>
            </w:pPr>
            <w:r w:rsidRPr="00073A95">
              <w:t>2022</w:t>
            </w:r>
          </w:p>
        </w:tc>
        <w:tc>
          <w:tcPr>
            <w:tcW w:w="472" w:type="pct"/>
            <w:shd w:val="clear" w:color="auto" w:fill="auto"/>
            <w:noWrap/>
            <w:vAlign w:val="center"/>
            <w:hideMark/>
          </w:tcPr>
          <w:p w:rsidR="00C776F9" w:rsidRPr="00073A95" w:rsidRDefault="00C776F9" w:rsidP="00C776F9">
            <w:pPr>
              <w:jc w:val="center"/>
            </w:pPr>
            <w:r w:rsidRPr="00073A95">
              <w:t>202</w:t>
            </w:r>
            <w:r>
              <w:t>3</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Установленная мощность оборудования</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r>
      <w:tr w:rsidR="00C776F9" w:rsidRPr="00552989" w:rsidTr="00C776F9">
        <w:trPr>
          <w:trHeight w:val="630"/>
        </w:trPr>
        <w:tc>
          <w:tcPr>
            <w:tcW w:w="2113" w:type="pct"/>
            <w:shd w:val="clear" w:color="auto" w:fill="auto"/>
            <w:vAlign w:val="center"/>
            <w:hideMark/>
          </w:tcPr>
          <w:p w:rsidR="00C776F9" w:rsidRPr="00552989" w:rsidRDefault="00C776F9" w:rsidP="007A60C4">
            <w:pPr>
              <w:rPr>
                <w:color w:val="000000"/>
              </w:rPr>
            </w:pPr>
            <w:r w:rsidRPr="00552989">
              <w:rPr>
                <w:color w:val="000000"/>
              </w:rPr>
              <w:t>Средневзвешенный срок службы котлоагрегатов</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лет</w:t>
            </w:r>
          </w:p>
        </w:tc>
        <w:tc>
          <w:tcPr>
            <w:tcW w:w="472" w:type="pct"/>
            <w:shd w:val="clear" w:color="auto" w:fill="auto"/>
            <w:noWrap/>
            <w:vAlign w:val="center"/>
            <w:hideMark/>
          </w:tcPr>
          <w:p w:rsidR="00C776F9" w:rsidRPr="00073A95" w:rsidRDefault="00C776F9" w:rsidP="00C776F9">
            <w:pPr>
              <w:jc w:val="center"/>
            </w:pPr>
            <w:r w:rsidRPr="00073A95">
              <w:t>14</w:t>
            </w:r>
          </w:p>
        </w:tc>
        <w:tc>
          <w:tcPr>
            <w:tcW w:w="472" w:type="pct"/>
            <w:shd w:val="clear" w:color="auto" w:fill="auto"/>
            <w:noWrap/>
            <w:vAlign w:val="center"/>
            <w:hideMark/>
          </w:tcPr>
          <w:p w:rsidR="00C776F9" w:rsidRPr="00073A95" w:rsidRDefault="00C776F9" w:rsidP="00C776F9">
            <w:pPr>
              <w:jc w:val="center"/>
            </w:pPr>
            <w:r w:rsidRPr="00073A95">
              <w:t>15</w:t>
            </w:r>
          </w:p>
        </w:tc>
        <w:tc>
          <w:tcPr>
            <w:tcW w:w="472" w:type="pct"/>
            <w:shd w:val="clear" w:color="auto" w:fill="auto"/>
            <w:noWrap/>
            <w:vAlign w:val="center"/>
            <w:hideMark/>
          </w:tcPr>
          <w:p w:rsidR="00C776F9" w:rsidRPr="00073A95" w:rsidRDefault="00C776F9" w:rsidP="00C776F9">
            <w:pPr>
              <w:jc w:val="center"/>
            </w:pPr>
            <w:r w:rsidRPr="00073A95">
              <w:t>16</w:t>
            </w:r>
          </w:p>
        </w:tc>
        <w:tc>
          <w:tcPr>
            <w:tcW w:w="472" w:type="pct"/>
            <w:shd w:val="clear" w:color="auto" w:fill="auto"/>
            <w:noWrap/>
            <w:vAlign w:val="center"/>
            <w:hideMark/>
          </w:tcPr>
          <w:p w:rsidR="00C776F9" w:rsidRPr="00073A95" w:rsidRDefault="00C776F9" w:rsidP="00C776F9">
            <w:pPr>
              <w:jc w:val="center"/>
            </w:pPr>
            <w:r w:rsidRPr="00073A95">
              <w:t>17</w:t>
            </w:r>
          </w:p>
        </w:tc>
        <w:tc>
          <w:tcPr>
            <w:tcW w:w="472" w:type="pct"/>
            <w:shd w:val="clear" w:color="auto" w:fill="auto"/>
            <w:noWrap/>
            <w:vAlign w:val="center"/>
            <w:hideMark/>
          </w:tcPr>
          <w:p w:rsidR="00C776F9" w:rsidRPr="00073A95" w:rsidRDefault="00C776F9" w:rsidP="00C776F9">
            <w:pPr>
              <w:jc w:val="center"/>
            </w:pPr>
            <w:r w:rsidRPr="00073A95">
              <w:t>18</w:t>
            </w:r>
          </w:p>
        </w:tc>
      </w:tr>
      <w:tr w:rsidR="00C776F9" w:rsidRPr="00552989" w:rsidTr="00C776F9">
        <w:trPr>
          <w:trHeight w:val="630"/>
        </w:trPr>
        <w:tc>
          <w:tcPr>
            <w:tcW w:w="2113" w:type="pct"/>
            <w:shd w:val="clear" w:color="auto" w:fill="auto"/>
            <w:vAlign w:val="center"/>
            <w:hideMark/>
          </w:tcPr>
          <w:p w:rsidR="00C776F9" w:rsidRPr="00552989" w:rsidRDefault="00C776F9" w:rsidP="007A60C4">
            <w:pPr>
              <w:rPr>
                <w:color w:val="000000"/>
              </w:rPr>
            </w:pPr>
            <w:r w:rsidRPr="00552989">
              <w:rPr>
                <w:color w:val="000000"/>
              </w:rPr>
              <w:t>Режимные ограничения установленной мощности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 xml:space="preserve">Располагаемая мощность оборудования </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1.08</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Рабочая мощность</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0.500</w:t>
            </w:r>
          </w:p>
        </w:tc>
        <w:tc>
          <w:tcPr>
            <w:tcW w:w="472" w:type="pct"/>
            <w:shd w:val="clear" w:color="auto" w:fill="auto"/>
            <w:noWrap/>
            <w:vAlign w:val="center"/>
            <w:hideMark/>
          </w:tcPr>
          <w:p w:rsidR="00C776F9" w:rsidRPr="00073A95" w:rsidRDefault="00C776F9" w:rsidP="00C776F9">
            <w:pPr>
              <w:jc w:val="center"/>
            </w:pPr>
            <w:r w:rsidRPr="00073A95">
              <w:t>0.50039</w:t>
            </w:r>
          </w:p>
        </w:tc>
        <w:tc>
          <w:tcPr>
            <w:tcW w:w="472" w:type="pct"/>
            <w:shd w:val="clear" w:color="auto" w:fill="auto"/>
            <w:noWrap/>
            <w:vAlign w:val="center"/>
            <w:hideMark/>
          </w:tcPr>
          <w:p w:rsidR="00C776F9" w:rsidRPr="00073A95" w:rsidRDefault="00C776F9" w:rsidP="00C776F9">
            <w:pPr>
              <w:jc w:val="center"/>
            </w:pPr>
            <w:r w:rsidRPr="00073A95">
              <w:t>0.501</w:t>
            </w:r>
          </w:p>
        </w:tc>
        <w:tc>
          <w:tcPr>
            <w:tcW w:w="472" w:type="pct"/>
            <w:shd w:val="clear" w:color="auto" w:fill="auto"/>
            <w:noWrap/>
            <w:vAlign w:val="center"/>
            <w:hideMark/>
          </w:tcPr>
          <w:p w:rsidR="00C776F9" w:rsidRPr="00073A95" w:rsidRDefault="00C776F9" w:rsidP="00C776F9">
            <w:pPr>
              <w:jc w:val="center"/>
            </w:pPr>
            <w:r w:rsidRPr="00073A95">
              <w:t>0.50088</w:t>
            </w:r>
          </w:p>
        </w:tc>
        <w:tc>
          <w:tcPr>
            <w:tcW w:w="472" w:type="pct"/>
            <w:shd w:val="clear" w:color="auto" w:fill="auto"/>
            <w:noWrap/>
            <w:vAlign w:val="center"/>
            <w:hideMark/>
          </w:tcPr>
          <w:p w:rsidR="00C776F9" w:rsidRPr="00073A95" w:rsidRDefault="00C776F9" w:rsidP="00C776F9">
            <w:pPr>
              <w:jc w:val="center"/>
            </w:pPr>
            <w:r w:rsidRPr="00073A95">
              <w:t>0.50094</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Собственные нужды</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right"/>
            </w:pPr>
            <w:r w:rsidRPr="00073A95">
              <w:t>0.005</w:t>
            </w:r>
          </w:p>
        </w:tc>
        <w:tc>
          <w:tcPr>
            <w:tcW w:w="472" w:type="pct"/>
            <w:shd w:val="clear" w:color="auto" w:fill="auto"/>
            <w:noWrap/>
            <w:vAlign w:val="center"/>
            <w:hideMark/>
          </w:tcPr>
          <w:p w:rsidR="00C776F9" w:rsidRPr="00073A95" w:rsidRDefault="00C776F9" w:rsidP="00C776F9">
            <w:pPr>
              <w:jc w:val="right"/>
            </w:pPr>
            <w:r w:rsidRPr="00073A95">
              <w:t>0.005</w:t>
            </w:r>
          </w:p>
        </w:tc>
        <w:tc>
          <w:tcPr>
            <w:tcW w:w="472" w:type="pct"/>
            <w:shd w:val="clear" w:color="auto" w:fill="auto"/>
            <w:noWrap/>
            <w:vAlign w:val="center"/>
            <w:hideMark/>
          </w:tcPr>
          <w:p w:rsidR="00C776F9" w:rsidRPr="00073A95" w:rsidRDefault="00C776F9" w:rsidP="00C776F9">
            <w:pPr>
              <w:jc w:val="right"/>
            </w:pPr>
            <w:r w:rsidRPr="00073A95">
              <w:t>0.006</w:t>
            </w:r>
          </w:p>
        </w:tc>
        <w:tc>
          <w:tcPr>
            <w:tcW w:w="472" w:type="pct"/>
            <w:shd w:val="clear" w:color="auto" w:fill="auto"/>
            <w:noWrap/>
            <w:vAlign w:val="center"/>
            <w:hideMark/>
          </w:tcPr>
          <w:p w:rsidR="00C776F9" w:rsidRPr="00073A95" w:rsidRDefault="00C776F9" w:rsidP="00C776F9">
            <w:pPr>
              <w:jc w:val="right"/>
            </w:pPr>
            <w:r w:rsidRPr="00073A95">
              <w:t>0.006</w:t>
            </w:r>
          </w:p>
        </w:tc>
        <w:tc>
          <w:tcPr>
            <w:tcW w:w="472" w:type="pct"/>
            <w:shd w:val="clear" w:color="auto" w:fill="auto"/>
            <w:noWrap/>
            <w:vAlign w:val="center"/>
            <w:hideMark/>
          </w:tcPr>
          <w:p w:rsidR="00C776F9" w:rsidRPr="00073A95" w:rsidRDefault="00C776F9" w:rsidP="00C776F9">
            <w:pPr>
              <w:jc w:val="right"/>
            </w:pPr>
            <w:r w:rsidRPr="00073A95">
              <w:t>0.006</w:t>
            </w:r>
          </w:p>
        </w:tc>
      </w:tr>
      <w:tr w:rsidR="00C776F9" w:rsidRPr="00552989" w:rsidTr="00C776F9">
        <w:trPr>
          <w:trHeight w:val="630"/>
        </w:trPr>
        <w:tc>
          <w:tcPr>
            <w:tcW w:w="2113" w:type="pct"/>
            <w:shd w:val="clear" w:color="auto" w:fill="auto"/>
            <w:vAlign w:val="center"/>
            <w:hideMark/>
          </w:tcPr>
          <w:p w:rsidR="00C776F9" w:rsidRPr="00552989" w:rsidRDefault="00C776F9" w:rsidP="007A60C4">
            <w:r w:rsidRPr="00552989">
              <w:t>Доля собственных нужд от годовой выработки (от рабочей мощности)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w:t>
            </w:r>
          </w:p>
        </w:tc>
        <w:tc>
          <w:tcPr>
            <w:tcW w:w="472" w:type="pct"/>
            <w:shd w:val="clear" w:color="auto" w:fill="auto"/>
            <w:noWrap/>
            <w:vAlign w:val="center"/>
            <w:hideMark/>
          </w:tcPr>
          <w:p w:rsidR="00C776F9" w:rsidRPr="00073A95" w:rsidRDefault="00C776F9" w:rsidP="00C776F9">
            <w:pPr>
              <w:jc w:val="center"/>
            </w:pPr>
            <w:r w:rsidRPr="00073A95">
              <w:t>0.96%</w:t>
            </w:r>
          </w:p>
        </w:tc>
        <w:tc>
          <w:tcPr>
            <w:tcW w:w="472" w:type="pct"/>
            <w:shd w:val="clear" w:color="auto" w:fill="auto"/>
            <w:noWrap/>
            <w:vAlign w:val="center"/>
            <w:hideMark/>
          </w:tcPr>
          <w:p w:rsidR="00C776F9" w:rsidRPr="00073A95" w:rsidRDefault="00C776F9" w:rsidP="00C776F9">
            <w:pPr>
              <w:jc w:val="center"/>
            </w:pPr>
            <w:r w:rsidRPr="00073A95">
              <w:t>1.08%</w:t>
            </w:r>
          </w:p>
        </w:tc>
        <w:tc>
          <w:tcPr>
            <w:tcW w:w="472" w:type="pct"/>
            <w:shd w:val="clear" w:color="auto" w:fill="auto"/>
            <w:noWrap/>
            <w:vAlign w:val="center"/>
            <w:hideMark/>
          </w:tcPr>
          <w:p w:rsidR="00C776F9" w:rsidRPr="00073A95" w:rsidRDefault="00C776F9" w:rsidP="00C776F9">
            <w:pPr>
              <w:jc w:val="center"/>
            </w:pPr>
            <w:r w:rsidRPr="00073A95">
              <w:t>1.20%</w:t>
            </w:r>
          </w:p>
        </w:tc>
        <w:tc>
          <w:tcPr>
            <w:tcW w:w="472" w:type="pct"/>
            <w:shd w:val="clear" w:color="auto" w:fill="auto"/>
            <w:noWrap/>
            <w:vAlign w:val="center"/>
            <w:hideMark/>
          </w:tcPr>
          <w:p w:rsidR="00C776F9" w:rsidRPr="00073A95" w:rsidRDefault="00C776F9" w:rsidP="00C776F9">
            <w:pPr>
              <w:jc w:val="center"/>
            </w:pPr>
            <w:r w:rsidRPr="00073A95">
              <w:t>1.18%</w:t>
            </w:r>
          </w:p>
        </w:tc>
        <w:tc>
          <w:tcPr>
            <w:tcW w:w="472" w:type="pct"/>
            <w:shd w:val="clear" w:color="auto" w:fill="auto"/>
            <w:noWrap/>
            <w:vAlign w:val="center"/>
            <w:hideMark/>
          </w:tcPr>
          <w:p w:rsidR="00C776F9" w:rsidRPr="00073A95" w:rsidRDefault="00C776F9" w:rsidP="00C776F9">
            <w:pPr>
              <w:jc w:val="center"/>
            </w:pPr>
            <w:r w:rsidRPr="00073A95">
              <w:t>1.19%</w:t>
            </w:r>
          </w:p>
        </w:tc>
      </w:tr>
      <w:tr w:rsidR="00C776F9" w:rsidRPr="00552989" w:rsidTr="00C776F9">
        <w:trPr>
          <w:trHeight w:val="315"/>
        </w:trPr>
        <w:tc>
          <w:tcPr>
            <w:tcW w:w="2113" w:type="pct"/>
            <w:shd w:val="clear" w:color="auto" w:fill="auto"/>
            <w:vAlign w:val="center"/>
            <w:hideMark/>
          </w:tcPr>
          <w:p w:rsidR="00C776F9" w:rsidRPr="00552989" w:rsidRDefault="00C776F9" w:rsidP="007A60C4">
            <w:r w:rsidRPr="00552989">
              <w:t>Потери мощности в тепловой сети: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0.06329</w:t>
            </w:r>
          </w:p>
        </w:tc>
        <w:tc>
          <w:tcPr>
            <w:tcW w:w="472" w:type="pct"/>
            <w:shd w:val="clear" w:color="auto" w:fill="auto"/>
            <w:noWrap/>
            <w:vAlign w:val="center"/>
            <w:hideMark/>
          </w:tcPr>
          <w:p w:rsidR="00C776F9" w:rsidRPr="00073A95" w:rsidRDefault="00C776F9" w:rsidP="00C776F9">
            <w:pPr>
              <w:jc w:val="center"/>
            </w:pPr>
            <w:r w:rsidRPr="00073A95">
              <w:t>0.06329</w:t>
            </w:r>
          </w:p>
        </w:tc>
        <w:tc>
          <w:tcPr>
            <w:tcW w:w="472" w:type="pct"/>
            <w:shd w:val="clear" w:color="auto" w:fill="auto"/>
            <w:noWrap/>
            <w:vAlign w:val="center"/>
            <w:hideMark/>
          </w:tcPr>
          <w:p w:rsidR="00C776F9" w:rsidRPr="00073A95" w:rsidRDefault="00C776F9" w:rsidP="00C776F9">
            <w:pPr>
              <w:jc w:val="center"/>
            </w:pPr>
            <w:r w:rsidRPr="00073A95">
              <w:t>0.06329</w:t>
            </w:r>
          </w:p>
        </w:tc>
        <w:tc>
          <w:tcPr>
            <w:tcW w:w="472" w:type="pct"/>
            <w:shd w:val="clear" w:color="auto" w:fill="auto"/>
            <w:noWrap/>
            <w:vAlign w:val="center"/>
            <w:hideMark/>
          </w:tcPr>
          <w:p w:rsidR="00C776F9" w:rsidRPr="00073A95" w:rsidRDefault="00C776F9" w:rsidP="00C776F9">
            <w:pPr>
              <w:jc w:val="center"/>
            </w:pPr>
            <w:r w:rsidRPr="00073A95">
              <w:t>0.06329</w:t>
            </w:r>
          </w:p>
        </w:tc>
        <w:tc>
          <w:tcPr>
            <w:tcW w:w="472" w:type="pct"/>
            <w:shd w:val="clear" w:color="auto" w:fill="auto"/>
            <w:noWrap/>
            <w:vAlign w:val="center"/>
            <w:hideMark/>
          </w:tcPr>
          <w:p w:rsidR="00C776F9" w:rsidRPr="00073A95" w:rsidRDefault="00C776F9" w:rsidP="00C776F9">
            <w:pPr>
              <w:jc w:val="center"/>
            </w:pPr>
            <w:r w:rsidRPr="00073A95">
              <w:t>0.06329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color w:val="000000"/>
              </w:rPr>
            </w:pPr>
            <w:r w:rsidRPr="00552989">
              <w:rPr>
                <w:color w:val="000000"/>
              </w:rPr>
              <w:t>через изоляцию:</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200" w:firstLine="480"/>
              <w:rPr>
                <w:color w:val="000000"/>
              </w:rPr>
            </w:pPr>
            <w:r w:rsidRPr="00552989">
              <w:rPr>
                <w:color w:val="000000"/>
              </w:rPr>
              <w:t>- сеть отопления</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c>
          <w:tcPr>
            <w:tcW w:w="472" w:type="pct"/>
            <w:shd w:val="clear" w:color="auto" w:fill="auto"/>
            <w:noWrap/>
            <w:vAlign w:val="center"/>
            <w:hideMark/>
          </w:tcPr>
          <w:p w:rsidR="00C776F9" w:rsidRPr="00073A95" w:rsidRDefault="00C776F9" w:rsidP="00C776F9">
            <w:pPr>
              <w:jc w:val="center"/>
            </w:pPr>
            <w:r w:rsidRPr="00073A95">
              <w:t>0.06085</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200" w:firstLine="480"/>
              <w:rPr>
                <w:color w:val="000000"/>
              </w:rPr>
            </w:pPr>
            <w:r w:rsidRPr="00552989">
              <w:rPr>
                <w:color w:val="000000"/>
              </w:rPr>
              <w:t>- сеть ГВС</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315"/>
        </w:trPr>
        <w:tc>
          <w:tcPr>
            <w:tcW w:w="2113" w:type="pct"/>
            <w:shd w:val="clear" w:color="auto" w:fill="auto"/>
            <w:vAlign w:val="center"/>
            <w:hideMark/>
          </w:tcPr>
          <w:p w:rsidR="00C776F9" w:rsidRPr="00552989" w:rsidRDefault="00C776F9" w:rsidP="007A60C4">
            <w:r w:rsidRPr="00552989">
              <w:t>с утечкой теплоносителя:</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200" w:firstLine="480"/>
              <w:rPr>
                <w:color w:val="000000"/>
              </w:rPr>
            </w:pPr>
            <w:r w:rsidRPr="00552989">
              <w:rPr>
                <w:color w:val="000000"/>
              </w:rPr>
              <w:t>- сеть отопления</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c>
          <w:tcPr>
            <w:tcW w:w="472" w:type="pct"/>
            <w:shd w:val="clear" w:color="auto" w:fill="auto"/>
            <w:noWrap/>
            <w:vAlign w:val="center"/>
            <w:hideMark/>
          </w:tcPr>
          <w:p w:rsidR="00C776F9" w:rsidRPr="00073A95" w:rsidRDefault="00C776F9" w:rsidP="00C776F9">
            <w:pPr>
              <w:jc w:val="center"/>
            </w:pPr>
            <w:r w:rsidRPr="00073A95">
              <w:t>0.00243</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200" w:firstLine="480"/>
              <w:rPr>
                <w:color w:val="000000"/>
              </w:rPr>
            </w:pPr>
            <w:r w:rsidRPr="00552989">
              <w:rPr>
                <w:color w:val="000000"/>
              </w:rPr>
              <w:t>- сеть ГВС</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Доля потерь от рабочей мощности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w:t>
            </w:r>
          </w:p>
        </w:tc>
        <w:tc>
          <w:tcPr>
            <w:tcW w:w="472" w:type="pct"/>
            <w:shd w:val="clear" w:color="auto" w:fill="auto"/>
            <w:noWrap/>
            <w:vAlign w:val="center"/>
            <w:hideMark/>
          </w:tcPr>
          <w:p w:rsidR="00C776F9" w:rsidRPr="00073A95" w:rsidRDefault="00C776F9" w:rsidP="00C776F9">
            <w:pPr>
              <w:jc w:val="right"/>
            </w:pPr>
            <w:r w:rsidRPr="00073A95">
              <w:t>12.7%</w:t>
            </w:r>
          </w:p>
        </w:tc>
        <w:tc>
          <w:tcPr>
            <w:tcW w:w="472" w:type="pct"/>
            <w:shd w:val="clear" w:color="auto" w:fill="auto"/>
            <w:noWrap/>
            <w:vAlign w:val="center"/>
            <w:hideMark/>
          </w:tcPr>
          <w:p w:rsidR="00C776F9" w:rsidRPr="00073A95" w:rsidRDefault="00C776F9" w:rsidP="00C776F9">
            <w:pPr>
              <w:jc w:val="right"/>
            </w:pPr>
            <w:r w:rsidRPr="00073A95">
              <w:t>12.6%</w:t>
            </w:r>
          </w:p>
        </w:tc>
        <w:tc>
          <w:tcPr>
            <w:tcW w:w="472" w:type="pct"/>
            <w:shd w:val="clear" w:color="auto" w:fill="auto"/>
            <w:noWrap/>
            <w:vAlign w:val="center"/>
            <w:hideMark/>
          </w:tcPr>
          <w:p w:rsidR="00C776F9" w:rsidRPr="00073A95" w:rsidRDefault="00C776F9" w:rsidP="00C776F9">
            <w:pPr>
              <w:jc w:val="right"/>
            </w:pPr>
            <w:r w:rsidRPr="00073A95">
              <w:t>12.6%</w:t>
            </w:r>
          </w:p>
        </w:tc>
        <w:tc>
          <w:tcPr>
            <w:tcW w:w="472" w:type="pct"/>
            <w:shd w:val="clear" w:color="auto" w:fill="auto"/>
            <w:noWrap/>
            <w:vAlign w:val="center"/>
            <w:hideMark/>
          </w:tcPr>
          <w:p w:rsidR="00C776F9" w:rsidRPr="00073A95" w:rsidRDefault="00C776F9" w:rsidP="00C776F9">
            <w:pPr>
              <w:jc w:val="right"/>
            </w:pPr>
            <w:r w:rsidRPr="00073A95">
              <w:t>12.6%</w:t>
            </w:r>
          </w:p>
        </w:tc>
        <w:tc>
          <w:tcPr>
            <w:tcW w:w="472" w:type="pct"/>
            <w:shd w:val="clear" w:color="auto" w:fill="auto"/>
            <w:noWrap/>
            <w:vAlign w:val="center"/>
            <w:hideMark/>
          </w:tcPr>
          <w:p w:rsidR="00C776F9" w:rsidRPr="00073A95" w:rsidRDefault="00C776F9" w:rsidP="00C776F9">
            <w:pPr>
              <w:jc w:val="right"/>
            </w:pPr>
            <w:r w:rsidRPr="00073A95">
              <w:t>12.6%</w:t>
            </w:r>
          </w:p>
        </w:tc>
      </w:tr>
      <w:tr w:rsidR="00C776F9" w:rsidRPr="00552989" w:rsidTr="00C776F9">
        <w:trPr>
          <w:trHeight w:val="630"/>
        </w:trPr>
        <w:tc>
          <w:tcPr>
            <w:tcW w:w="2113" w:type="pct"/>
            <w:shd w:val="clear" w:color="auto" w:fill="auto"/>
            <w:vAlign w:val="center"/>
            <w:hideMark/>
          </w:tcPr>
          <w:p w:rsidR="00C776F9" w:rsidRPr="00552989" w:rsidRDefault="00C776F9" w:rsidP="007A60C4">
            <w:r w:rsidRPr="00552989">
              <w:t>Присоединенная тепловая нагрузка (по направлениям использования)</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отопительно-вентиляционная</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горячее водоснабжение</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630"/>
        </w:trPr>
        <w:tc>
          <w:tcPr>
            <w:tcW w:w="2113" w:type="pct"/>
            <w:shd w:val="clear" w:color="auto" w:fill="auto"/>
            <w:vAlign w:val="center"/>
            <w:hideMark/>
          </w:tcPr>
          <w:p w:rsidR="00C776F9" w:rsidRPr="00552989" w:rsidRDefault="00C776F9" w:rsidP="007A60C4">
            <w:r w:rsidRPr="00552989">
              <w:t>Присоединенная тепловая нагрузка (по категориям потребителей)</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c>
          <w:tcPr>
            <w:tcW w:w="472" w:type="pct"/>
            <w:shd w:val="clear" w:color="auto" w:fill="auto"/>
            <w:noWrap/>
            <w:vAlign w:val="center"/>
            <w:hideMark/>
          </w:tcPr>
          <w:p w:rsidR="00C776F9" w:rsidRPr="00073A95" w:rsidRDefault="00C776F9" w:rsidP="00C776F9">
            <w:pPr>
              <w:jc w:val="center"/>
            </w:pPr>
            <w:r w:rsidRPr="00073A95">
              <w:t>0.43169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собственное потребление предприятия</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бюджетные организации</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0.40879</w:t>
            </w:r>
          </w:p>
        </w:tc>
        <w:tc>
          <w:tcPr>
            <w:tcW w:w="472" w:type="pct"/>
            <w:shd w:val="clear" w:color="auto" w:fill="auto"/>
            <w:noWrap/>
            <w:vAlign w:val="center"/>
            <w:hideMark/>
          </w:tcPr>
          <w:p w:rsidR="00C776F9" w:rsidRPr="00073A95" w:rsidRDefault="00C776F9" w:rsidP="00C776F9">
            <w:pPr>
              <w:jc w:val="center"/>
            </w:pPr>
            <w:r w:rsidRPr="00073A95">
              <w:t>0.40879</w:t>
            </w:r>
          </w:p>
        </w:tc>
        <w:tc>
          <w:tcPr>
            <w:tcW w:w="472" w:type="pct"/>
            <w:shd w:val="clear" w:color="auto" w:fill="auto"/>
            <w:noWrap/>
            <w:vAlign w:val="center"/>
            <w:hideMark/>
          </w:tcPr>
          <w:p w:rsidR="00C776F9" w:rsidRPr="00073A95" w:rsidRDefault="00C776F9" w:rsidP="00C776F9">
            <w:pPr>
              <w:jc w:val="center"/>
            </w:pPr>
            <w:r w:rsidRPr="00073A95">
              <w:t>0.40879</w:t>
            </w:r>
          </w:p>
        </w:tc>
        <w:tc>
          <w:tcPr>
            <w:tcW w:w="472" w:type="pct"/>
            <w:shd w:val="clear" w:color="auto" w:fill="auto"/>
            <w:noWrap/>
            <w:vAlign w:val="center"/>
            <w:hideMark/>
          </w:tcPr>
          <w:p w:rsidR="00C776F9" w:rsidRPr="00073A95" w:rsidRDefault="00C776F9" w:rsidP="00C776F9">
            <w:pPr>
              <w:jc w:val="center"/>
            </w:pPr>
            <w:r w:rsidRPr="00073A95">
              <w:t>0.40879</w:t>
            </w:r>
          </w:p>
        </w:tc>
        <w:tc>
          <w:tcPr>
            <w:tcW w:w="472" w:type="pct"/>
            <w:shd w:val="clear" w:color="auto" w:fill="auto"/>
            <w:noWrap/>
            <w:vAlign w:val="center"/>
            <w:hideMark/>
          </w:tcPr>
          <w:p w:rsidR="00C776F9" w:rsidRPr="00073A95" w:rsidRDefault="00C776F9" w:rsidP="00C776F9">
            <w:pPr>
              <w:jc w:val="center"/>
            </w:pPr>
            <w:r w:rsidRPr="00073A95">
              <w:t>0.40879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население</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c>
          <w:tcPr>
            <w:tcW w:w="472" w:type="pct"/>
            <w:shd w:val="clear" w:color="auto" w:fill="auto"/>
            <w:noWrap/>
            <w:vAlign w:val="center"/>
            <w:hideMark/>
          </w:tcPr>
          <w:p w:rsidR="00C776F9" w:rsidRPr="00073A95" w:rsidRDefault="00C776F9" w:rsidP="00C776F9">
            <w:pPr>
              <w:jc w:val="center"/>
            </w:pPr>
            <w:r w:rsidRPr="00073A95">
              <w:t>0</w:t>
            </w:r>
          </w:p>
        </w:tc>
      </w:tr>
      <w:tr w:rsidR="00C776F9" w:rsidRPr="00552989" w:rsidTr="00C776F9">
        <w:trPr>
          <w:trHeight w:val="315"/>
        </w:trPr>
        <w:tc>
          <w:tcPr>
            <w:tcW w:w="2113" w:type="pct"/>
            <w:shd w:val="clear" w:color="auto" w:fill="auto"/>
            <w:vAlign w:val="center"/>
            <w:hideMark/>
          </w:tcPr>
          <w:p w:rsidR="00C776F9" w:rsidRPr="00552989" w:rsidRDefault="00C776F9" w:rsidP="007A60C4">
            <w:pPr>
              <w:ind w:firstLineChars="100" w:firstLine="240"/>
              <w:rPr>
                <w:i/>
                <w:iCs/>
                <w:color w:val="000000"/>
              </w:rPr>
            </w:pPr>
            <w:r w:rsidRPr="00552989">
              <w:rPr>
                <w:i/>
                <w:iCs/>
                <w:color w:val="000000"/>
              </w:rPr>
              <w:t>прочие потребители</w:t>
            </w:r>
          </w:p>
        </w:tc>
        <w:tc>
          <w:tcPr>
            <w:tcW w:w="526" w:type="pct"/>
            <w:shd w:val="clear" w:color="auto" w:fill="auto"/>
            <w:vAlign w:val="center"/>
            <w:hideMark/>
          </w:tcPr>
          <w:p w:rsidR="00C776F9" w:rsidRPr="00552989" w:rsidRDefault="00C776F9" w:rsidP="007A60C4">
            <w:pPr>
              <w:jc w:val="center"/>
              <w:rPr>
                <w:i/>
                <w:iCs/>
                <w:color w:val="000000"/>
              </w:rPr>
            </w:pPr>
            <w:r w:rsidRPr="00552989">
              <w:rPr>
                <w:i/>
                <w:iCs/>
                <w:color w:val="000000"/>
              </w:rPr>
              <w:t>Гкал/час</w:t>
            </w:r>
          </w:p>
        </w:tc>
        <w:tc>
          <w:tcPr>
            <w:tcW w:w="472" w:type="pct"/>
            <w:shd w:val="clear" w:color="auto" w:fill="auto"/>
            <w:noWrap/>
            <w:vAlign w:val="center"/>
            <w:hideMark/>
          </w:tcPr>
          <w:p w:rsidR="00C776F9" w:rsidRPr="00073A95" w:rsidRDefault="00C776F9" w:rsidP="00C776F9">
            <w:pPr>
              <w:jc w:val="center"/>
            </w:pPr>
            <w:r w:rsidRPr="00073A95">
              <w:t>0.0229</w:t>
            </w:r>
          </w:p>
        </w:tc>
        <w:tc>
          <w:tcPr>
            <w:tcW w:w="472" w:type="pct"/>
            <w:shd w:val="clear" w:color="auto" w:fill="auto"/>
            <w:noWrap/>
            <w:vAlign w:val="center"/>
            <w:hideMark/>
          </w:tcPr>
          <w:p w:rsidR="00C776F9" w:rsidRPr="00073A95" w:rsidRDefault="00C776F9" w:rsidP="00C776F9">
            <w:pPr>
              <w:jc w:val="center"/>
            </w:pPr>
            <w:r w:rsidRPr="00073A95">
              <w:t>0.0229</w:t>
            </w:r>
          </w:p>
        </w:tc>
        <w:tc>
          <w:tcPr>
            <w:tcW w:w="472" w:type="pct"/>
            <w:shd w:val="clear" w:color="auto" w:fill="auto"/>
            <w:noWrap/>
            <w:vAlign w:val="center"/>
            <w:hideMark/>
          </w:tcPr>
          <w:p w:rsidR="00C776F9" w:rsidRPr="00073A95" w:rsidRDefault="00C776F9" w:rsidP="00C776F9">
            <w:pPr>
              <w:jc w:val="center"/>
            </w:pPr>
            <w:r w:rsidRPr="00073A95">
              <w:t>0.0229</w:t>
            </w:r>
          </w:p>
        </w:tc>
        <w:tc>
          <w:tcPr>
            <w:tcW w:w="472" w:type="pct"/>
            <w:shd w:val="clear" w:color="auto" w:fill="auto"/>
            <w:noWrap/>
            <w:vAlign w:val="center"/>
            <w:hideMark/>
          </w:tcPr>
          <w:p w:rsidR="00C776F9" w:rsidRPr="00073A95" w:rsidRDefault="00C776F9" w:rsidP="00C776F9">
            <w:pPr>
              <w:jc w:val="center"/>
            </w:pPr>
            <w:r w:rsidRPr="00073A95">
              <w:t>0.0229</w:t>
            </w:r>
          </w:p>
        </w:tc>
        <w:tc>
          <w:tcPr>
            <w:tcW w:w="472" w:type="pct"/>
            <w:shd w:val="clear" w:color="auto" w:fill="auto"/>
            <w:noWrap/>
            <w:vAlign w:val="center"/>
            <w:hideMark/>
          </w:tcPr>
          <w:p w:rsidR="00C776F9" w:rsidRPr="00073A95" w:rsidRDefault="00C776F9" w:rsidP="00C776F9">
            <w:pPr>
              <w:jc w:val="center"/>
            </w:pPr>
            <w:r w:rsidRPr="00073A95">
              <w:t>0.0229</w:t>
            </w:r>
          </w:p>
        </w:tc>
      </w:tr>
      <w:tr w:rsidR="00C776F9" w:rsidRPr="00552989" w:rsidTr="00C776F9">
        <w:trPr>
          <w:trHeight w:val="630"/>
        </w:trPr>
        <w:tc>
          <w:tcPr>
            <w:tcW w:w="2113" w:type="pct"/>
            <w:shd w:val="clear" w:color="auto" w:fill="auto"/>
            <w:vAlign w:val="center"/>
            <w:hideMark/>
          </w:tcPr>
          <w:p w:rsidR="00C776F9" w:rsidRPr="00552989" w:rsidRDefault="00C776F9" w:rsidP="007A60C4">
            <w:pPr>
              <w:rPr>
                <w:color w:val="000000"/>
              </w:rPr>
            </w:pPr>
            <w:r w:rsidRPr="00552989">
              <w:rPr>
                <w:color w:val="000000"/>
              </w:rPr>
              <w:t>Достигнутый максимум тепловой нагрузки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right"/>
            </w:pPr>
            <w:r w:rsidRPr="00073A95">
              <w:t>0.480</w:t>
            </w:r>
          </w:p>
        </w:tc>
        <w:tc>
          <w:tcPr>
            <w:tcW w:w="472" w:type="pct"/>
            <w:shd w:val="clear" w:color="auto" w:fill="auto"/>
            <w:noWrap/>
            <w:vAlign w:val="center"/>
            <w:hideMark/>
          </w:tcPr>
          <w:p w:rsidR="00C776F9" w:rsidRPr="00073A95" w:rsidRDefault="00C776F9" w:rsidP="00C776F9">
            <w:pPr>
              <w:jc w:val="right"/>
            </w:pPr>
            <w:r w:rsidRPr="00073A95">
              <w:t>0.448</w:t>
            </w:r>
          </w:p>
        </w:tc>
        <w:tc>
          <w:tcPr>
            <w:tcW w:w="472" w:type="pct"/>
            <w:shd w:val="clear" w:color="auto" w:fill="auto"/>
            <w:noWrap/>
            <w:vAlign w:val="center"/>
            <w:hideMark/>
          </w:tcPr>
          <w:p w:rsidR="00C776F9" w:rsidRPr="00073A95" w:rsidRDefault="00C776F9" w:rsidP="00C776F9">
            <w:pPr>
              <w:jc w:val="right"/>
            </w:pPr>
            <w:r w:rsidRPr="00073A95">
              <w:t>0.471</w:t>
            </w:r>
          </w:p>
        </w:tc>
        <w:tc>
          <w:tcPr>
            <w:tcW w:w="472" w:type="pct"/>
            <w:shd w:val="clear" w:color="auto" w:fill="auto"/>
            <w:noWrap/>
            <w:vAlign w:val="center"/>
            <w:hideMark/>
          </w:tcPr>
          <w:p w:rsidR="00C776F9" w:rsidRPr="00073A95" w:rsidRDefault="00C776F9" w:rsidP="00C776F9">
            <w:pPr>
              <w:jc w:val="right"/>
            </w:pPr>
            <w:r w:rsidRPr="00073A95">
              <w:t>0.511</w:t>
            </w:r>
          </w:p>
        </w:tc>
        <w:tc>
          <w:tcPr>
            <w:tcW w:w="472" w:type="pct"/>
            <w:shd w:val="clear" w:color="auto" w:fill="auto"/>
            <w:noWrap/>
            <w:vAlign w:val="center"/>
            <w:hideMark/>
          </w:tcPr>
          <w:p w:rsidR="00C776F9" w:rsidRPr="00073A95" w:rsidRDefault="00C776F9" w:rsidP="00C776F9">
            <w:pPr>
              <w:jc w:val="right"/>
            </w:pPr>
            <w:r w:rsidRPr="00073A95">
              <w:t>0.454</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Резерв(+)/дефицит(-) тепловой мощности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Гкал/час</w:t>
            </w:r>
          </w:p>
        </w:tc>
        <w:tc>
          <w:tcPr>
            <w:tcW w:w="472" w:type="pct"/>
            <w:shd w:val="clear" w:color="auto" w:fill="auto"/>
            <w:noWrap/>
            <w:vAlign w:val="center"/>
            <w:hideMark/>
          </w:tcPr>
          <w:p w:rsidR="00C776F9" w:rsidRPr="00073A95" w:rsidRDefault="00C776F9" w:rsidP="00C776F9">
            <w:pPr>
              <w:jc w:val="right"/>
            </w:pPr>
            <w:r w:rsidRPr="00073A95">
              <w:t>0.580</w:t>
            </w:r>
          </w:p>
        </w:tc>
        <w:tc>
          <w:tcPr>
            <w:tcW w:w="472" w:type="pct"/>
            <w:shd w:val="clear" w:color="auto" w:fill="auto"/>
            <w:noWrap/>
            <w:vAlign w:val="center"/>
            <w:hideMark/>
          </w:tcPr>
          <w:p w:rsidR="00C776F9" w:rsidRPr="00073A95" w:rsidRDefault="00C776F9" w:rsidP="00C776F9">
            <w:pPr>
              <w:jc w:val="right"/>
            </w:pPr>
            <w:r w:rsidRPr="00073A95">
              <w:t>0.580</w:t>
            </w:r>
          </w:p>
        </w:tc>
        <w:tc>
          <w:tcPr>
            <w:tcW w:w="472" w:type="pct"/>
            <w:shd w:val="clear" w:color="auto" w:fill="auto"/>
            <w:noWrap/>
            <w:vAlign w:val="center"/>
            <w:hideMark/>
          </w:tcPr>
          <w:p w:rsidR="00C776F9" w:rsidRPr="00073A95" w:rsidRDefault="00C776F9" w:rsidP="00C776F9">
            <w:pPr>
              <w:jc w:val="right"/>
            </w:pPr>
            <w:r w:rsidRPr="00073A95">
              <w:t>0.579</w:t>
            </w:r>
          </w:p>
        </w:tc>
        <w:tc>
          <w:tcPr>
            <w:tcW w:w="472" w:type="pct"/>
            <w:shd w:val="clear" w:color="auto" w:fill="auto"/>
            <w:noWrap/>
            <w:vAlign w:val="center"/>
            <w:hideMark/>
          </w:tcPr>
          <w:p w:rsidR="00C776F9" w:rsidRPr="00073A95" w:rsidRDefault="00C776F9" w:rsidP="00C776F9">
            <w:pPr>
              <w:jc w:val="right"/>
            </w:pPr>
            <w:r w:rsidRPr="00073A95">
              <w:t>0.579</w:t>
            </w:r>
          </w:p>
        </w:tc>
        <w:tc>
          <w:tcPr>
            <w:tcW w:w="472" w:type="pct"/>
            <w:shd w:val="clear" w:color="auto" w:fill="auto"/>
            <w:noWrap/>
            <w:vAlign w:val="center"/>
            <w:hideMark/>
          </w:tcPr>
          <w:p w:rsidR="00C776F9" w:rsidRPr="00073A95" w:rsidRDefault="00C776F9" w:rsidP="00C776F9">
            <w:pPr>
              <w:jc w:val="right"/>
            </w:pPr>
            <w:r w:rsidRPr="00073A95">
              <w:t>0.579</w:t>
            </w:r>
          </w:p>
        </w:tc>
      </w:tr>
      <w:tr w:rsidR="00C776F9" w:rsidRPr="00552989" w:rsidTr="00C776F9">
        <w:trPr>
          <w:trHeight w:val="315"/>
        </w:trPr>
        <w:tc>
          <w:tcPr>
            <w:tcW w:w="2113" w:type="pct"/>
            <w:shd w:val="clear" w:color="auto" w:fill="auto"/>
            <w:vAlign w:val="center"/>
            <w:hideMark/>
          </w:tcPr>
          <w:p w:rsidR="00C776F9" w:rsidRPr="00552989" w:rsidRDefault="00C776F9" w:rsidP="007A60C4">
            <w:pPr>
              <w:rPr>
                <w:color w:val="000000"/>
              </w:rPr>
            </w:pPr>
            <w:r w:rsidRPr="00552989">
              <w:rPr>
                <w:color w:val="000000"/>
              </w:rPr>
              <w:t>Доля резерва</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w:t>
            </w:r>
          </w:p>
        </w:tc>
        <w:tc>
          <w:tcPr>
            <w:tcW w:w="472" w:type="pct"/>
            <w:shd w:val="clear" w:color="auto" w:fill="auto"/>
            <w:noWrap/>
            <w:vAlign w:val="center"/>
            <w:hideMark/>
          </w:tcPr>
          <w:p w:rsidR="00C776F9" w:rsidRPr="00073A95" w:rsidRDefault="00C776F9" w:rsidP="00C776F9">
            <w:pPr>
              <w:jc w:val="right"/>
            </w:pPr>
            <w:r w:rsidRPr="00073A95">
              <w:t>53.7%</w:t>
            </w:r>
          </w:p>
        </w:tc>
        <w:tc>
          <w:tcPr>
            <w:tcW w:w="472" w:type="pct"/>
            <w:shd w:val="clear" w:color="auto" w:fill="auto"/>
            <w:noWrap/>
            <w:vAlign w:val="center"/>
            <w:hideMark/>
          </w:tcPr>
          <w:p w:rsidR="00C776F9" w:rsidRPr="00073A95" w:rsidRDefault="00C776F9" w:rsidP="00C776F9">
            <w:pPr>
              <w:jc w:val="right"/>
            </w:pPr>
            <w:r w:rsidRPr="00073A95">
              <w:t>53.7%</w:t>
            </w:r>
          </w:p>
        </w:tc>
        <w:tc>
          <w:tcPr>
            <w:tcW w:w="472" w:type="pct"/>
            <w:shd w:val="clear" w:color="auto" w:fill="auto"/>
            <w:noWrap/>
            <w:vAlign w:val="center"/>
            <w:hideMark/>
          </w:tcPr>
          <w:p w:rsidR="00C776F9" w:rsidRPr="00073A95" w:rsidRDefault="00C776F9" w:rsidP="00C776F9">
            <w:pPr>
              <w:jc w:val="right"/>
            </w:pPr>
            <w:r w:rsidRPr="00073A95">
              <w:t>53.6%</w:t>
            </w:r>
          </w:p>
        </w:tc>
        <w:tc>
          <w:tcPr>
            <w:tcW w:w="472" w:type="pct"/>
            <w:shd w:val="clear" w:color="auto" w:fill="auto"/>
            <w:noWrap/>
            <w:vAlign w:val="center"/>
            <w:hideMark/>
          </w:tcPr>
          <w:p w:rsidR="00C776F9" w:rsidRPr="00073A95" w:rsidRDefault="00C776F9" w:rsidP="00C776F9">
            <w:pPr>
              <w:jc w:val="right"/>
            </w:pPr>
            <w:r w:rsidRPr="00073A95">
              <w:t>53.6%</w:t>
            </w:r>
          </w:p>
        </w:tc>
        <w:tc>
          <w:tcPr>
            <w:tcW w:w="472" w:type="pct"/>
            <w:shd w:val="clear" w:color="auto" w:fill="auto"/>
            <w:noWrap/>
            <w:vAlign w:val="center"/>
            <w:hideMark/>
          </w:tcPr>
          <w:p w:rsidR="00C776F9" w:rsidRPr="00073A95" w:rsidRDefault="00C776F9" w:rsidP="00C776F9">
            <w:pPr>
              <w:jc w:val="right"/>
            </w:pPr>
            <w:r w:rsidRPr="00073A95">
              <w:t>53.6%</w:t>
            </w:r>
          </w:p>
        </w:tc>
      </w:tr>
      <w:tr w:rsidR="00C776F9" w:rsidRPr="00552989" w:rsidTr="00C776F9">
        <w:trPr>
          <w:trHeight w:val="1260"/>
        </w:trPr>
        <w:tc>
          <w:tcPr>
            <w:tcW w:w="2113" w:type="pct"/>
            <w:shd w:val="clear" w:color="auto" w:fill="auto"/>
            <w:vAlign w:val="center"/>
            <w:hideMark/>
          </w:tcPr>
          <w:p w:rsidR="00C776F9" w:rsidRPr="00552989" w:rsidRDefault="00C776F9" w:rsidP="007A60C4">
            <w:pPr>
              <w:rPr>
                <w:color w:val="000000"/>
              </w:rPr>
            </w:pPr>
            <w:r w:rsidRPr="00552989">
              <w:rPr>
                <w:color w:val="000000"/>
              </w:rPr>
              <w:t>Коэффициент использования располагаемой мощности оборудования (по достигнутому максимуму тепловой нагрузки)</w:t>
            </w:r>
          </w:p>
        </w:tc>
        <w:tc>
          <w:tcPr>
            <w:tcW w:w="526" w:type="pct"/>
            <w:shd w:val="clear" w:color="auto" w:fill="auto"/>
            <w:vAlign w:val="center"/>
            <w:hideMark/>
          </w:tcPr>
          <w:p w:rsidR="00C776F9" w:rsidRPr="00552989" w:rsidRDefault="00C776F9" w:rsidP="007A60C4">
            <w:pPr>
              <w:jc w:val="center"/>
              <w:rPr>
                <w:color w:val="000000"/>
              </w:rPr>
            </w:pPr>
            <w:r w:rsidRPr="00552989">
              <w:rPr>
                <w:color w:val="000000"/>
              </w:rPr>
              <w:t>%</w:t>
            </w:r>
          </w:p>
        </w:tc>
        <w:tc>
          <w:tcPr>
            <w:tcW w:w="472" w:type="pct"/>
            <w:shd w:val="clear" w:color="auto" w:fill="auto"/>
            <w:noWrap/>
            <w:vAlign w:val="center"/>
            <w:hideMark/>
          </w:tcPr>
          <w:p w:rsidR="00C776F9" w:rsidRPr="00073A95" w:rsidRDefault="00C776F9" w:rsidP="00C776F9">
            <w:pPr>
              <w:jc w:val="right"/>
            </w:pPr>
            <w:r w:rsidRPr="00073A95">
              <w:t>44.4%</w:t>
            </w:r>
          </w:p>
        </w:tc>
        <w:tc>
          <w:tcPr>
            <w:tcW w:w="472" w:type="pct"/>
            <w:shd w:val="clear" w:color="auto" w:fill="auto"/>
            <w:noWrap/>
            <w:vAlign w:val="center"/>
            <w:hideMark/>
          </w:tcPr>
          <w:p w:rsidR="00C776F9" w:rsidRPr="00073A95" w:rsidRDefault="00C776F9" w:rsidP="00C776F9">
            <w:pPr>
              <w:jc w:val="right"/>
            </w:pPr>
            <w:r w:rsidRPr="00073A95">
              <w:t>41.5%</w:t>
            </w:r>
          </w:p>
        </w:tc>
        <w:tc>
          <w:tcPr>
            <w:tcW w:w="472" w:type="pct"/>
            <w:shd w:val="clear" w:color="auto" w:fill="auto"/>
            <w:noWrap/>
            <w:vAlign w:val="center"/>
            <w:hideMark/>
          </w:tcPr>
          <w:p w:rsidR="00C776F9" w:rsidRPr="00073A95" w:rsidRDefault="00C776F9" w:rsidP="00C776F9">
            <w:pPr>
              <w:jc w:val="right"/>
            </w:pPr>
            <w:r w:rsidRPr="00073A95">
              <w:t>43.7%</w:t>
            </w:r>
          </w:p>
        </w:tc>
        <w:tc>
          <w:tcPr>
            <w:tcW w:w="472" w:type="pct"/>
            <w:shd w:val="clear" w:color="auto" w:fill="auto"/>
            <w:noWrap/>
            <w:vAlign w:val="center"/>
            <w:hideMark/>
          </w:tcPr>
          <w:p w:rsidR="00C776F9" w:rsidRPr="00073A95" w:rsidRDefault="00C776F9" w:rsidP="00C776F9">
            <w:pPr>
              <w:jc w:val="right"/>
            </w:pPr>
            <w:r w:rsidRPr="00073A95">
              <w:t>47.3%</w:t>
            </w:r>
          </w:p>
        </w:tc>
        <w:tc>
          <w:tcPr>
            <w:tcW w:w="472" w:type="pct"/>
            <w:shd w:val="clear" w:color="auto" w:fill="auto"/>
            <w:noWrap/>
            <w:vAlign w:val="center"/>
            <w:hideMark/>
          </w:tcPr>
          <w:p w:rsidR="00C776F9" w:rsidRPr="00073A95" w:rsidRDefault="00C776F9" w:rsidP="00C776F9">
            <w:pPr>
              <w:jc w:val="right"/>
            </w:pPr>
            <w:r w:rsidRPr="00073A95">
              <w:t>42.0%</w:t>
            </w:r>
          </w:p>
        </w:tc>
      </w:tr>
    </w:tbl>
    <w:p w:rsidR="007A60C4" w:rsidRPr="00552989" w:rsidRDefault="007A60C4" w:rsidP="007A60C4">
      <w:pPr>
        <w:rPr>
          <w:lang w:eastAsia="en-US"/>
        </w:rPr>
      </w:pPr>
    </w:p>
    <w:p w:rsidR="00581B4A" w:rsidRPr="00552989" w:rsidRDefault="00581B4A" w:rsidP="00581B4A">
      <w:pPr>
        <w:rPr>
          <w:lang w:eastAsia="en-US"/>
        </w:rPr>
      </w:pPr>
    </w:p>
    <w:bookmarkEnd w:id="81"/>
    <w:p w:rsidR="00F542D3" w:rsidRPr="00552989" w:rsidRDefault="00F542D3">
      <w:pPr>
        <w:rPr>
          <w:rFonts w:eastAsia="Calibri"/>
          <w:sz w:val="28"/>
          <w:lang w:eastAsia="en-US"/>
        </w:rPr>
      </w:pPr>
      <w:r w:rsidRPr="00552989">
        <w:br w:type="page"/>
      </w:r>
    </w:p>
    <w:p w:rsidR="00073A95" w:rsidRPr="00552989" w:rsidRDefault="00711BC7" w:rsidP="00E345E7">
      <w:pPr>
        <w:pStyle w:val="a4"/>
        <w:rPr>
          <w:lang w:val="ru-RU"/>
        </w:rPr>
      </w:pPr>
      <w:r w:rsidRPr="00552989">
        <w:rPr>
          <w:lang w:val="ru-RU"/>
        </w:rPr>
        <w:t xml:space="preserve">Анализируя полученные при составлении баланса тепловой мощности значения, можно сделать вывод о </w:t>
      </w:r>
      <w:r w:rsidR="00057961" w:rsidRPr="00552989">
        <w:rPr>
          <w:lang w:val="ru-RU"/>
        </w:rPr>
        <w:t>достаточной</w:t>
      </w:r>
      <w:r w:rsidRPr="00552989">
        <w:rPr>
          <w:lang w:val="ru-RU"/>
        </w:rPr>
        <w:t xml:space="preserve"> располагаемой мощности</w:t>
      </w:r>
      <w:r w:rsidR="0061746F" w:rsidRPr="00552989">
        <w:rPr>
          <w:lang w:val="ru-RU"/>
        </w:rPr>
        <w:t xml:space="preserve"> на </w:t>
      </w:r>
      <w:r w:rsidR="00E345E7" w:rsidRPr="00552989">
        <w:rPr>
          <w:lang w:val="ru-RU"/>
        </w:rPr>
        <w:t>большинстве</w:t>
      </w:r>
      <w:r w:rsidRPr="00552989">
        <w:rPr>
          <w:lang w:val="ru-RU"/>
        </w:rPr>
        <w:t xml:space="preserve"> котельных</w:t>
      </w:r>
      <w:r w:rsidR="0061746F" w:rsidRPr="00552989">
        <w:rPr>
          <w:lang w:val="ru-RU"/>
        </w:rPr>
        <w:t xml:space="preserve"> </w:t>
      </w:r>
      <w:r w:rsidR="00BE3A26">
        <w:rPr>
          <w:lang w:val="ru-RU"/>
        </w:rPr>
        <w:t>Пермского муниципального округа</w:t>
      </w:r>
      <w:r w:rsidR="00073A95" w:rsidRPr="00552989">
        <w:rPr>
          <w:lang w:val="ru-RU"/>
        </w:rPr>
        <w:t>.</w:t>
      </w:r>
      <w:r w:rsidR="0061746F" w:rsidRPr="00552989">
        <w:rPr>
          <w:lang w:val="ru-RU"/>
        </w:rPr>
        <w:t xml:space="preserve"> </w:t>
      </w:r>
    </w:p>
    <w:p w:rsidR="00073A95" w:rsidRPr="00552989" w:rsidRDefault="00F96EE0" w:rsidP="00E345E7">
      <w:pPr>
        <w:pStyle w:val="a4"/>
        <w:rPr>
          <w:lang w:val="ru-RU"/>
        </w:rPr>
      </w:pPr>
      <w:r w:rsidRPr="00552989">
        <w:rPr>
          <w:lang w:val="ru-RU"/>
        </w:rPr>
        <w:t xml:space="preserve">Теплоисточники </w:t>
      </w:r>
      <w:r w:rsidR="00E345E7" w:rsidRPr="00552989">
        <w:rPr>
          <w:lang w:val="ru-RU"/>
        </w:rPr>
        <w:t>на которых наблюдается дефицит тепловой мощности</w:t>
      </w:r>
      <w:r w:rsidR="00073A95" w:rsidRPr="00552989">
        <w:rPr>
          <w:lang w:val="ru-RU"/>
        </w:rPr>
        <w:t xml:space="preserve"> приведены в таблице </w:t>
      </w:r>
      <w:r w:rsidR="00073A95" w:rsidRPr="00552989">
        <w:rPr>
          <w:lang w:val="ru-RU"/>
        </w:rPr>
        <w:fldChar w:fldCharType="begin"/>
      </w:r>
      <w:r w:rsidR="00073A95" w:rsidRPr="00552989">
        <w:rPr>
          <w:lang w:val="ru-RU"/>
        </w:rPr>
        <w:instrText xml:space="preserve"> REF _Ref153443681 \h  \* MERGEFORMAT </w:instrText>
      </w:r>
      <w:r w:rsidR="00073A95" w:rsidRPr="00552989">
        <w:rPr>
          <w:lang w:val="ru-RU"/>
        </w:rPr>
      </w:r>
      <w:r w:rsidR="00073A95" w:rsidRPr="00552989">
        <w:rPr>
          <w:lang w:val="ru-RU"/>
        </w:rPr>
        <w:fldChar w:fldCharType="separate"/>
      </w:r>
      <w:r w:rsidR="00D53C0D" w:rsidRPr="00D53C0D">
        <w:rPr>
          <w:noProof/>
          <w:lang w:val="ru-RU"/>
        </w:rPr>
        <w:t>1.6</w:t>
      </w:r>
      <w:r w:rsidR="00D53C0D" w:rsidRPr="00D53C0D">
        <w:rPr>
          <w:lang w:val="ru-RU"/>
        </w:rPr>
        <w:t>.</w:t>
      </w:r>
      <w:r w:rsidR="00D53C0D" w:rsidRPr="00D53C0D">
        <w:rPr>
          <w:noProof/>
          <w:lang w:val="ru-RU"/>
        </w:rPr>
        <w:t>29</w:t>
      </w:r>
      <w:r w:rsidR="00073A95" w:rsidRPr="00552989">
        <w:rPr>
          <w:lang w:val="ru-RU"/>
        </w:rPr>
        <w:fldChar w:fldCharType="end"/>
      </w:r>
      <w:r w:rsidR="00073A95" w:rsidRPr="00552989">
        <w:rPr>
          <w:lang w:val="ru-RU"/>
        </w:rPr>
        <w:t xml:space="preserve">. </w:t>
      </w:r>
      <w:r w:rsidR="00E345E7" w:rsidRPr="00552989">
        <w:rPr>
          <w:lang w:val="ru-RU"/>
        </w:rPr>
        <w:t xml:space="preserve"> </w:t>
      </w:r>
      <w:r w:rsidR="00073A95" w:rsidRPr="00552989">
        <w:rPr>
          <w:lang w:val="ru-RU"/>
        </w:rPr>
        <w:t>Причина дефицита</w:t>
      </w:r>
      <w:r w:rsidR="00E345E7" w:rsidRPr="00552989">
        <w:rPr>
          <w:lang w:val="ru-RU"/>
        </w:rPr>
        <w:t xml:space="preserve"> может быть обусловлен некорректно предоставленной информацией по нагрузкам, характеристике тепловой сети, а также явным дефицитом мощности.</w:t>
      </w:r>
      <w:r w:rsidR="00073A95" w:rsidRPr="00552989">
        <w:rPr>
          <w:lang w:val="ru-RU"/>
        </w:rPr>
        <w:t xml:space="preserve"> </w:t>
      </w:r>
    </w:p>
    <w:p w:rsidR="00E345E7" w:rsidRPr="00552989" w:rsidRDefault="00073A95" w:rsidP="00E345E7">
      <w:pPr>
        <w:pStyle w:val="a4"/>
        <w:rPr>
          <w:lang w:val="ru-RU"/>
        </w:rPr>
      </w:pPr>
      <w:r w:rsidRPr="00552989">
        <w:rPr>
          <w:lang w:val="ru-RU"/>
        </w:rPr>
        <w:t xml:space="preserve">Поскольку данные СТЦ работали более 5 лет без изменений в потребителях, тепловых сетях и теплоисточниках, а жалоб на качество теплоснабжения не поступало, можно сделать вывод о том, что на данных котельных некорректно предоставлена информация по нагрузкам отоплении потребителей. </w:t>
      </w:r>
    </w:p>
    <w:p w:rsidR="00E345E7" w:rsidRPr="00552989" w:rsidRDefault="00E345E7" w:rsidP="00E345E7">
      <w:pPr>
        <w:pStyle w:val="af1"/>
        <w:keepNext/>
      </w:pPr>
      <w:bookmarkStart w:id="86" w:name="_Toc183174510"/>
      <w:r w:rsidRPr="00552989">
        <w:t xml:space="preserve">Таблица </w:t>
      </w:r>
      <w:bookmarkStart w:id="87" w:name="_Ref153443681"/>
      <w:r w:rsidR="00C776F9">
        <w:fldChar w:fldCharType="begin"/>
      </w:r>
      <w:r w:rsidR="00C776F9">
        <w:instrText xml:space="preserve"> STYLEREF 2 \s </w:instrText>
      </w:r>
      <w:r w:rsidR="00C776F9">
        <w:fldChar w:fldCharType="separate"/>
      </w:r>
      <w:r w:rsidR="00C776F9">
        <w:rPr>
          <w:noProof/>
        </w:rPr>
        <w:t>1.6</w:t>
      </w:r>
      <w:r w:rsidR="00C776F9">
        <w:fldChar w:fldCharType="end"/>
      </w:r>
      <w:r w:rsidR="00C776F9">
        <w:t>.</w:t>
      </w:r>
      <w:fldSimple w:instr=" SEQ Таблица \* ARABIC \s 2 ">
        <w:r w:rsidR="00C776F9">
          <w:rPr>
            <w:noProof/>
          </w:rPr>
          <w:t>29</w:t>
        </w:r>
      </w:fldSimple>
      <w:bookmarkEnd w:id="87"/>
      <w:r w:rsidRPr="00552989">
        <w:t xml:space="preserve"> – Перечень котельных с дефицитом располагаемой мощности по отчетным данным</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548"/>
        <w:gridCol w:w="928"/>
      </w:tblGrid>
      <w:tr w:rsidR="00E345E7" w:rsidRPr="00552989" w:rsidTr="00E345E7">
        <w:trPr>
          <w:trHeight w:val="20"/>
        </w:trPr>
        <w:tc>
          <w:tcPr>
            <w:tcW w:w="5000" w:type="pct"/>
            <w:gridSpan w:val="3"/>
            <w:shd w:val="clear" w:color="auto" w:fill="auto"/>
            <w:noWrap/>
            <w:vAlign w:val="center"/>
            <w:hideMark/>
          </w:tcPr>
          <w:p w:rsidR="00E345E7" w:rsidRPr="00552989" w:rsidRDefault="00E345E7" w:rsidP="00BE3A26">
            <w:pPr>
              <w:jc w:val="center"/>
            </w:pPr>
            <w:r w:rsidRPr="00552989">
              <w:rPr>
                <w:i/>
                <w:iCs/>
              </w:rPr>
              <w:t xml:space="preserve"> </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18</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rPr>
                <w:bCs/>
              </w:rPr>
            </w:pPr>
            <w:r w:rsidRPr="00552989">
              <w:rPr>
                <w:bCs/>
              </w:rPr>
              <w:t>-49.2%</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14</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-8.6%</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14</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-27.1%</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5</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-50.0%</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6</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-31.2%</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6.5</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-23.5%</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18</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-22.0%</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11</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-9.9%</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8</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-23.8%</w:t>
            </w:r>
          </w:p>
        </w:tc>
      </w:tr>
      <w:tr w:rsidR="00E345E7" w:rsidRPr="00552989" w:rsidTr="00BE3A26">
        <w:trPr>
          <w:trHeight w:val="20"/>
        </w:trPr>
        <w:tc>
          <w:tcPr>
            <w:tcW w:w="5000" w:type="pct"/>
            <w:gridSpan w:val="3"/>
            <w:shd w:val="clear" w:color="auto" w:fill="auto"/>
            <w:noWrap/>
            <w:vAlign w:val="center"/>
          </w:tcPr>
          <w:p w:rsidR="00E345E7" w:rsidRPr="00552989" w:rsidRDefault="00E345E7" w:rsidP="00E345E7">
            <w:pPr>
              <w:jc w:val="center"/>
            </w:pP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Средневзвешенный срок службы котлоагрегатов</w:t>
            </w:r>
          </w:p>
        </w:tc>
        <w:tc>
          <w:tcPr>
            <w:tcW w:w="286" w:type="pct"/>
            <w:shd w:val="clear" w:color="auto" w:fill="auto"/>
            <w:vAlign w:val="center"/>
            <w:hideMark/>
          </w:tcPr>
          <w:p w:rsidR="00E345E7" w:rsidRPr="00552989" w:rsidRDefault="00E345E7" w:rsidP="00E345E7">
            <w:pPr>
              <w:jc w:val="center"/>
            </w:pPr>
            <w:r w:rsidRPr="00552989">
              <w:t>лет</w:t>
            </w:r>
          </w:p>
        </w:tc>
        <w:tc>
          <w:tcPr>
            <w:tcW w:w="500" w:type="pct"/>
            <w:shd w:val="clear" w:color="auto" w:fill="auto"/>
            <w:noWrap/>
            <w:vAlign w:val="center"/>
            <w:hideMark/>
          </w:tcPr>
          <w:p w:rsidR="00E345E7" w:rsidRPr="00552989" w:rsidRDefault="00E345E7" w:rsidP="00E345E7">
            <w:pPr>
              <w:jc w:val="center"/>
            </w:pPr>
            <w:r w:rsidRPr="00552989">
              <w:t>9.5</w:t>
            </w:r>
          </w:p>
        </w:tc>
      </w:tr>
      <w:tr w:rsidR="00E345E7" w:rsidRPr="00552989" w:rsidTr="00E345E7">
        <w:trPr>
          <w:trHeight w:val="20"/>
        </w:trPr>
        <w:tc>
          <w:tcPr>
            <w:tcW w:w="4214" w:type="pct"/>
            <w:shd w:val="clear" w:color="auto" w:fill="auto"/>
            <w:vAlign w:val="center"/>
            <w:hideMark/>
          </w:tcPr>
          <w:p w:rsidR="00E345E7" w:rsidRPr="00552989" w:rsidRDefault="00E345E7" w:rsidP="00E345E7">
            <w:r w:rsidRPr="00552989">
              <w:t>Доля резерва</w:t>
            </w:r>
          </w:p>
        </w:tc>
        <w:tc>
          <w:tcPr>
            <w:tcW w:w="286" w:type="pct"/>
            <w:shd w:val="clear" w:color="auto" w:fill="auto"/>
            <w:vAlign w:val="center"/>
            <w:hideMark/>
          </w:tcPr>
          <w:p w:rsidR="00E345E7" w:rsidRPr="00552989" w:rsidRDefault="00E345E7" w:rsidP="00E345E7">
            <w:pPr>
              <w:jc w:val="center"/>
            </w:pPr>
            <w:r w:rsidRPr="00552989">
              <w:t>%</w:t>
            </w:r>
          </w:p>
        </w:tc>
        <w:tc>
          <w:tcPr>
            <w:tcW w:w="500" w:type="pct"/>
            <w:shd w:val="clear" w:color="auto" w:fill="auto"/>
            <w:noWrap/>
            <w:vAlign w:val="center"/>
            <w:hideMark/>
          </w:tcPr>
          <w:p w:rsidR="00E345E7" w:rsidRPr="00552989" w:rsidRDefault="00E345E7" w:rsidP="00E345E7">
            <w:pPr>
              <w:jc w:val="right"/>
            </w:pPr>
            <w:r w:rsidRPr="00552989">
              <w:t>-40.3%</w:t>
            </w:r>
          </w:p>
        </w:tc>
      </w:tr>
    </w:tbl>
    <w:p w:rsidR="00073A95" w:rsidRPr="00552989" w:rsidRDefault="00073A95" w:rsidP="007C2B04">
      <w:pPr>
        <w:pStyle w:val="a4"/>
        <w:rPr>
          <w:lang w:val="ru-RU"/>
        </w:rPr>
      </w:pPr>
    </w:p>
    <w:p w:rsidR="00711BC7" w:rsidRPr="00552989" w:rsidRDefault="00711BC7" w:rsidP="007C2B04">
      <w:pPr>
        <w:pStyle w:val="a4"/>
        <w:rPr>
          <w:lang w:val="ru-RU"/>
        </w:rPr>
      </w:pPr>
      <w:r w:rsidRPr="00552989">
        <w:rPr>
          <w:lang w:val="ru-RU"/>
        </w:rPr>
        <w:t xml:space="preserve">Анализ достигнутого максимума тепловой нагрузки по </w:t>
      </w:r>
      <w:r w:rsidR="00AB3FCA" w:rsidRPr="00552989">
        <w:rPr>
          <w:lang w:val="ru-RU"/>
        </w:rPr>
        <w:t xml:space="preserve">остальным </w:t>
      </w:r>
      <w:r w:rsidRPr="00552989">
        <w:rPr>
          <w:lang w:val="ru-RU"/>
        </w:rPr>
        <w:t>котельным показывает, что за пять лет, предшествующих периоду разработки схемы теплоснабжения, котельным удавалось обеспечивать потребителей тепловой энергии достаточным количеством тепла в самые холодные дни отопительного периода.</w:t>
      </w:r>
    </w:p>
    <w:p w:rsidR="00711BC7" w:rsidRPr="00552989" w:rsidRDefault="00711BC7" w:rsidP="007C2B04"/>
    <w:p w:rsidR="00711BC7" w:rsidRPr="00552989" w:rsidRDefault="00711BC7" w:rsidP="00F47538">
      <w:pPr>
        <w:pStyle w:val="20"/>
        <w:rPr>
          <w:lang w:val="en-US"/>
        </w:rPr>
      </w:pPr>
      <w:bookmarkStart w:id="88" w:name="_Toc381539203"/>
      <w:r w:rsidRPr="00552989">
        <w:br w:type="page"/>
      </w:r>
      <w:bookmarkEnd w:id="88"/>
      <w:r w:rsidR="00394917" w:rsidRPr="00552989">
        <w:t xml:space="preserve"> </w:t>
      </w:r>
      <w:bookmarkStart w:id="89" w:name="_Toc153458321"/>
      <w:r w:rsidRPr="00552989">
        <w:t>Балансы теплоносителя</w:t>
      </w:r>
      <w:bookmarkEnd w:id="89"/>
    </w:p>
    <w:p w:rsidR="00711BC7" w:rsidRPr="00552989" w:rsidRDefault="00711BC7" w:rsidP="00B66F58">
      <w:pPr>
        <w:pStyle w:val="3"/>
        <w:rPr>
          <w:lang w:val="en-US"/>
        </w:rPr>
      </w:pPr>
      <w:bookmarkStart w:id="90" w:name="_Toc153458322"/>
      <w:r w:rsidRPr="00552989">
        <w:t>Общие положения</w:t>
      </w:r>
      <w:bookmarkEnd w:id="90"/>
    </w:p>
    <w:p w:rsidR="00711BC7" w:rsidRPr="00552989" w:rsidRDefault="00711BC7" w:rsidP="00964151">
      <w:pPr>
        <w:pStyle w:val="a4"/>
        <w:rPr>
          <w:lang w:val="ru-RU"/>
        </w:rPr>
      </w:pPr>
      <w:r w:rsidRPr="00552989">
        <w:rPr>
          <w:lang w:val="ru-RU"/>
        </w:rPr>
        <w:t>Описание балансов теплоносителя главы 1 выполнено в соответствии с пунктом 31 [3].</w:t>
      </w:r>
    </w:p>
    <w:p w:rsidR="00711BC7" w:rsidRPr="00552989" w:rsidRDefault="00711BC7" w:rsidP="00964151">
      <w:pPr>
        <w:pStyle w:val="a4"/>
        <w:rPr>
          <w:lang w:val="ru-RU"/>
        </w:rPr>
      </w:pPr>
      <w:r w:rsidRPr="00552989">
        <w:rPr>
          <w:lang w:val="ru-RU"/>
        </w:rPr>
        <w:t>Расчет технически обоснованных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России от 30 июня 2003 г. № 278 [18], и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 декабря 2008 г. №325 [8].</w:t>
      </w:r>
    </w:p>
    <w:p w:rsidR="00711BC7" w:rsidRPr="00552989" w:rsidRDefault="00711BC7" w:rsidP="00964151">
      <w:pPr>
        <w:pStyle w:val="a4"/>
        <w:rPr>
          <w:lang w:val="ru-RU"/>
        </w:rPr>
      </w:pPr>
      <w:r w:rsidRPr="00552989">
        <w:rPr>
          <w:lang w:val="ru-RU"/>
        </w:rPr>
        <w:t>Производительность водоподготовительных установок для тепловых сетей рассчитывается в соответствии с требованиями СНиП 41-02-2003 «Тепловые сети» [22], п.6.16, которыми установлены следующие требования:</w:t>
      </w:r>
    </w:p>
    <w:p w:rsidR="00711BC7" w:rsidRPr="00552989" w:rsidRDefault="000A5575" w:rsidP="00E61B8D">
      <w:pPr>
        <w:pStyle w:val="a4"/>
        <w:numPr>
          <w:ilvl w:val="0"/>
          <w:numId w:val="13"/>
        </w:numPr>
        <w:ind w:left="567"/>
        <w:rPr>
          <w:bCs/>
          <w:szCs w:val="28"/>
          <w:lang w:val="ru-RU"/>
        </w:rPr>
      </w:pPr>
      <w:r w:rsidRPr="00552989">
        <w:rPr>
          <w:bCs/>
          <w:szCs w:val="28"/>
          <w:lang w:val="ru-RU"/>
        </w:rPr>
        <w:t>р</w:t>
      </w:r>
      <w:r w:rsidR="00711BC7" w:rsidRPr="00552989">
        <w:rPr>
          <w:bCs/>
          <w:szCs w:val="28"/>
          <w:lang w:val="ru-RU"/>
        </w:rPr>
        <w:t>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711BC7" w:rsidRPr="00552989" w:rsidRDefault="00711BC7" w:rsidP="00964151">
      <w:pPr>
        <w:pStyle w:val="a4"/>
        <w:rPr>
          <w:lang w:val="ru-RU"/>
        </w:rPr>
      </w:pPr>
      <w:r w:rsidRPr="00552989">
        <w:rPr>
          <w:lang w:val="ru-RU"/>
        </w:rPr>
        <w:t xml:space="preserve">- в закрытых </w:t>
      </w:r>
      <w:r w:rsidRPr="00552989">
        <w:rPr>
          <w:bCs/>
          <w:szCs w:val="28"/>
          <w:lang w:val="ru-RU"/>
        </w:rPr>
        <w:t>системах</w:t>
      </w:r>
      <w:r w:rsidRPr="00552989">
        <w:rPr>
          <w:lang w:val="ru-RU"/>
        </w:rPr>
        <w:t xml:space="preserve"> теплоснабжения - 0,75 % фактического объема воды в трубопроводах тепловых сетей и присоединенных к ним системах отопления и вентиляции зданий. </w:t>
      </w:r>
    </w:p>
    <w:p w:rsidR="00711BC7" w:rsidRPr="00552989" w:rsidRDefault="00711BC7" w:rsidP="00964151">
      <w:pPr>
        <w:pStyle w:val="a4"/>
        <w:rPr>
          <w:bCs/>
          <w:szCs w:val="28"/>
          <w:lang w:val="ru-RU"/>
        </w:rPr>
      </w:pPr>
      <w:r w:rsidRPr="00552989">
        <w:rPr>
          <w:bCs/>
          <w:szCs w:val="28"/>
          <w:lang w:val="ru-RU"/>
        </w:rPr>
        <w:t>-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w:t>
      </w:r>
    </w:p>
    <w:p w:rsidR="00711BC7" w:rsidRPr="00552989" w:rsidRDefault="0027311A" w:rsidP="00E61B8D">
      <w:pPr>
        <w:pStyle w:val="a4"/>
        <w:numPr>
          <w:ilvl w:val="0"/>
          <w:numId w:val="13"/>
        </w:numPr>
        <w:ind w:left="567"/>
        <w:rPr>
          <w:bCs/>
          <w:szCs w:val="28"/>
          <w:lang w:val="ru-RU"/>
        </w:rPr>
      </w:pPr>
      <w:r w:rsidRPr="00552989">
        <w:rPr>
          <w:bCs/>
          <w:szCs w:val="28"/>
          <w:lang w:val="ru-RU"/>
        </w:rPr>
        <w:t>д</w:t>
      </w:r>
      <w:r w:rsidR="00711BC7" w:rsidRPr="00552989">
        <w:rPr>
          <w:bCs/>
          <w:szCs w:val="28"/>
          <w:lang w:val="ru-RU"/>
        </w:rPr>
        <w:t xml:space="preserve">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w:t>
      </w:r>
    </w:p>
    <w:p w:rsidR="00711BC7" w:rsidRPr="00552989" w:rsidRDefault="00711BC7" w:rsidP="00964151">
      <w:pPr>
        <w:pStyle w:val="a4"/>
        <w:rPr>
          <w:bCs/>
          <w:szCs w:val="28"/>
          <w:lang w:val="ru-RU"/>
        </w:rPr>
      </w:pPr>
      <w:r w:rsidRPr="00552989">
        <w:rPr>
          <w:bCs/>
          <w:szCs w:val="28"/>
          <w:lang w:val="ru-RU"/>
        </w:rPr>
        <w:t xml:space="preserve">Качество исходной воды для открытых и закрытых систем теплоснабжения должно отвечать требованиям </w:t>
      </w:r>
      <w:hyperlink r:id="rId17" w:tooltip="Питьевая вода. Гигиенические требования к качеству воды централизованных систем питьевого водоснабжения. Контроль качества" w:history="1">
        <w:r w:rsidRPr="00552989">
          <w:rPr>
            <w:bCs/>
            <w:szCs w:val="28"/>
            <w:lang w:val="ru-RU"/>
          </w:rPr>
          <w:t>СанПиН 2.1.4.1074</w:t>
        </w:r>
      </w:hyperlink>
      <w:r w:rsidRPr="00552989">
        <w:rPr>
          <w:bCs/>
          <w:szCs w:val="28"/>
          <w:lang w:val="ru-RU"/>
        </w:rPr>
        <w:t xml:space="preserve"> [28] и правилам технической эксплуатации электрических станций и сетей Минэнерго России [6].</w:t>
      </w:r>
    </w:p>
    <w:p w:rsidR="00711BC7" w:rsidRPr="00552989" w:rsidRDefault="00711BC7" w:rsidP="00B66F58">
      <w:pPr>
        <w:pStyle w:val="3"/>
        <w:rPr>
          <w:lang w:val="en-US"/>
        </w:rPr>
      </w:pPr>
      <w:bookmarkStart w:id="91" w:name="_Toc378583288"/>
      <w:bookmarkStart w:id="92" w:name="_Toc153458323"/>
      <w:r w:rsidRPr="00552989">
        <w:t>Источники водоснабжения</w:t>
      </w:r>
      <w:bookmarkEnd w:id="91"/>
      <w:bookmarkEnd w:id="92"/>
    </w:p>
    <w:p w:rsidR="007825E5" w:rsidRPr="00552989" w:rsidRDefault="007825E5" w:rsidP="007825E5">
      <w:pPr>
        <w:pStyle w:val="a4"/>
        <w:rPr>
          <w:lang w:val="ru-RU"/>
        </w:rPr>
      </w:pPr>
      <w:r w:rsidRPr="00552989">
        <w:rPr>
          <w:lang w:val="ru-RU"/>
        </w:rPr>
        <w:t xml:space="preserve">Основными источниками водоснабжения котельных </w:t>
      </w:r>
      <w:r w:rsidR="00BE3A26">
        <w:rPr>
          <w:lang w:val="ru-RU"/>
        </w:rPr>
        <w:t xml:space="preserve">Пермского муниципального округа </w:t>
      </w:r>
      <w:r w:rsidRPr="00552989">
        <w:rPr>
          <w:lang w:val="ru-RU"/>
        </w:rPr>
        <w:t>явля</w:t>
      </w:r>
      <w:r w:rsidR="00C53869" w:rsidRPr="00552989">
        <w:rPr>
          <w:lang w:val="ru-RU"/>
        </w:rPr>
        <w:t>е</w:t>
      </w:r>
      <w:r w:rsidRPr="00552989">
        <w:rPr>
          <w:lang w:val="ru-RU"/>
        </w:rPr>
        <w:t>т</w:t>
      </w:r>
      <w:r w:rsidR="00C53869" w:rsidRPr="00552989">
        <w:rPr>
          <w:lang w:val="ru-RU"/>
        </w:rPr>
        <w:t>ся сельский водопровод на территории различных населенных пунктов.</w:t>
      </w:r>
    </w:p>
    <w:p w:rsidR="00B11386" w:rsidRPr="00552989" w:rsidRDefault="00711BC7" w:rsidP="008E393B">
      <w:pPr>
        <w:pStyle w:val="a4"/>
        <w:rPr>
          <w:lang w:val="ru-RU"/>
        </w:rPr>
      </w:pPr>
      <w:r w:rsidRPr="00552989">
        <w:rPr>
          <w:lang w:val="ru-RU"/>
        </w:rPr>
        <w:t xml:space="preserve">Данные о типе и наличии ВПУ </w:t>
      </w:r>
      <w:r w:rsidR="00A018DF" w:rsidRPr="00552989">
        <w:rPr>
          <w:lang w:val="ru-RU"/>
        </w:rPr>
        <w:t xml:space="preserve">на тепловых источниках </w:t>
      </w:r>
      <w:r w:rsidR="009610AA" w:rsidRPr="00552989">
        <w:rPr>
          <w:lang w:val="ru-RU"/>
        </w:rPr>
        <w:t xml:space="preserve">МО «Муниципальный округ </w:t>
      </w:r>
      <w:r w:rsidR="00BE3A26">
        <w:rPr>
          <w:lang w:val="ru-RU"/>
        </w:rPr>
        <w:t>Пермского муниципального округ</w:t>
      </w:r>
      <w:r w:rsidR="009610AA" w:rsidRPr="00552989">
        <w:rPr>
          <w:lang w:val="ru-RU"/>
        </w:rPr>
        <w:t>»</w:t>
      </w:r>
      <w:r w:rsidR="007825E5" w:rsidRPr="00552989">
        <w:rPr>
          <w:lang w:val="ru-RU"/>
        </w:rPr>
        <w:t xml:space="preserve"> </w:t>
      </w:r>
      <w:r w:rsidR="00A018DF" w:rsidRPr="00552989">
        <w:rPr>
          <w:lang w:val="ru-RU"/>
        </w:rPr>
        <w:t xml:space="preserve">на </w:t>
      </w:r>
      <w:r w:rsidR="004571E0" w:rsidRPr="00552989">
        <w:rPr>
          <w:lang w:val="ru-RU"/>
        </w:rPr>
        <w:t>сентябрь</w:t>
      </w:r>
      <w:r w:rsidR="00A018DF" w:rsidRPr="00552989">
        <w:rPr>
          <w:lang w:val="ru-RU"/>
        </w:rPr>
        <w:t xml:space="preserve"> 202</w:t>
      </w:r>
      <w:r w:rsidR="00BE3A26">
        <w:rPr>
          <w:lang w:val="ru-RU"/>
        </w:rPr>
        <w:t>3</w:t>
      </w:r>
      <w:r w:rsidR="00A018DF" w:rsidRPr="00552989">
        <w:rPr>
          <w:lang w:val="ru-RU"/>
        </w:rPr>
        <w:t xml:space="preserve"> г. </w:t>
      </w:r>
      <w:r w:rsidRPr="00552989">
        <w:rPr>
          <w:lang w:val="ru-RU"/>
        </w:rPr>
        <w:t xml:space="preserve">предоставлены в </w:t>
      </w:r>
      <w:r w:rsidR="00C02240" w:rsidRPr="00552989">
        <w:rPr>
          <w:lang w:val="ru-RU"/>
        </w:rPr>
        <w:t>т</w:t>
      </w:r>
      <w:r w:rsidRPr="00552989">
        <w:rPr>
          <w:lang w:val="ru-RU"/>
        </w:rPr>
        <w:t xml:space="preserve">аблице </w:t>
      </w:r>
      <w:r w:rsidR="006E649F" w:rsidRPr="00552989">
        <w:rPr>
          <w:lang w:val="ru-RU"/>
        </w:rPr>
        <w:fldChar w:fldCharType="begin"/>
      </w:r>
      <w:r w:rsidRPr="00552989">
        <w:rPr>
          <w:lang w:val="ru-RU"/>
        </w:rPr>
        <w:instrText xml:space="preserve"> REF _Ref381254655 \h </w:instrText>
      </w:r>
      <w:r w:rsidR="00E80CF9" w:rsidRPr="00552989">
        <w:rPr>
          <w:lang w:val="ru-RU"/>
        </w:rPr>
        <w:instrText xml:space="preserve"> \* MERGEFORMAT </w:instrText>
      </w:r>
      <w:r w:rsidR="006E649F" w:rsidRPr="00552989">
        <w:rPr>
          <w:lang w:val="ru-RU"/>
        </w:rPr>
      </w:r>
      <w:r w:rsidR="006E649F" w:rsidRPr="00552989">
        <w:rPr>
          <w:lang w:val="ru-RU"/>
        </w:rPr>
        <w:fldChar w:fldCharType="separate"/>
      </w:r>
      <w:r w:rsidR="00D53C0D" w:rsidRPr="00D53C0D">
        <w:rPr>
          <w:noProof/>
          <w:lang w:val="ru-RU"/>
        </w:rPr>
        <w:t>1.7</w:t>
      </w:r>
      <w:r w:rsidR="00D53C0D" w:rsidRPr="00D53C0D">
        <w:rPr>
          <w:lang w:val="ru-RU"/>
        </w:rPr>
        <w:t>.</w:t>
      </w:r>
      <w:r w:rsidR="00D53C0D" w:rsidRPr="00D53C0D">
        <w:rPr>
          <w:noProof/>
          <w:lang w:val="ru-RU"/>
        </w:rPr>
        <w:t>1</w:t>
      </w:r>
      <w:r w:rsidR="006E649F" w:rsidRPr="00552989">
        <w:rPr>
          <w:lang w:val="ru-RU"/>
        </w:rPr>
        <w:fldChar w:fldCharType="end"/>
      </w:r>
      <w:r w:rsidRPr="00552989">
        <w:rPr>
          <w:lang w:val="ru-RU"/>
        </w:rPr>
        <w:t>.</w:t>
      </w:r>
      <w:r w:rsidR="00447573" w:rsidRPr="00552989">
        <w:rPr>
          <w:lang w:val="ru-RU"/>
        </w:rPr>
        <w:t xml:space="preserve"> </w:t>
      </w:r>
    </w:p>
    <w:p w:rsidR="00B6419A" w:rsidRPr="00552989" w:rsidRDefault="00B6419A" w:rsidP="008E393B">
      <w:pPr>
        <w:pStyle w:val="a4"/>
        <w:rPr>
          <w:lang w:val="ru-RU"/>
        </w:rPr>
        <w:sectPr w:rsidR="00B6419A" w:rsidRPr="00552989" w:rsidSect="002E6E56">
          <w:footnotePr>
            <w:numRestart w:val="eachPage"/>
          </w:footnotePr>
          <w:pgSz w:w="11907" w:h="16840" w:code="9"/>
          <w:pgMar w:top="1134" w:right="851" w:bottom="1134" w:left="1701" w:header="510" w:footer="510" w:gutter="0"/>
          <w:pgBorders>
            <w:top w:val="single" w:sz="4" w:space="1" w:color="auto"/>
            <w:bottom w:val="single" w:sz="4" w:space="1" w:color="auto"/>
          </w:pgBorders>
          <w:cols w:space="720"/>
          <w:docGrid w:linePitch="381"/>
        </w:sectPr>
      </w:pPr>
    </w:p>
    <w:p w:rsidR="00711BC7" w:rsidRPr="00552989" w:rsidRDefault="00711BC7" w:rsidP="008E393B">
      <w:pPr>
        <w:pStyle w:val="af1"/>
        <w:keepNext/>
      </w:pPr>
      <w:bookmarkStart w:id="93" w:name="_Toc183174511"/>
      <w:r w:rsidRPr="00552989">
        <w:t xml:space="preserve">Таблица </w:t>
      </w:r>
      <w:bookmarkStart w:id="94" w:name="_Ref381254655"/>
      <w:r w:rsidR="00C776F9">
        <w:fldChar w:fldCharType="begin"/>
      </w:r>
      <w:r w:rsidR="00C776F9">
        <w:instrText xml:space="preserve"> STYLEREF 2 \s </w:instrText>
      </w:r>
      <w:r w:rsidR="00C776F9">
        <w:fldChar w:fldCharType="separate"/>
      </w:r>
      <w:r w:rsidR="00C776F9">
        <w:rPr>
          <w:noProof/>
        </w:rPr>
        <w:t>1.7</w:t>
      </w:r>
      <w:r w:rsidR="00C776F9">
        <w:fldChar w:fldCharType="end"/>
      </w:r>
      <w:r w:rsidR="00C776F9">
        <w:t>.</w:t>
      </w:r>
      <w:fldSimple w:instr=" SEQ Таблица \* ARABIC \s 2 ">
        <w:r w:rsidR="00C776F9">
          <w:rPr>
            <w:noProof/>
          </w:rPr>
          <w:t>1</w:t>
        </w:r>
      </w:fldSimple>
      <w:bookmarkEnd w:id="94"/>
      <w:r w:rsidRPr="00552989">
        <w:t xml:space="preserve"> – Данные о наличии и типе ВПУ на источниках тепловой энергии </w:t>
      </w:r>
      <w:r w:rsidR="008D2CDA">
        <w:t>Пермского муниципального округа Пермского края</w:t>
      </w:r>
      <w:r w:rsidRPr="00552989">
        <w:t xml:space="preserve"> </w:t>
      </w:r>
      <w:r w:rsidR="00A018DF" w:rsidRPr="00552989">
        <w:t>на 20</w:t>
      </w:r>
      <w:r w:rsidR="00315BDA" w:rsidRPr="00552989">
        <w:t>22</w:t>
      </w:r>
      <w:r w:rsidR="00A018DF" w:rsidRPr="00552989">
        <w:t xml:space="preserve"> год</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2402"/>
        <w:gridCol w:w="1266"/>
        <w:gridCol w:w="4231"/>
        <w:gridCol w:w="932"/>
        <w:gridCol w:w="738"/>
        <w:gridCol w:w="2804"/>
        <w:gridCol w:w="1123"/>
        <w:gridCol w:w="956"/>
      </w:tblGrid>
      <w:tr w:rsidR="00073A95" w:rsidRPr="00552989" w:rsidTr="00BE3A26">
        <w:trPr>
          <w:cantSplit/>
          <w:trHeight w:val="630"/>
          <w:tblHeader/>
        </w:trPr>
        <w:tc>
          <w:tcPr>
            <w:tcW w:w="160"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 п/п</w:t>
            </w:r>
          </w:p>
        </w:tc>
        <w:tc>
          <w:tcPr>
            <w:tcW w:w="804"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Теплоисточник</w:t>
            </w:r>
          </w:p>
        </w:tc>
        <w:tc>
          <w:tcPr>
            <w:tcW w:w="424"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Наличие водоподготовки</w:t>
            </w:r>
          </w:p>
        </w:tc>
        <w:tc>
          <w:tcPr>
            <w:tcW w:w="1417"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Тип/схема ВПУ</w:t>
            </w:r>
          </w:p>
        </w:tc>
        <w:tc>
          <w:tcPr>
            <w:tcW w:w="559" w:type="pct"/>
            <w:gridSpan w:val="2"/>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Производительность ВПУ для подпитки тепловой сети, т/ч</w:t>
            </w:r>
          </w:p>
        </w:tc>
        <w:tc>
          <w:tcPr>
            <w:tcW w:w="939"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Источник водоснабжения</w:t>
            </w:r>
          </w:p>
        </w:tc>
        <w:tc>
          <w:tcPr>
            <w:tcW w:w="376" w:type="pct"/>
            <w:vMerge w:val="restar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Качество воды</w:t>
            </w:r>
          </w:p>
        </w:tc>
        <w:tc>
          <w:tcPr>
            <w:tcW w:w="320" w:type="pct"/>
            <w:vMerge w:val="restart"/>
            <w:shd w:val="clear" w:color="auto" w:fill="auto"/>
            <w:vAlign w:val="center"/>
            <w:hideMark/>
          </w:tcPr>
          <w:p w:rsidR="00073A95" w:rsidRPr="00552989" w:rsidRDefault="00073A95" w:rsidP="00073A95">
            <w:pPr>
              <w:jc w:val="center"/>
              <w:rPr>
                <w:color w:val="000000"/>
              </w:rPr>
            </w:pPr>
            <w:r w:rsidRPr="00552989">
              <w:rPr>
                <w:color w:val="000000"/>
              </w:rPr>
              <w:t>Год ввода</w:t>
            </w:r>
          </w:p>
        </w:tc>
      </w:tr>
      <w:tr w:rsidR="00073A95" w:rsidRPr="00552989" w:rsidTr="00BE3A26">
        <w:trPr>
          <w:cantSplit/>
          <w:trHeight w:val="900"/>
          <w:tblHeader/>
        </w:trPr>
        <w:tc>
          <w:tcPr>
            <w:tcW w:w="160" w:type="pct"/>
            <w:vMerge/>
            <w:vAlign w:val="center"/>
            <w:hideMark/>
          </w:tcPr>
          <w:p w:rsidR="00073A95" w:rsidRPr="00552989" w:rsidRDefault="00073A95" w:rsidP="00073A95">
            <w:pPr>
              <w:rPr>
                <w:color w:val="000000"/>
                <w:sz w:val="22"/>
                <w:szCs w:val="22"/>
              </w:rPr>
            </w:pPr>
          </w:p>
        </w:tc>
        <w:tc>
          <w:tcPr>
            <w:tcW w:w="804" w:type="pct"/>
            <w:vMerge/>
            <w:vAlign w:val="center"/>
            <w:hideMark/>
          </w:tcPr>
          <w:p w:rsidR="00073A95" w:rsidRPr="00552989" w:rsidRDefault="00073A95" w:rsidP="00073A95">
            <w:pPr>
              <w:rPr>
                <w:color w:val="000000"/>
                <w:sz w:val="22"/>
                <w:szCs w:val="22"/>
              </w:rPr>
            </w:pPr>
          </w:p>
        </w:tc>
        <w:tc>
          <w:tcPr>
            <w:tcW w:w="424" w:type="pct"/>
            <w:vMerge/>
            <w:vAlign w:val="center"/>
            <w:hideMark/>
          </w:tcPr>
          <w:p w:rsidR="00073A95" w:rsidRPr="00552989" w:rsidRDefault="00073A95" w:rsidP="00073A95">
            <w:pPr>
              <w:rPr>
                <w:color w:val="000000"/>
                <w:sz w:val="22"/>
                <w:szCs w:val="22"/>
              </w:rPr>
            </w:pPr>
          </w:p>
        </w:tc>
        <w:tc>
          <w:tcPr>
            <w:tcW w:w="1417" w:type="pct"/>
            <w:vMerge/>
            <w:vAlign w:val="center"/>
            <w:hideMark/>
          </w:tcPr>
          <w:p w:rsidR="00073A95" w:rsidRPr="00552989" w:rsidRDefault="00073A95" w:rsidP="00073A95">
            <w:pPr>
              <w:rPr>
                <w:color w:val="000000"/>
                <w:sz w:val="22"/>
                <w:szCs w:val="22"/>
              </w:rPr>
            </w:pPr>
          </w:p>
        </w:tc>
        <w:tc>
          <w:tcPr>
            <w:tcW w:w="312" w:type="pc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проект</w:t>
            </w:r>
          </w:p>
        </w:tc>
        <w:tc>
          <w:tcPr>
            <w:tcW w:w="247" w:type="pct"/>
            <w:shd w:val="clear" w:color="auto" w:fill="auto"/>
            <w:vAlign w:val="center"/>
            <w:hideMark/>
          </w:tcPr>
          <w:p w:rsidR="00073A95" w:rsidRPr="00552989" w:rsidRDefault="00073A95" w:rsidP="00073A95">
            <w:pPr>
              <w:jc w:val="center"/>
              <w:rPr>
                <w:color w:val="000000"/>
                <w:sz w:val="22"/>
                <w:szCs w:val="22"/>
              </w:rPr>
            </w:pPr>
            <w:r w:rsidRPr="00552989">
              <w:rPr>
                <w:color w:val="000000"/>
                <w:sz w:val="22"/>
                <w:szCs w:val="22"/>
              </w:rPr>
              <w:t>факт 2022 года</w:t>
            </w:r>
          </w:p>
        </w:tc>
        <w:tc>
          <w:tcPr>
            <w:tcW w:w="939" w:type="pct"/>
            <w:vMerge/>
            <w:vAlign w:val="center"/>
            <w:hideMark/>
          </w:tcPr>
          <w:p w:rsidR="00073A95" w:rsidRPr="00552989" w:rsidRDefault="00073A95" w:rsidP="00073A95">
            <w:pPr>
              <w:rPr>
                <w:color w:val="000000"/>
                <w:sz w:val="22"/>
                <w:szCs w:val="22"/>
              </w:rPr>
            </w:pPr>
          </w:p>
        </w:tc>
        <w:tc>
          <w:tcPr>
            <w:tcW w:w="376" w:type="pct"/>
            <w:vMerge/>
            <w:vAlign w:val="center"/>
            <w:hideMark/>
          </w:tcPr>
          <w:p w:rsidR="00073A95" w:rsidRPr="00552989" w:rsidRDefault="00073A95" w:rsidP="00073A95">
            <w:pPr>
              <w:rPr>
                <w:color w:val="000000"/>
                <w:sz w:val="22"/>
                <w:szCs w:val="22"/>
              </w:rPr>
            </w:pPr>
          </w:p>
        </w:tc>
        <w:tc>
          <w:tcPr>
            <w:tcW w:w="320" w:type="pct"/>
            <w:vMerge/>
            <w:vAlign w:val="center"/>
            <w:hideMark/>
          </w:tcPr>
          <w:p w:rsidR="00073A95" w:rsidRPr="00552989" w:rsidRDefault="00073A95" w:rsidP="00073A95">
            <w:pPr>
              <w:rPr>
                <w:color w:val="000000"/>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Ляды</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Импульс-2</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Сылва ул. Большевистская, 74</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3</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Сылва ул. Большевистская, 75/5</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4</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Троица ул. Советская, 28</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5</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Юг ул. Полевая 3а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DLX-VFT/MB</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6</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Юг ул. Советская 25</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7</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Кукуштан ул. Ленина, 1а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8</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Жебреи</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9</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Юго- Камский ул.Кирова, 1</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одноступенчатае натрий- катионирования</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15.3</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15.3</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10</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Юго- Камский ул Мира, 1б</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DPT-602-AS фирмы SECO</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11</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Юго- Камский ул. 3-я Пятилетка, 44а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12</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Байболовка ул. Школьная, 1а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13</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Кояново</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SEM Duplex 08545</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0.5</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водопровод</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14</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Песьянка ул. Милиараторов, 1б</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073A95">
            <w:pPr>
              <w:jc w:val="center"/>
              <w:rPr>
                <w:color w:val="000000"/>
                <w:sz w:val="22"/>
                <w:szCs w:val="22"/>
              </w:rPr>
            </w:pP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15</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Ванюки ул. Шосссейная, 5а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BEWAMAT 50+SE</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водопровод</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16</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Сокол ул. Самолетная, 16</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17</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Сокол д/с " Филиппок"</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комплексон -НТ</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18</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Баш-Култаево СОШ</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19</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Гамово ул. 50-лет Октября, 34а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комплексон -НТ</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5</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20</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Горшки</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Автоматическая станция умягчения ООО "ПРОМиКОМ"</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6</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2021</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21</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Рождественское</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22</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Фролы</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23</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Лобаново</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 данных</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0.11</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2007</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24</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Мулянка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"АКВАФЛОУ DC SP61503"</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0.3</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0.3</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артезианская скважина №15326 д. Гавриловка</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25</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Няшино</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"BEWAMAT25*SE"</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0.1</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0.1</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артезианская скважина</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26</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Лобаново Школа</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xml:space="preserve"> "Комплексон - НТ"</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0.37</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0.37</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артезианская скважина №1982 с. Первомайский</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27</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Старая с.Гамово</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есть</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Hydro Tech SCF 0618-5600SXT</w:t>
            </w:r>
          </w:p>
        </w:tc>
        <w:tc>
          <w:tcPr>
            <w:tcW w:w="312"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0.2</w:t>
            </w:r>
          </w:p>
        </w:tc>
        <w:tc>
          <w:tcPr>
            <w:tcW w:w="24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0.2</w:t>
            </w:r>
          </w:p>
        </w:tc>
        <w:tc>
          <w:tcPr>
            <w:tcW w:w="939"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артезианская скважина №47768 д. Беркуты</w:t>
            </w:r>
          </w:p>
        </w:tc>
        <w:tc>
          <w:tcPr>
            <w:tcW w:w="376"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н/д</w:t>
            </w:r>
          </w:p>
        </w:tc>
        <w:tc>
          <w:tcPr>
            <w:tcW w:w="320"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hideMark/>
          </w:tcPr>
          <w:p w:rsidR="00BE3A26" w:rsidRPr="00384A65" w:rsidRDefault="00BE3A26" w:rsidP="00BE3A26">
            <w:pPr>
              <w:pStyle w:val="af7"/>
              <w:rPr>
                <w:szCs w:val="24"/>
              </w:rPr>
            </w:pPr>
            <w:r w:rsidRPr="00384A65">
              <w:rPr>
                <w:szCs w:val="24"/>
              </w:rPr>
              <w:t>28</w:t>
            </w:r>
          </w:p>
        </w:tc>
        <w:tc>
          <w:tcPr>
            <w:tcW w:w="804" w:type="pct"/>
            <w:shd w:val="clear" w:color="auto" w:fill="auto"/>
            <w:noWrap/>
            <w:vAlign w:val="center"/>
          </w:tcPr>
          <w:p w:rsidR="00BE3A26" w:rsidRPr="00384A65" w:rsidRDefault="00BE3A26" w:rsidP="00BE3A26">
            <w:pPr>
              <w:pStyle w:val="af7"/>
              <w:rPr>
                <w:szCs w:val="24"/>
              </w:rPr>
            </w:pPr>
            <w:r w:rsidRPr="00384A65">
              <w:rPr>
                <w:szCs w:val="24"/>
              </w:rPr>
              <w:t>Новая с.Гамово</w:t>
            </w:r>
          </w:p>
        </w:tc>
        <w:tc>
          <w:tcPr>
            <w:tcW w:w="424"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нет</w:t>
            </w:r>
          </w:p>
        </w:tc>
        <w:tc>
          <w:tcPr>
            <w:tcW w:w="1417" w:type="pct"/>
            <w:shd w:val="clear" w:color="auto" w:fill="auto"/>
            <w:noWrap/>
            <w:vAlign w:val="center"/>
            <w:hideMark/>
          </w:tcPr>
          <w:p w:rsidR="00BE3A26" w:rsidRPr="00552989" w:rsidRDefault="00BE3A26" w:rsidP="00073A95">
            <w:pPr>
              <w:jc w:val="center"/>
              <w:rPr>
                <w:color w:val="000000"/>
                <w:sz w:val="22"/>
                <w:szCs w:val="22"/>
              </w:rPr>
            </w:pPr>
            <w:r w:rsidRPr="00552989">
              <w:rPr>
                <w:color w:val="000000"/>
                <w:sz w:val="22"/>
                <w:szCs w:val="22"/>
              </w:rPr>
              <w:t> </w:t>
            </w:r>
          </w:p>
        </w:tc>
        <w:tc>
          <w:tcPr>
            <w:tcW w:w="312" w:type="pct"/>
            <w:shd w:val="clear" w:color="auto" w:fill="auto"/>
            <w:noWrap/>
            <w:vAlign w:val="center"/>
          </w:tcPr>
          <w:p w:rsidR="00BE3A26" w:rsidRPr="00552989" w:rsidRDefault="00BE3A26" w:rsidP="00073A95">
            <w:pPr>
              <w:jc w:val="center"/>
              <w:rPr>
                <w:color w:val="000000"/>
                <w:sz w:val="22"/>
                <w:szCs w:val="22"/>
              </w:rPr>
            </w:pPr>
          </w:p>
        </w:tc>
        <w:tc>
          <w:tcPr>
            <w:tcW w:w="247" w:type="pct"/>
            <w:shd w:val="clear" w:color="auto" w:fill="auto"/>
            <w:noWrap/>
            <w:vAlign w:val="center"/>
          </w:tcPr>
          <w:p w:rsidR="00BE3A26" w:rsidRPr="00552989" w:rsidRDefault="00BE3A26" w:rsidP="00073A95">
            <w:pPr>
              <w:jc w:val="center"/>
              <w:rPr>
                <w:color w:val="000000"/>
                <w:sz w:val="22"/>
                <w:szCs w:val="22"/>
              </w:rPr>
            </w:pPr>
          </w:p>
        </w:tc>
        <w:tc>
          <w:tcPr>
            <w:tcW w:w="939" w:type="pct"/>
            <w:shd w:val="clear" w:color="auto" w:fill="auto"/>
            <w:noWrap/>
            <w:vAlign w:val="center"/>
          </w:tcPr>
          <w:p w:rsidR="00BE3A26" w:rsidRPr="00552989" w:rsidRDefault="00BE3A26" w:rsidP="00073A95">
            <w:pPr>
              <w:jc w:val="center"/>
              <w:rPr>
                <w:color w:val="000000"/>
                <w:sz w:val="22"/>
                <w:szCs w:val="22"/>
              </w:rPr>
            </w:pPr>
          </w:p>
        </w:tc>
        <w:tc>
          <w:tcPr>
            <w:tcW w:w="376" w:type="pct"/>
            <w:shd w:val="clear" w:color="auto" w:fill="auto"/>
            <w:noWrap/>
            <w:vAlign w:val="center"/>
          </w:tcPr>
          <w:p w:rsidR="00BE3A26" w:rsidRPr="00552989" w:rsidRDefault="00BE3A26" w:rsidP="00073A95">
            <w:pPr>
              <w:jc w:val="center"/>
              <w:rPr>
                <w:color w:val="000000"/>
                <w:sz w:val="22"/>
                <w:szCs w:val="22"/>
              </w:rPr>
            </w:pPr>
          </w:p>
        </w:tc>
        <w:tc>
          <w:tcPr>
            <w:tcW w:w="320" w:type="pct"/>
            <w:shd w:val="clear" w:color="auto" w:fill="auto"/>
            <w:noWrap/>
            <w:vAlign w:val="center"/>
          </w:tcPr>
          <w:p w:rsidR="00BE3A26" w:rsidRPr="00552989" w:rsidRDefault="00BE3A26" w:rsidP="00073A95">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29</w:t>
            </w:r>
          </w:p>
        </w:tc>
        <w:tc>
          <w:tcPr>
            <w:tcW w:w="804" w:type="pct"/>
            <w:shd w:val="clear" w:color="auto" w:fill="auto"/>
            <w:noWrap/>
            <w:vAlign w:val="center"/>
          </w:tcPr>
          <w:p w:rsidR="00BE3A26" w:rsidRPr="00384A65" w:rsidRDefault="00BE3A26" w:rsidP="00BE3A26">
            <w:pPr>
              <w:pStyle w:val="af7"/>
              <w:rPr>
                <w:szCs w:val="24"/>
              </w:rPr>
            </w:pPr>
            <w:r w:rsidRPr="00384A65">
              <w:rPr>
                <w:szCs w:val="24"/>
              </w:rPr>
              <w:t>ТКУ Ермашевская, 2а д.Осенцы</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Импульс-2</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30</w:t>
            </w:r>
          </w:p>
        </w:tc>
        <w:tc>
          <w:tcPr>
            <w:tcW w:w="804" w:type="pct"/>
            <w:shd w:val="clear" w:color="auto" w:fill="auto"/>
            <w:noWrap/>
            <w:vAlign w:val="center"/>
          </w:tcPr>
          <w:p w:rsidR="00BE3A26" w:rsidRPr="00384A65" w:rsidRDefault="00BE3A26" w:rsidP="00BE3A26">
            <w:pPr>
              <w:pStyle w:val="af7"/>
              <w:rPr>
                <w:szCs w:val="24"/>
              </w:rPr>
            </w:pPr>
            <w:r w:rsidRPr="00384A65">
              <w:rPr>
                <w:szCs w:val="24"/>
              </w:rPr>
              <w:t>ТКУ Ермашевская, 2б д.Осенцы</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31</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ул. Строителей </w:t>
            </w:r>
            <w:r>
              <w:rPr>
                <w:szCs w:val="24"/>
              </w:rPr>
              <w:t>№</w:t>
            </w:r>
            <w:r w:rsidRPr="00384A65">
              <w:rPr>
                <w:szCs w:val="24"/>
              </w:rPr>
              <w:t>4</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32</w:t>
            </w:r>
          </w:p>
        </w:tc>
        <w:tc>
          <w:tcPr>
            <w:tcW w:w="804" w:type="pct"/>
            <w:shd w:val="clear" w:color="auto" w:fill="auto"/>
            <w:noWrap/>
            <w:vAlign w:val="center"/>
          </w:tcPr>
          <w:p w:rsidR="00BE3A26" w:rsidRPr="00384A65" w:rsidRDefault="00BE3A26" w:rsidP="00BE3A26">
            <w:pPr>
              <w:pStyle w:val="af7"/>
              <w:rPr>
                <w:szCs w:val="24"/>
              </w:rPr>
            </w:pPr>
            <w:r w:rsidRPr="00384A65">
              <w:rPr>
                <w:szCs w:val="24"/>
              </w:rPr>
              <w:t>ФБУ ПБК ГУФСИН с.Гамово</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33</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Скобелевка</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DLX-VFT/MB</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34</w:t>
            </w:r>
          </w:p>
        </w:tc>
        <w:tc>
          <w:tcPr>
            <w:tcW w:w="804" w:type="pct"/>
            <w:shd w:val="clear" w:color="auto" w:fill="auto"/>
            <w:noWrap/>
            <w:vAlign w:val="center"/>
          </w:tcPr>
          <w:p w:rsidR="00BE3A26" w:rsidRPr="00384A65" w:rsidRDefault="00BE3A26" w:rsidP="00BE3A26">
            <w:pPr>
              <w:pStyle w:val="af7"/>
              <w:rPr>
                <w:szCs w:val="24"/>
              </w:rPr>
            </w:pPr>
            <w:r w:rsidRPr="00384A65">
              <w:rPr>
                <w:szCs w:val="24"/>
              </w:rPr>
              <w:t>ВК-5</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35</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Курашим</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36</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Платошино</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37</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Култаево, ул. Снежная</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одноступенчатае натрий- катионирования</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15.3</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15.3</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38</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Култаево, ул. Романа Кашина, 88Д</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DPT-602-AS фирмы SECO</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39</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Култаево, ул. Романа Кашина, 8а</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40</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Култаево, ул. Сибирская</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41</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Бершеть, ул. Мира, 37</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SEM Duplex 08545</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водопровод</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42</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с. Бершеть </w:t>
            </w:r>
            <w:r>
              <w:rPr>
                <w:szCs w:val="24"/>
              </w:rPr>
              <w:t>№</w:t>
            </w:r>
            <w:r w:rsidRPr="00384A65">
              <w:rPr>
                <w:szCs w:val="24"/>
              </w:rPr>
              <w:t>2</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43</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Петровка</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BEWAMAT 50+SE</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водопровод</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44</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д. Мостовая </w:t>
            </w:r>
            <w:r>
              <w:rPr>
                <w:szCs w:val="24"/>
              </w:rPr>
              <w:t>№</w:t>
            </w:r>
            <w:r w:rsidRPr="00384A65">
              <w:rPr>
                <w:szCs w:val="24"/>
              </w:rPr>
              <w:t>10</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45</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Мокино</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 -НТ</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46</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Чуваки</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47</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Кинчаново ул. Безымянная, 9</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 -НТ</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2008</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48</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Кинчаново ул. Безымянная, 11</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Автоматическая станция умягчения ООО "ПРОМиКОМ"</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6</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2021</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49</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Кинчаново ул. Безымянная, 7</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50</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Кукуштан, ул. Мира, 9</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51</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Кукуштан, ул. Уральская, 18</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 данных</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0.11</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2007</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52</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Фролы, ул. Балтийская, з/у 14</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"АКВАФЛОУ DC SP61503"</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0.3</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0.3</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артезианская скважина №15326 д. Гавриловка</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53</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Гамово (школьная)</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"BEWAMAT25*SE"</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0.1</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0.1</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артезианская скважина</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54</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Ясыри, Казанский тракт, з/у 21Д</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xml:space="preserve"> "Комплексон - НТ"</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0.37</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0.37</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артезианская скважина №1982 с. Первомайский</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55</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Горный, ул. Перевозчикова, з/у 1А </w:t>
            </w:r>
            <w:r>
              <w:rPr>
                <w:szCs w:val="24"/>
              </w:rPr>
              <w:t>№</w:t>
            </w:r>
            <w:r w:rsidRPr="00384A65">
              <w:rPr>
                <w:szCs w:val="24"/>
              </w:rPr>
              <w:t>2</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Hydro Tech SCF 0618-5600SXT</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0.2</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0.2</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артезианская скважина №47768 д. Беркуты</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2013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56</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д. Мостовая </w:t>
            </w:r>
            <w:r>
              <w:rPr>
                <w:szCs w:val="24"/>
              </w:rPr>
              <w:t>№</w:t>
            </w:r>
            <w:r w:rsidRPr="00384A65">
              <w:rPr>
                <w:szCs w:val="24"/>
              </w:rPr>
              <w:t>11</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57</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Горный </w:t>
            </w:r>
            <w:r>
              <w:rPr>
                <w:szCs w:val="24"/>
              </w:rPr>
              <w:t>№</w:t>
            </w:r>
            <w:r w:rsidRPr="00384A65">
              <w:rPr>
                <w:szCs w:val="24"/>
              </w:rPr>
              <w:t>1</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Импульс-2</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58</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ул. Нефтяников </w:t>
            </w:r>
            <w:r>
              <w:rPr>
                <w:szCs w:val="24"/>
              </w:rPr>
              <w:t>№</w:t>
            </w:r>
            <w:r w:rsidRPr="00384A65">
              <w:rPr>
                <w:szCs w:val="24"/>
              </w:rPr>
              <w:t>3</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59</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ул. Луговая </w:t>
            </w:r>
            <w:r>
              <w:rPr>
                <w:szCs w:val="24"/>
              </w:rPr>
              <w:t>№</w:t>
            </w:r>
            <w:r w:rsidRPr="00384A65">
              <w:rPr>
                <w:szCs w:val="24"/>
              </w:rPr>
              <w:t>5</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60</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ул. Некрасова </w:t>
            </w:r>
            <w:r>
              <w:rPr>
                <w:szCs w:val="24"/>
              </w:rPr>
              <w:t>№</w:t>
            </w:r>
            <w:r w:rsidRPr="00384A65">
              <w:rPr>
                <w:szCs w:val="24"/>
              </w:rPr>
              <w:t>6</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61</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ул. Заводская </w:t>
            </w:r>
            <w:r>
              <w:rPr>
                <w:szCs w:val="24"/>
              </w:rPr>
              <w:t>№</w:t>
            </w:r>
            <w:r w:rsidRPr="00384A65">
              <w:rPr>
                <w:szCs w:val="24"/>
              </w:rPr>
              <w:t>7</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DLX-VFT/MB</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62</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п. Ферма Уральская 4 </w:t>
            </w:r>
            <w:r>
              <w:rPr>
                <w:szCs w:val="24"/>
              </w:rPr>
              <w:t>№</w:t>
            </w:r>
            <w:r w:rsidRPr="00384A65">
              <w:rPr>
                <w:szCs w:val="24"/>
              </w:rPr>
              <w:t>8</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63</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д. Устиново </w:t>
            </w:r>
            <w:r>
              <w:rPr>
                <w:szCs w:val="24"/>
              </w:rPr>
              <w:t>№</w:t>
            </w:r>
            <w:r w:rsidRPr="00384A65">
              <w:rPr>
                <w:szCs w:val="24"/>
              </w:rPr>
              <w:t>12</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64</w:t>
            </w:r>
          </w:p>
        </w:tc>
        <w:tc>
          <w:tcPr>
            <w:tcW w:w="804" w:type="pct"/>
            <w:shd w:val="clear" w:color="auto" w:fill="auto"/>
            <w:noWrap/>
            <w:vAlign w:val="center"/>
          </w:tcPr>
          <w:p w:rsidR="00BE3A26" w:rsidRPr="00384A65" w:rsidRDefault="00BE3A26" w:rsidP="00BE3A26">
            <w:pPr>
              <w:pStyle w:val="af7"/>
              <w:rPr>
                <w:szCs w:val="24"/>
              </w:rPr>
            </w:pPr>
            <w:r w:rsidRPr="00384A65">
              <w:rPr>
                <w:szCs w:val="24"/>
              </w:rPr>
              <w:t xml:space="preserve">д. Нестюкова </w:t>
            </w:r>
            <w:r>
              <w:rPr>
                <w:szCs w:val="24"/>
              </w:rPr>
              <w:t>№</w:t>
            </w:r>
            <w:r w:rsidRPr="00384A65">
              <w:rPr>
                <w:szCs w:val="24"/>
              </w:rPr>
              <w:t>9</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Комплексон-6</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0,5</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2003</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65</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Красный Восход</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одноступенчатае натрий- катионирования</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15.3</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15.3</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66</w:t>
            </w:r>
          </w:p>
        </w:tc>
        <w:tc>
          <w:tcPr>
            <w:tcW w:w="804" w:type="pct"/>
            <w:shd w:val="clear" w:color="auto" w:fill="auto"/>
            <w:noWrap/>
            <w:vAlign w:val="center"/>
          </w:tcPr>
          <w:p w:rsidR="00BE3A26" w:rsidRPr="00384A65" w:rsidRDefault="00BE3A26" w:rsidP="00BE3A26">
            <w:pPr>
              <w:pStyle w:val="af7"/>
              <w:rPr>
                <w:szCs w:val="24"/>
              </w:rPr>
            </w:pPr>
            <w:r w:rsidRPr="00384A65">
              <w:rPr>
                <w:szCs w:val="24"/>
              </w:rPr>
              <w:t>п. Сылва</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есть</w:t>
            </w:r>
          </w:p>
        </w:tc>
        <w:tc>
          <w:tcPr>
            <w:tcW w:w="141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DPT-602-AS фирмы SECO</w:t>
            </w:r>
          </w:p>
        </w:tc>
        <w:tc>
          <w:tcPr>
            <w:tcW w:w="312"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247"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939"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 </w:t>
            </w:r>
          </w:p>
        </w:tc>
        <w:tc>
          <w:tcPr>
            <w:tcW w:w="376"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c>
          <w:tcPr>
            <w:tcW w:w="320"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н/д</w:t>
            </w: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67</w:t>
            </w:r>
          </w:p>
        </w:tc>
        <w:tc>
          <w:tcPr>
            <w:tcW w:w="804" w:type="pct"/>
            <w:shd w:val="clear" w:color="auto" w:fill="auto"/>
            <w:noWrap/>
            <w:vAlign w:val="center"/>
          </w:tcPr>
          <w:p w:rsidR="00BE3A26" w:rsidRPr="00384A65" w:rsidRDefault="00BE3A26" w:rsidP="00BE3A26">
            <w:pPr>
              <w:pStyle w:val="af7"/>
              <w:rPr>
                <w:szCs w:val="24"/>
              </w:rPr>
            </w:pPr>
            <w:r w:rsidRPr="00384A65">
              <w:rPr>
                <w:szCs w:val="24"/>
              </w:rPr>
              <w:t>с. Усть-Качка</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r w:rsidR="00BE3A26" w:rsidRPr="00552989" w:rsidTr="00BE3A26">
        <w:trPr>
          <w:cantSplit/>
          <w:trHeight w:val="300"/>
        </w:trPr>
        <w:tc>
          <w:tcPr>
            <w:tcW w:w="160" w:type="pct"/>
            <w:shd w:val="clear" w:color="auto" w:fill="auto"/>
            <w:noWrap/>
            <w:vAlign w:val="center"/>
          </w:tcPr>
          <w:p w:rsidR="00BE3A26" w:rsidRPr="00384A65" w:rsidRDefault="00BE3A26" w:rsidP="00BE3A26">
            <w:pPr>
              <w:pStyle w:val="af7"/>
              <w:rPr>
                <w:szCs w:val="24"/>
              </w:rPr>
            </w:pPr>
            <w:r w:rsidRPr="00384A65">
              <w:rPr>
                <w:szCs w:val="24"/>
              </w:rPr>
              <w:t>68</w:t>
            </w:r>
          </w:p>
        </w:tc>
        <w:tc>
          <w:tcPr>
            <w:tcW w:w="804" w:type="pct"/>
            <w:shd w:val="clear" w:color="auto" w:fill="auto"/>
            <w:noWrap/>
            <w:vAlign w:val="center"/>
          </w:tcPr>
          <w:p w:rsidR="00BE3A26" w:rsidRPr="00384A65" w:rsidRDefault="00BE3A26" w:rsidP="00BE3A26">
            <w:pPr>
              <w:pStyle w:val="af7"/>
              <w:rPr>
                <w:szCs w:val="24"/>
              </w:rPr>
            </w:pPr>
            <w:r w:rsidRPr="00384A65">
              <w:rPr>
                <w:szCs w:val="24"/>
              </w:rPr>
              <w:t>д. Хмели</w:t>
            </w:r>
          </w:p>
        </w:tc>
        <w:tc>
          <w:tcPr>
            <w:tcW w:w="424" w:type="pct"/>
            <w:shd w:val="clear" w:color="auto" w:fill="auto"/>
            <w:noWrap/>
            <w:vAlign w:val="center"/>
          </w:tcPr>
          <w:p w:rsidR="00BE3A26" w:rsidRPr="00552989" w:rsidRDefault="00BE3A26" w:rsidP="00BE3A26">
            <w:pPr>
              <w:jc w:val="center"/>
              <w:rPr>
                <w:color w:val="000000"/>
                <w:sz w:val="22"/>
                <w:szCs w:val="22"/>
              </w:rPr>
            </w:pPr>
            <w:r w:rsidRPr="00552989">
              <w:rPr>
                <w:color w:val="000000"/>
                <w:sz w:val="22"/>
                <w:szCs w:val="22"/>
              </w:rPr>
              <w:t>нет</w:t>
            </w:r>
          </w:p>
        </w:tc>
        <w:tc>
          <w:tcPr>
            <w:tcW w:w="1417" w:type="pct"/>
            <w:shd w:val="clear" w:color="auto" w:fill="auto"/>
            <w:noWrap/>
            <w:vAlign w:val="center"/>
          </w:tcPr>
          <w:p w:rsidR="00BE3A26" w:rsidRPr="00552989" w:rsidRDefault="00BE3A26" w:rsidP="00BE3A26">
            <w:pPr>
              <w:jc w:val="center"/>
              <w:rPr>
                <w:color w:val="000000"/>
                <w:sz w:val="22"/>
                <w:szCs w:val="22"/>
              </w:rPr>
            </w:pPr>
          </w:p>
        </w:tc>
        <w:tc>
          <w:tcPr>
            <w:tcW w:w="312" w:type="pct"/>
            <w:shd w:val="clear" w:color="auto" w:fill="auto"/>
            <w:noWrap/>
            <w:vAlign w:val="center"/>
          </w:tcPr>
          <w:p w:rsidR="00BE3A26" w:rsidRPr="00552989" w:rsidRDefault="00BE3A26" w:rsidP="00BE3A26">
            <w:pPr>
              <w:jc w:val="center"/>
              <w:rPr>
                <w:color w:val="000000"/>
                <w:sz w:val="22"/>
                <w:szCs w:val="22"/>
              </w:rPr>
            </w:pPr>
          </w:p>
        </w:tc>
        <w:tc>
          <w:tcPr>
            <w:tcW w:w="247" w:type="pct"/>
            <w:shd w:val="clear" w:color="auto" w:fill="auto"/>
            <w:noWrap/>
            <w:vAlign w:val="center"/>
          </w:tcPr>
          <w:p w:rsidR="00BE3A26" w:rsidRPr="00552989" w:rsidRDefault="00BE3A26" w:rsidP="00BE3A26">
            <w:pPr>
              <w:jc w:val="center"/>
              <w:rPr>
                <w:color w:val="000000"/>
                <w:sz w:val="22"/>
                <w:szCs w:val="22"/>
              </w:rPr>
            </w:pPr>
          </w:p>
        </w:tc>
        <w:tc>
          <w:tcPr>
            <w:tcW w:w="939" w:type="pct"/>
            <w:shd w:val="clear" w:color="auto" w:fill="auto"/>
            <w:noWrap/>
            <w:vAlign w:val="center"/>
          </w:tcPr>
          <w:p w:rsidR="00BE3A26" w:rsidRPr="00552989" w:rsidRDefault="00BE3A26" w:rsidP="00BE3A26">
            <w:pPr>
              <w:jc w:val="center"/>
              <w:rPr>
                <w:color w:val="000000"/>
                <w:sz w:val="22"/>
                <w:szCs w:val="22"/>
              </w:rPr>
            </w:pPr>
          </w:p>
        </w:tc>
        <w:tc>
          <w:tcPr>
            <w:tcW w:w="376" w:type="pct"/>
            <w:shd w:val="clear" w:color="auto" w:fill="auto"/>
            <w:noWrap/>
            <w:vAlign w:val="center"/>
          </w:tcPr>
          <w:p w:rsidR="00BE3A26" w:rsidRPr="00552989" w:rsidRDefault="00BE3A26" w:rsidP="00BE3A26">
            <w:pPr>
              <w:jc w:val="center"/>
              <w:rPr>
                <w:color w:val="000000"/>
                <w:sz w:val="22"/>
                <w:szCs w:val="22"/>
              </w:rPr>
            </w:pPr>
          </w:p>
        </w:tc>
        <w:tc>
          <w:tcPr>
            <w:tcW w:w="320" w:type="pct"/>
            <w:shd w:val="clear" w:color="auto" w:fill="auto"/>
            <w:noWrap/>
            <w:vAlign w:val="center"/>
          </w:tcPr>
          <w:p w:rsidR="00BE3A26" w:rsidRPr="00552989" w:rsidRDefault="00BE3A26" w:rsidP="00BE3A26">
            <w:pPr>
              <w:jc w:val="center"/>
              <w:rPr>
                <w:color w:val="000000"/>
                <w:sz w:val="22"/>
                <w:szCs w:val="22"/>
              </w:rPr>
            </w:pPr>
          </w:p>
        </w:tc>
      </w:tr>
    </w:tbl>
    <w:p w:rsidR="00447B68" w:rsidRPr="00552989" w:rsidRDefault="00447B68" w:rsidP="00447B68">
      <w:pPr>
        <w:rPr>
          <w:lang w:eastAsia="en-US"/>
        </w:rPr>
      </w:pPr>
    </w:p>
    <w:p w:rsidR="00447B68" w:rsidRPr="00552989" w:rsidRDefault="00447B68" w:rsidP="00447B68">
      <w:pPr>
        <w:rPr>
          <w:lang w:eastAsia="en-US"/>
        </w:rPr>
      </w:pPr>
    </w:p>
    <w:p w:rsidR="009610AA" w:rsidRPr="00552989" w:rsidRDefault="009610AA" w:rsidP="009610AA"/>
    <w:p w:rsidR="00B6419A" w:rsidRPr="00552989" w:rsidRDefault="00B6419A" w:rsidP="00DF1B89">
      <w:pPr>
        <w:pStyle w:val="af7"/>
        <w:sectPr w:rsidR="00B6419A" w:rsidRPr="00552989" w:rsidSect="002E6E56">
          <w:pgSz w:w="16840" w:h="11907" w:orient="landscape" w:code="9"/>
          <w:pgMar w:top="1134" w:right="958" w:bottom="697" w:left="941" w:header="454" w:footer="454" w:gutter="0"/>
          <w:pgBorders>
            <w:top w:val="single" w:sz="4" w:space="1" w:color="auto"/>
            <w:bottom w:val="single" w:sz="4" w:space="1" w:color="auto"/>
          </w:pgBorders>
          <w:cols w:space="720"/>
          <w:docGrid w:linePitch="381"/>
        </w:sectPr>
      </w:pPr>
    </w:p>
    <w:p w:rsidR="00711BC7" w:rsidRPr="00552989" w:rsidRDefault="007310F7" w:rsidP="00B66F58">
      <w:pPr>
        <w:pStyle w:val="3"/>
      </w:pPr>
      <w:bookmarkStart w:id="95" w:name="_Toc153458324"/>
      <w:r w:rsidRPr="00552989">
        <w:t>Описание балансов производительности водоподготовительных установок теплоносителя для теп</w:t>
      </w:r>
      <w:r w:rsidR="002B4B23" w:rsidRPr="00552989">
        <w:t>ловых сетей</w:t>
      </w:r>
      <w:bookmarkEnd w:id="95"/>
      <w:r w:rsidR="002B4B23" w:rsidRPr="00552989">
        <w:t xml:space="preserve"> </w:t>
      </w:r>
    </w:p>
    <w:p w:rsidR="000C03CC" w:rsidRPr="00552989" w:rsidRDefault="000C03CC" w:rsidP="000C03CC">
      <w:pPr>
        <w:pStyle w:val="a4"/>
        <w:rPr>
          <w:lang w:val="ru-RU"/>
        </w:rPr>
      </w:pPr>
      <w:r w:rsidRPr="00552989">
        <w:rPr>
          <w:lang w:val="ru-RU"/>
        </w:rPr>
        <w:t>Балансы теплоносителя были составлены при следующих допущениях:</w:t>
      </w:r>
    </w:p>
    <w:p w:rsidR="000C03CC" w:rsidRPr="00552989" w:rsidRDefault="000C03CC" w:rsidP="00E61B8D">
      <w:pPr>
        <w:pStyle w:val="a4"/>
        <w:numPr>
          <w:ilvl w:val="1"/>
          <w:numId w:val="6"/>
        </w:numPr>
        <w:tabs>
          <w:tab w:val="left" w:pos="1134"/>
        </w:tabs>
        <w:ind w:left="993" w:hanging="284"/>
        <w:rPr>
          <w:lang w:val="ru-RU"/>
        </w:rPr>
      </w:pPr>
      <w:r w:rsidRPr="00552989">
        <w:rPr>
          <w:lang w:val="ru-RU"/>
        </w:rPr>
        <w:t xml:space="preserve">для котельных, по которым отсутствуют данные по характеристике ВПУ, при составлении балансов отражались только расчетные величины (необходимый размер </w:t>
      </w:r>
      <w:r w:rsidR="00932570" w:rsidRPr="00552989">
        <w:rPr>
          <w:lang w:val="ru-RU"/>
        </w:rPr>
        <w:t xml:space="preserve">годовой </w:t>
      </w:r>
      <w:r w:rsidRPr="00552989">
        <w:rPr>
          <w:lang w:val="ru-RU"/>
        </w:rPr>
        <w:t>подпитки);</w:t>
      </w:r>
    </w:p>
    <w:p w:rsidR="000C03CC" w:rsidRPr="00552989" w:rsidRDefault="000C03CC" w:rsidP="000F6641">
      <w:pPr>
        <w:pStyle w:val="a4"/>
        <w:numPr>
          <w:ilvl w:val="1"/>
          <w:numId w:val="6"/>
        </w:numPr>
        <w:tabs>
          <w:tab w:val="left" w:pos="1134"/>
        </w:tabs>
        <w:ind w:left="993" w:hanging="284"/>
        <w:rPr>
          <w:lang w:val="ru-RU"/>
        </w:rPr>
      </w:pPr>
      <w:r w:rsidRPr="00552989">
        <w:rPr>
          <w:lang w:val="ru-RU"/>
        </w:rPr>
        <w:t xml:space="preserve">для котельных, имеющих комплексонную обработку исходной воды, </w:t>
      </w:r>
      <w:r w:rsidR="00932570" w:rsidRPr="00552989">
        <w:rPr>
          <w:lang w:val="ru-RU"/>
        </w:rPr>
        <w:t>данные по производительности ВПУ приняты на основании данных, предоставленных теплоснабжающими организациями, несмотря на то, что</w:t>
      </w:r>
      <w:r w:rsidRPr="00552989">
        <w:rPr>
          <w:lang w:val="ru-RU"/>
        </w:rPr>
        <w:t xml:space="preserve"> при комплексонной обработке исходной воды производительность </w:t>
      </w:r>
      <w:r w:rsidR="00932570" w:rsidRPr="00552989">
        <w:rPr>
          <w:lang w:val="ru-RU"/>
        </w:rPr>
        <w:t>станции дозирования</w:t>
      </w:r>
      <w:r w:rsidRPr="00552989">
        <w:rPr>
          <w:lang w:val="ru-RU"/>
        </w:rPr>
        <w:t xml:space="preserve"> имеет широкий диапазон, размер которого зависит от типа дозируемого реагента, его концентрации, качества исходной воды. Производительность насоса-дозатора может быть в очень широких пределах (до 2 л/час на 1 м</w:t>
      </w:r>
      <w:r w:rsidRPr="00552989">
        <w:rPr>
          <w:vertAlign w:val="superscript"/>
          <w:lang w:val="ru-RU"/>
        </w:rPr>
        <w:t>3</w:t>
      </w:r>
      <w:r w:rsidRPr="00552989">
        <w:rPr>
          <w:lang w:val="ru-RU"/>
        </w:rPr>
        <w:t xml:space="preserve"> подпиточной своды при среднем необходимом – 0,006 мл/л), т. о. для схем подготовки воды на основе комплексона резерв по производительности ВПУ может быть ограничен </w:t>
      </w:r>
      <w:r w:rsidRPr="00552989">
        <w:rPr>
          <w:b/>
          <w:i/>
          <w:lang w:val="ru-RU"/>
        </w:rPr>
        <w:t>только</w:t>
      </w:r>
      <w:r w:rsidRPr="00552989">
        <w:rPr>
          <w:lang w:val="ru-RU"/>
        </w:rPr>
        <w:t xml:space="preserve"> пропускной способностью трубопровода подпитки тепловой сети;</w:t>
      </w:r>
    </w:p>
    <w:p w:rsidR="000C03CC" w:rsidRPr="00552989" w:rsidRDefault="000C03CC" w:rsidP="000F6641">
      <w:pPr>
        <w:pStyle w:val="a4"/>
        <w:rPr>
          <w:lang w:val="ru-RU"/>
        </w:rPr>
      </w:pPr>
      <w:r w:rsidRPr="00552989">
        <w:rPr>
          <w:lang w:val="ru-RU"/>
        </w:rPr>
        <w:t xml:space="preserve">Ретроспективный баланс производительности ВПУ и подпитки тепловой сети составлен для котельных, оснащенных водоподготовительной установкой, и приведен в таблицах </w:t>
      </w:r>
      <w:r w:rsidR="008F199B" w:rsidRPr="00552989">
        <w:rPr>
          <w:lang w:val="ru-RU"/>
        </w:rPr>
        <w:fldChar w:fldCharType="begin"/>
      </w:r>
      <w:r w:rsidR="008F199B" w:rsidRPr="00552989">
        <w:rPr>
          <w:lang w:val="ru-RU"/>
        </w:rPr>
        <w:instrText xml:space="preserve"> REF _Ref85726170 \h </w:instrText>
      </w:r>
      <w:r w:rsidR="000F6641" w:rsidRPr="00552989">
        <w:rPr>
          <w:lang w:val="ru-RU"/>
        </w:rPr>
        <w:instrText xml:space="preserve"> \* MERGEFORMAT </w:instrText>
      </w:r>
      <w:r w:rsidR="008F199B" w:rsidRPr="00552989">
        <w:rPr>
          <w:lang w:val="ru-RU"/>
        </w:rPr>
      </w:r>
      <w:r w:rsidR="008F199B" w:rsidRPr="00552989">
        <w:rPr>
          <w:lang w:val="ru-RU"/>
        </w:rPr>
        <w:fldChar w:fldCharType="separate"/>
      </w:r>
      <w:r w:rsidR="00D53C0D" w:rsidRPr="00D53C0D">
        <w:rPr>
          <w:lang w:val="ru-RU"/>
        </w:rPr>
        <w:t>1.7.2</w:t>
      </w:r>
      <w:r w:rsidR="008F199B" w:rsidRPr="00552989">
        <w:rPr>
          <w:lang w:val="ru-RU"/>
        </w:rPr>
        <w:fldChar w:fldCharType="end"/>
      </w:r>
      <w:r w:rsidRPr="00552989">
        <w:rPr>
          <w:lang w:val="ru-RU"/>
        </w:rPr>
        <w:t>-</w:t>
      </w:r>
      <w:r w:rsidR="00826957" w:rsidRPr="00552989">
        <w:rPr>
          <w:lang w:val="ru-RU"/>
        </w:rPr>
        <w:fldChar w:fldCharType="begin"/>
      </w:r>
      <w:r w:rsidR="00826957" w:rsidRPr="00552989">
        <w:rPr>
          <w:lang w:val="ru-RU"/>
        </w:rPr>
        <w:instrText xml:space="preserve"> REF _Ref115257006 \h </w:instrText>
      </w:r>
      <w:r w:rsidR="000F6641" w:rsidRPr="00552989">
        <w:rPr>
          <w:lang w:val="ru-RU"/>
        </w:rPr>
        <w:instrText xml:space="preserve"> \* MERGEFORMAT </w:instrText>
      </w:r>
      <w:r w:rsidR="00826957" w:rsidRPr="00552989">
        <w:rPr>
          <w:lang w:val="ru-RU"/>
        </w:rPr>
      </w:r>
      <w:r w:rsidR="00826957" w:rsidRPr="00552989">
        <w:rPr>
          <w:lang w:val="ru-RU"/>
        </w:rPr>
        <w:fldChar w:fldCharType="separate"/>
      </w:r>
      <w:r w:rsidR="00D53C0D" w:rsidRPr="00D53C0D">
        <w:rPr>
          <w:noProof/>
          <w:lang w:val="ru-RU"/>
        </w:rPr>
        <w:t>1.7</w:t>
      </w:r>
      <w:r w:rsidR="00D53C0D" w:rsidRPr="00D53C0D">
        <w:rPr>
          <w:lang w:val="ru-RU"/>
        </w:rPr>
        <w:t>.</w:t>
      </w:r>
      <w:r w:rsidR="00D53C0D" w:rsidRPr="00D53C0D">
        <w:rPr>
          <w:noProof/>
          <w:lang w:val="ru-RU"/>
        </w:rPr>
        <w:t>19</w:t>
      </w:r>
      <w:r w:rsidR="00826957" w:rsidRPr="00552989">
        <w:rPr>
          <w:lang w:val="ru-RU"/>
        </w:rPr>
        <w:fldChar w:fldCharType="end"/>
      </w:r>
      <w:r w:rsidRPr="00552989">
        <w:rPr>
          <w:lang w:val="ru-RU"/>
        </w:rPr>
        <w:t>.</w:t>
      </w:r>
    </w:p>
    <w:p w:rsidR="00242BBF" w:rsidRPr="00552989" w:rsidRDefault="00242BBF" w:rsidP="000F6641">
      <w:pPr>
        <w:pStyle w:val="af1"/>
      </w:pPr>
    </w:p>
    <w:p w:rsidR="009450C4" w:rsidRPr="00552989" w:rsidRDefault="009450C4" w:rsidP="000F6641"/>
    <w:p w:rsidR="009450C4" w:rsidRPr="00552989" w:rsidRDefault="001470B0" w:rsidP="000F6641">
      <w:pPr>
        <w:rPr>
          <w:bCs/>
          <w:szCs w:val="18"/>
        </w:rPr>
      </w:pPr>
      <w:r w:rsidRPr="00552989">
        <w:t xml:space="preserve"> </w:t>
      </w:r>
      <w:r w:rsidR="009450C4" w:rsidRPr="00552989">
        <w:br w:type="page"/>
      </w:r>
    </w:p>
    <w:p w:rsidR="00FA300C" w:rsidRPr="00552989" w:rsidRDefault="00E61B8D" w:rsidP="00FA300C">
      <w:pPr>
        <w:pStyle w:val="af1"/>
      </w:pPr>
      <w:bookmarkStart w:id="96" w:name="_Toc183174512"/>
      <w:r w:rsidRPr="00552989">
        <w:t xml:space="preserve">Таблица </w:t>
      </w:r>
      <w:bookmarkStart w:id="97" w:name="_Ref85725727"/>
      <w:bookmarkStart w:id="98" w:name="_Ref85726170"/>
      <w:r w:rsidR="00C776F9">
        <w:fldChar w:fldCharType="begin"/>
      </w:r>
      <w:r w:rsidR="00C776F9">
        <w:instrText xml:space="preserve"> STYLEREF 2 \s </w:instrText>
      </w:r>
      <w:r w:rsidR="00C776F9">
        <w:fldChar w:fldCharType="separate"/>
      </w:r>
      <w:r w:rsidR="00C776F9">
        <w:rPr>
          <w:noProof/>
        </w:rPr>
        <w:t>1.7</w:t>
      </w:r>
      <w:r w:rsidR="00C776F9">
        <w:fldChar w:fldCharType="end"/>
      </w:r>
      <w:r w:rsidR="00C776F9">
        <w:t>.</w:t>
      </w:r>
      <w:fldSimple w:instr=" SEQ Таблица \* ARABIC \s 2 ">
        <w:r w:rsidR="00C776F9">
          <w:rPr>
            <w:noProof/>
          </w:rPr>
          <w:t>2</w:t>
        </w:r>
      </w:fldSimple>
      <w:bookmarkEnd w:id="97"/>
      <w:bookmarkEnd w:id="98"/>
      <w:r w:rsidR="00676606" w:rsidRPr="00552989">
        <w:t xml:space="preserve"> </w:t>
      </w:r>
      <w:r w:rsidR="00FA300C" w:rsidRPr="00552989">
        <w:t xml:space="preserve">– Баланс производительности ВПУ и подпитки тепловой сети в зоне действия СТЦ Котельная </w:t>
      </w:r>
      <w:r w:rsidR="00BE3A26" w:rsidRPr="00BE3A26">
        <w:t>с. Ляды</w:t>
      </w:r>
      <w:r w:rsidR="00FA300C" w:rsidRPr="00552989">
        <w:t xml:space="preserve">, </w:t>
      </w:r>
      <w:r w:rsidR="00BE3A26" w:rsidRPr="00BE3A26">
        <w:t>МУП «Энергоснабжение»</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7"/>
        <w:gridCol w:w="1350"/>
        <w:gridCol w:w="774"/>
        <w:gridCol w:w="774"/>
        <w:gridCol w:w="774"/>
        <w:gridCol w:w="774"/>
        <w:gridCol w:w="774"/>
        <w:gridCol w:w="774"/>
      </w:tblGrid>
      <w:tr w:rsidR="00BE3A26" w:rsidRPr="00552989" w:rsidTr="00AB2315">
        <w:trPr>
          <w:cantSplit/>
          <w:trHeight w:val="630"/>
        </w:trPr>
        <w:tc>
          <w:tcPr>
            <w:tcW w:w="1951" w:type="pct"/>
            <w:shd w:val="clear" w:color="auto" w:fill="auto"/>
            <w:vAlign w:val="center"/>
            <w:hideMark/>
          </w:tcPr>
          <w:p w:rsidR="00BE3A26" w:rsidRPr="00552989" w:rsidRDefault="00BE3A26" w:rsidP="00FA300C">
            <w:pPr>
              <w:rPr>
                <w:color w:val="000000"/>
              </w:rPr>
            </w:pPr>
            <w:r w:rsidRPr="00552989">
              <w:rPr>
                <w:color w:val="000000"/>
              </w:rPr>
              <w:t> </w:t>
            </w:r>
          </w:p>
        </w:tc>
        <w:tc>
          <w:tcPr>
            <w:tcW w:w="705" w:type="pct"/>
            <w:shd w:val="clear" w:color="auto" w:fill="auto"/>
            <w:vAlign w:val="center"/>
            <w:hideMark/>
          </w:tcPr>
          <w:p w:rsidR="00BE3A26" w:rsidRPr="00552989" w:rsidRDefault="00BE3A26" w:rsidP="00FA300C">
            <w:pPr>
              <w:jc w:val="center"/>
              <w:rPr>
                <w:color w:val="000000"/>
              </w:rPr>
            </w:pPr>
            <w:r w:rsidRPr="00552989">
              <w:rPr>
                <w:color w:val="000000"/>
              </w:rPr>
              <w:t>Размерность</w:t>
            </w:r>
          </w:p>
        </w:tc>
        <w:tc>
          <w:tcPr>
            <w:tcW w:w="391" w:type="pct"/>
            <w:shd w:val="clear" w:color="auto" w:fill="auto"/>
            <w:noWrap/>
            <w:vAlign w:val="center"/>
            <w:hideMark/>
          </w:tcPr>
          <w:p w:rsidR="00BE3A26" w:rsidRPr="00552989" w:rsidRDefault="00BE3A26" w:rsidP="00BE3A26">
            <w:pPr>
              <w:jc w:val="center"/>
            </w:pPr>
            <w:r w:rsidRPr="00552989">
              <w:t>2019</w:t>
            </w:r>
          </w:p>
        </w:tc>
        <w:tc>
          <w:tcPr>
            <w:tcW w:w="391" w:type="pct"/>
            <w:shd w:val="clear" w:color="auto" w:fill="auto"/>
            <w:noWrap/>
            <w:vAlign w:val="center"/>
            <w:hideMark/>
          </w:tcPr>
          <w:p w:rsidR="00BE3A26" w:rsidRPr="00552989" w:rsidRDefault="00BE3A26" w:rsidP="00BE3A26">
            <w:pPr>
              <w:jc w:val="center"/>
            </w:pPr>
            <w:r w:rsidRPr="00552989">
              <w:t>2020</w:t>
            </w:r>
          </w:p>
        </w:tc>
        <w:tc>
          <w:tcPr>
            <w:tcW w:w="391" w:type="pct"/>
            <w:shd w:val="clear" w:color="auto" w:fill="auto"/>
            <w:noWrap/>
            <w:vAlign w:val="center"/>
            <w:hideMark/>
          </w:tcPr>
          <w:p w:rsidR="00BE3A26" w:rsidRPr="00552989" w:rsidRDefault="00BE3A26" w:rsidP="00BE3A26">
            <w:pPr>
              <w:jc w:val="center"/>
            </w:pPr>
            <w:r w:rsidRPr="00552989">
              <w:t>2021</w:t>
            </w:r>
          </w:p>
        </w:tc>
        <w:tc>
          <w:tcPr>
            <w:tcW w:w="391" w:type="pct"/>
            <w:shd w:val="clear" w:color="auto" w:fill="auto"/>
            <w:noWrap/>
            <w:vAlign w:val="center"/>
            <w:hideMark/>
          </w:tcPr>
          <w:p w:rsidR="00BE3A26" w:rsidRPr="00552989" w:rsidRDefault="00BE3A26" w:rsidP="00BE3A26">
            <w:pPr>
              <w:jc w:val="center"/>
            </w:pPr>
            <w:r w:rsidRPr="00552989">
              <w:t>2022</w:t>
            </w:r>
          </w:p>
        </w:tc>
        <w:tc>
          <w:tcPr>
            <w:tcW w:w="391" w:type="pct"/>
            <w:shd w:val="clear" w:color="auto" w:fill="auto"/>
            <w:noWrap/>
            <w:vAlign w:val="center"/>
            <w:hideMark/>
          </w:tcPr>
          <w:p w:rsidR="00BE3A26" w:rsidRPr="00552989" w:rsidRDefault="00BE3A26" w:rsidP="00BE3A26">
            <w:pPr>
              <w:jc w:val="center"/>
            </w:pPr>
            <w:r w:rsidRPr="00552989">
              <w:t>2023</w:t>
            </w:r>
          </w:p>
        </w:tc>
        <w:tc>
          <w:tcPr>
            <w:tcW w:w="391" w:type="pct"/>
            <w:shd w:val="clear" w:color="auto" w:fill="auto"/>
            <w:noWrap/>
            <w:vAlign w:val="center"/>
            <w:hideMark/>
          </w:tcPr>
          <w:p w:rsidR="00BE3A26" w:rsidRPr="00552989" w:rsidRDefault="00BE3A26" w:rsidP="00BE3A26">
            <w:pPr>
              <w:jc w:val="center"/>
            </w:pPr>
            <w:r w:rsidRPr="00552989">
              <w:t>202</w:t>
            </w:r>
            <w:r>
              <w:t>4</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проектная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фактическая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необходимая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0.095</w:t>
            </w:r>
          </w:p>
        </w:tc>
        <w:tc>
          <w:tcPr>
            <w:tcW w:w="391" w:type="pct"/>
            <w:shd w:val="clear" w:color="auto" w:fill="auto"/>
            <w:noWrap/>
            <w:vAlign w:val="center"/>
            <w:hideMark/>
          </w:tcPr>
          <w:p w:rsidR="00FA300C" w:rsidRPr="00552989" w:rsidRDefault="00FA300C" w:rsidP="00FA300C">
            <w:pPr>
              <w:jc w:val="center"/>
            </w:pPr>
            <w:r w:rsidRPr="00552989">
              <w:t>0.095</w:t>
            </w:r>
          </w:p>
        </w:tc>
        <w:tc>
          <w:tcPr>
            <w:tcW w:w="391" w:type="pct"/>
            <w:shd w:val="clear" w:color="auto" w:fill="auto"/>
            <w:noWrap/>
            <w:vAlign w:val="center"/>
            <w:hideMark/>
          </w:tcPr>
          <w:p w:rsidR="00FA300C" w:rsidRPr="00552989" w:rsidRDefault="00FA300C" w:rsidP="00FA300C">
            <w:pPr>
              <w:jc w:val="center"/>
            </w:pPr>
            <w:r w:rsidRPr="00552989">
              <w:t>0.095</w:t>
            </w:r>
          </w:p>
        </w:tc>
        <w:tc>
          <w:tcPr>
            <w:tcW w:w="391" w:type="pct"/>
            <w:shd w:val="clear" w:color="auto" w:fill="auto"/>
            <w:noWrap/>
            <w:vAlign w:val="center"/>
            <w:hideMark/>
          </w:tcPr>
          <w:p w:rsidR="00FA300C" w:rsidRPr="00552989" w:rsidRDefault="00FA300C" w:rsidP="00FA300C">
            <w:pPr>
              <w:jc w:val="center"/>
            </w:pPr>
            <w:r w:rsidRPr="00552989">
              <w:t>0.095</w:t>
            </w:r>
          </w:p>
        </w:tc>
        <w:tc>
          <w:tcPr>
            <w:tcW w:w="391" w:type="pct"/>
            <w:shd w:val="clear" w:color="auto" w:fill="auto"/>
            <w:noWrap/>
            <w:vAlign w:val="center"/>
            <w:hideMark/>
          </w:tcPr>
          <w:p w:rsidR="00FA300C" w:rsidRPr="00552989" w:rsidRDefault="00FA300C" w:rsidP="00FA300C">
            <w:pPr>
              <w:jc w:val="center"/>
            </w:pPr>
            <w:r w:rsidRPr="00552989">
              <w:t>0.095</w:t>
            </w:r>
          </w:p>
        </w:tc>
        <w:tc>
          <w:tcPr>
            <w:tcW w:w="391" w:type="pct"/>
            <w:shd w:val="clear" w:color="auto" w:fill="auto"/>
            <w:noWrap/>
            <w:vAlign w:val="center"/>
            <w:hideMark/>
          </w:tcPr>
          <w:p w:rsidR="00FA300C" w:rsidRPr="00552989" w:rsidRDefault="00FA300C" w:rsidP="00FA300C">
            <w:pPr>
              <w:jc w:val="center"/>
            </w:pPr>
            <w:r w:rsidRPr="00552989">
              <w:t>0.095</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Средневзвешенный срок службы</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лет</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Располагаемая производительность ВПУ</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Потери располагаемой производительности</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Собственные нужды</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Количество баков-аккумуляторов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шт</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AB2315">
        <w:trPr>
          <w:cantSplit/>
          <w:trHeight w:val="375"/>
        </w:trPr>
        <w:tc>
          <w:tcPr>
            <w:tcW w:w="1951" w:type="pct"/>
            <w:shd w:val="clear" w:color="auto" w:fill="auto"/>
            <w:vAlign w:val="center"/>
            <w:hideMark/>
          </w:tcPr>
          <w:p w:rsidR="00FA300C" w:rsidRPr="00552989" w:rsidRDefault="00FA300C" w:rsidP="00FA300C">
            <w:pPr>
              <w:rPr>
                <w:color w:val="000000"/>
              </w:rPr>
            </w:pPr>
            <w:r w:rsidRPr="00552989">
              <w:rPr>
                <w:color w:val="000000"/>
              </w:rPr>
              <w:t>Емкость баков-аккумуляторов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м</w:t>
            </w:r>
            <w:r w:rsidRPr="00552989">
              <w:rPr>
                <w:vertAlign w:val="superscript"/>
              </w:rPr>
              <w:t>3</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Всего подпитка тепловой сети, в т. ч.:</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нормативные утечки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0.032</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сверхнормативные утечки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AB2315">
        <w:trPr>
          <w:cantSplit/>
          <w:trHeight w:val="630"/>
        </w:trPr>
        <w:tc>
          <w:tcPr>
            <w:tcW w:w="1951" w:type="pct"/>
            <w:shd w:val="clear" w:color="auto" w:fill="auto"/>
            <w:vAlign w:val="center"/>
            <w:hideMark/>
          </w:tcPr>
          <w:p w:rsidR="00FA300C" w:rsidRPr="00552989" w:rsidRDefault="00FA300C" w:rsidP="00FA300C">
            <w:pPr>
              <w:rPr>
                <w:color w:val="000000"/>
              </w:rPr>
            </w:pPr>
            <w:r w:rsidRPr="00552989">
              <w:rPr>
                <w:color w:val="000000"/>
              </w:rPr>
              <w:t>Максимум подпитки тепловой сети в эксплуатационном режиме</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630"/>
        </w:trPr>
        <w:tc>
          <w:tcPr>
            <w:tcW w:w="1951" w:type="pct"/>
            <w:shd w:val="clear" w:color="auto" w:fill="auto"/>
            <w:vAlign w:val="center"/>
            <w:hideMark/>
          </w:tcPr>
          <w:p w:rsidR="00FA300C" w:rsidRPr="00552989" w:rsidRDefault="00FA300C" w:rsidP="00FA300C">
            <w:pPr>
              <w:rPr>
                <w:color w:val="000000"/>
              </w:rPr>
            </w:pPr>
            <w:r w:rsidRPr="00552989">
              <w:rPr>
                <w:color w:val="000000"/>
              </w:rPr>
              <w:t>Максимальная подпитка тепловой сети в период повреждения участка</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Резерв(+)/дефицит (-) ВПУ</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Доля резерва</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r>
      <w:tr w:rsidR="00FA300C" w:rsidRPr="00552989" w:rsidTr="00AB2315">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Аварийная подпитка тепловой сети</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0.2530</w:t>
            </w:r>
          </w:p>
        </w:tc>
        <w:tc>
          <w:tcPr>
            <w:tcW w:w="391" w:type="pct"/>
            <w:shd w:val="clear" w:color="auto" w:fill="auto"/>
            <w:noWrap/>
            <w:vAlign w:val="center"/>
            <w:hideMark/>
          </w:tcPr>
          <w:p w:rsidR="00FA300C" w:rsidRPr="00552989" w:rsidRDefault="00FA300C" w:rsidP="00FA300C">
            <w:pPr>
              <w:jc w:val="center"/>
            </w:pPr>
            <w:r w:rsidRPr="00552989">
              <w:t>0.2530</w:t>
            </w:r>
          </w:p>
        </w:tc>
        <w:tc>
          <w:tcPr>
            <w:tcW w:w="391" w:type="pct"/>
            <w:shd w:val="clear" w:color="auto" w:fill="auto"/>
            <w:noWrap/>
            <w:vAlign w:val="center"/>
            <w:hideMark/>
          </w:tcPr>
          <w:p w:rsidR="00FA300C" w:rsidRPr="00552989" w:rsidRDefault="00FA300C" w:rsidP="00FA300C">
            <w:pPr>
              <w:jc w:val="center"/>
            </w:pPr>
            <w:r w:rsidRPr="00552989">
              <w:t>0.2530</w:t>
            </w:r>
          </w:p>
        </w:tc>
        <w:tc>
          <w:tcPr>
            <w:tcW w:w="391" w:type="pct"/>
            <w:shd w:val="clear" w:color="auto" w:fill="auto"/>
            <w:noWrap/>
            <w:vAlign w:val="center"/>
            <w:hideMark/>
          </w:tcPr>
          <w:p w:rsidR="00FA300C" w:rsidRPr="00552989" w:rsidRDefault="00FA300C" w:rsidP="00FA300C">
            <w:pPr>
              <w:jc w:val="center"/>
            </w:pPr>
            <w:r w:rsidRPr="00552989">
              <w:t>0.2530</w:t>
            </w:r>
          </w:p>
        </w:tc>
        <w:tc>
          <w:tcPr>
            <w:tcW w:w="391" w:type="pct"/>
            <w:shd w:val="clear" w:color="auto" w:fill="auto"/>
            <w:noWrap/>
            <w:vAlign w:val="center"/>
            <w:hideMark/>
          </w:tcPr>
          <w:p w:rsidR="00FA300C" w:rsidRPr="00552989" w:rsidRDefault="00FA300C" w:rsidP="00FA300C">
            <w:pPr>
              <w:jc w:val="center"/>
            </w:pPr>
            <w:r w:rsidRPr="00552989">
              <w:t>0.2530</w:t>
            </w:r>
          </w:p>
        </w:tc>
        <w:tc>
          <w:tcPr>
            <w:tcW w:w="391" w:type="pct"/>
            <w:shd w:val="clear" w:color="auto" w:fill="auto"/>
            <w:noWrap/>
            <w:vAlign w:val="center"/>
            <w:hideMark/>
          </w:tcPr>
          <w:p w:rsidR="00FA300C" w:rsidRPr="00552989" w:rsidRDefault="00FA300C" w:rsidP="00FA300C">
            <w:pPr>
              <w:jc w:val="center"/>
            </w:pPr>
            <w:r w:rsidRPr="00552989">
              <w:t>0.2530</w:t>
            </w:r>
          </w:p>
        </w:tc>
      </w:tr>
    </w:tbl>
    <w:p w:rsidR="00AB2315" w:rsidRPr="00552989" w:rsidRDefault="00AB2315" w:rsidP="00FA300C">
      <w:pPr>
        <w:pStyle w:val="af1"/>
      </w:pPr>
    </w:p>
    <w:p w:rsidR="00AB2315" w:rsidRPr="00552989" w:rsidRDefault="00AB2315" w:rsidP="00AB2315">
      <w:pPr>
        <w:rPr>
          <w:rFonts w:eastAsia="Calibri"/>
          <w:sz w:val="28"/>
          <w:szCs w:val="18"/>
          <w:lang w:eastAsia="en-US"/>
        </w:rPr>
      </w:pPr>
      <w:r w:rsidRPr="00552989">
        <w:br w:type="page"/>
      </w:r>
    </w:p>
    <w:p w:rsidR="00AB2315" w:rsidRPr="00552989" w:rsidRDefault="00AB2315" w:rsidP="00AB2315">
      <w:pPr>
        <w:rPr>
          <w:rFonts w:eastAsia="Calibri"/>
          <w:sz w:val="28"/>
          <w:szCs w:val="18"/>
          <w:lang w:eastAsia="en-US"/>
        </w:rPr>
      </w:pPr>
    </w:p>
    <w:p w:rsidR="00AB2315" w:rsidRPr="00552989" w:rsidRDefault="00AB2315" w:rsidP="00FA300C">
      <w:pPr>
        <w:pStyle w:val="af1"/>
      </w:pPr>
      <w:bookmarkStart w:id="99" w:name="_Toc183174513"/>
      <w:r w:rsidRPr="00552989">
        <w:t xml:space="preserve">Таблица </w:t>
      </w:r>
      <w:bookmarkStart w:id="100" w:name="_Ref115257006"/>
      <w:r w:rsidR="00C776F9">
        <w:fldChar w:fldCharType="begin"/>
      </w:r>
      <w:r w:rsidR="00C776F9">
        <w:instrText xml:space="preserve"> STYLEREF 2 \s </w:instrText>
      </w:r>
      <w:r w:rsidR="00C776F9">
        <w:fldChar w:fldCharType="separate"/>
      </w:r>
      <w:r w:rsidR="00C776F9">
        <w:rPr>
          <w:noProof/>
        </w:rPr>
        <w:t>1.7</w:t>
      </w:r>
      <w:r w:rsidR="00C776F9">
        <w:fldChar w:fldCharType="end"/>
      </w:r>
      <w:r w:rsidR="00C776F9">
        <w:t>.</w:t>
      </w:r>
      <w:fldSimple w:instr=" SEQ Таблица \* ARABIC \s 2 ">
        <w:r w:rsidR="00C776F9">
          <w:rPr>
            <w:noProof/>
          </w:rPr>
          <w:t>19</w:t>
        </w:r>
      </w:fldSimple>
      <w:bookmarkEnd w:id="100"/>
      <w:r w:rsidRPr="00552989">
        <w:t xml:space="preserve"> – Баланс производительности ВПУ и подпитки тепловой сети в зоне действия СТЦ котельная </w:t>
      </w:r>
      <w:r w:rsidR="00BE3A26" w:rsidRPr="00BE3A26">
        <w:t>д. Хмели</w:t>
      </w:r>
      <w:r w:rsidRPr="00552989">
        <w:t xml:space="preserve">, </w:t>
      </w:r>
      <w:r w:rsidR="00BE3A26" w:rsidRPr="00BE3A26">
        <w:t>ООО ПНЗ</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7"/>
        <w:gridCol w:w="1350"/>
        <w:gridCol w:w="774"/>
        <w:gridCol w:w="774"/>
        <w:gridCol w:w="774"/>
        <w:gridCol w:w="774"/>
        <w:gridCol w:w="774"/>
        <w:gridCol w:w="774"/>
      </w:tblGrid>
      <w:tr w:rsidR="00BE3A26" w:rsidRPr="00552989" w:rsidTr="00BE3A26">
        <w:trPr>
          <w:cantSplit/>
          <w:trHeight w:val="630"/>
        </w:trPr>
        <w:tc>
          <w:tcPr>
            <w:tcW w:w="1951" w:type="pct"/>
            <w:shd w:val="clear" w:color="auto" w:fill="auto"/>
            <w:vAlign w:val="center"/>
            <w:hideMark/>
          </w:tcPr>
          <w:p w:rsidR="00BE3A26" w:rsidRPr="00552989" w:rsidRDefault="00BE3A26" w:rsidP="00FA300C">
            <w:pPr>
              <w:rPr>
                <w:color w:val="000000"/>
              </w:rPr>
            </w:pPr>
            <w:r w:rsidRPr="00552989">
              <w:rPr>
                <w:color w:val="000000"/>
              </w:rPr>
              <w:t> </w:t>
            </w:r>
          </w:p>
        </w:tc>
        <w:tc>
          <w:tcPr>
            <w:tcW w:w="705" w:type="pct"/>
            <w:shd w:val="clear" w:color="auto" w:fill="auto"/>
            <w:vAlign w:val="center"/>
            <w:hideMark/>
          </w:tcPr>
          <w:p w:rsidR="00BE3A26" w:rsidRPr="00552989" w:rsidRDefault="00BE3A26" w:rsidP="00FA300C">
            <w:pPr>
              <w:jc w:val="center"/>
              <w:rPr>
                <w:color w:val="000000"/>
              </w:rPr>
            </w:pPr>
            <w:r w:rsidRPr="00552989">
              <w:rPr>
                <w:color w:val="000000"/>
              </w:rPr>
              <w:t>Размерность</w:t>
            </w:r>
          </w:p>
        </w:tc>
        <w:tc>
          <w:tcPr>
            <w:tcW w:w="391" w:type="pct"/>
            <w:shd w:val="clear" w:color="auto" w:fill="auto"/>
            <w:noWrap/>
            <w:vAlign w:val="center"/>
            <w:hideMark/>
          </w:tcPr>
          <w:p w:rsidR="00BE3A26" w:rsidRPr="00552989" w:rsidRDefault="00BE3A26" w:rsidP="00BE3A26">
            <w:pPr>
              <w:jc w:val="center"/>
            </w:pPr>
            <w:r w:rsidRPr="00552989">
              <w:t>2019</w:t>
            </w:r>
          </w:p>
        </w:tc>
        <w:tc>
          <w:tcPr>
            <w:tcW w:w="391" w:type="pct"/>
            <w:shd w:val="clear" w:color="auto" w:fill="auto"/>
            <w:noWrap/>
            <w:vAlign w:val="center"/>
            <w:hideMark/>
          </w:tcPr>
          <w:p w:rsidR="00BE3A26" w:rsidRPr="00552989" w:rsidRDefault="00BE3A26" w:rsidP="00BE3A26">
            <w:pPr>
              <w:jc w:val="center"/>
            </w:pPr>
            <w:r w:rsidRPr="00552989">
              <w:t>2020</w:t>
            </w:r>
          </w:p>
        </w:tc>
        <w:tc>
          <w:tcPr>
            <w:tcW w:w="391" w:type="pct"/>
            <w:shd w:val="clear" w:color="auto" w:fill="auto"/>
            <w:noWrap/>
            <w:vAlign w:val="center"/>
            <w:hideMark/>
          </w:tcPr>
          <w:p w:rsidR="00BE3A26" w:rsidRPr="00552989" w:rsidRDefault="00BE3A26" w:rsidP="00BE3A26">
            <w:pPr>
              <w:jc w:val="center"/>
            </w:pPr>
            <w:r w:rsidRPr="00552989">
              <w:t>2021</w:t>
            </w:r>
          </w:p>
        </w:tc>
        <w:tc>
          <w:tcPr>
            <w:tcW w:w="391" w:type="pct"/>
            <w:shd w:val="clear" w:color="auto" w:fill="auto"/>
            <w:noWrap/>
            <w:vAlign w:val="center"/>
            <w:hideMark/>
          </w:tcPr>
          <w:p w:rsidR="00BE3A26" w:rsidRPr="00552989" w:rsidRDefault="00BE3A26" w:rsidP="00BE3A26">
            <w:pPr>
              <w:jc w:val="center"/>
            </w:pPr>
            <w:r w:rsidRPr="00552989">
              <w:t>2022</w:t>
            </w:r>
          </w:p>
        </w:tc>
        <w:tc>
          <w:tcPr>
            <w:tcW w:w="391" w:type="pct"/>
            <w:shd w:val="clear" w:color="auto" w:fill="auto"/>
            <w:noWrap/>
            <w:vAlign w:val="center"/>
            <w:hideMark/>
          </w:tcPr>
          <w:p w:rsidR="00BE3A26" w:rsidRPr="00552989" w:rsidRDefault="00BE3A26" w:rsidP="00BE3A26">
            <w:pPr>
              <w:jc w:val="center"/>
            </w:pPr>
            <w:r w:rsidRPr="00552989">
              <w:t>2023</w:t>
            </w:r>
          </w:p>
        </w:tc>
        <w:tc>
          <w:tcPr>
            <w:tcW w:w="391" w:type="pct"/>
            <w:shd w:val="clear" w:color="auto" w:fill="auto"/>
            <w:noWrap/>
            <w:vAlign w:val="center"/>
            <w:hideMark/>
          </w:tcPr>
          <w:p w:rsidR="00BE3A26" w:rsidRPr="00552989" w:rsidRDefault="00BE3A26" w:rsidP="00BE3A26">
            <w:pPr>
              <w:jc w:val="center"/>
            </w:pPr>
            <w:r w:rsidRPr="00552989">
              <w:t>202</w:t>
            </w:r>
            <w:r>
              <w:t>4</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проектная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noWrap/>
            <w:vAlign w:val="center"/>
            <w:hideMark/>
          </w:tcPr>
          <w:p w:rsidR="00FA300C" w:rsidRPr="00552989" w:rsidRDefault="00FA300C" w:rsidP="00FA300C">
            <w:pPr>
              <w:jc w:val="center"/>
            </w:pPr>
            <w:r w:rsidRPr="00552989">
              <w:t>0.2</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фактическая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0.2</w:t>
            </w:r>
          </w:p>
        </w:tc>
        <w:tc>
          <w:tcPr>
            <w:tcW w:w="391" w:type="pct"/>
            <w:shd w:val="clear" w:color="auto" w:fill="auto"/>
            <w:noWrap/>
            <w:vAlign w:val="center"/>
            <w:hideMark/>
          </w:tcPr>
          <w:p w:rsidR="00FA300C" w:rsidRPr="00552989" w:rsidRDefault="00FA300C" w:rsidP="00FA300C">
            <w:pPr>
              <w:jc w:val="center"/>
            </w:pPr>
            <w:r w:rsidRPr="00552989">
              <w:t>0.2</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Производительность ВПУ необходимая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0.018</w:t>
            </w:r>
          </w:p>
        </w:tc>
        <w:tc>
          <w:tcPr>
            <w:tcW w:w="391" w:type="pct"/>
            <w:shd w:val="clear" w:color="auto" w:fill="auto"/>
            <w:noWrap/>
            <w:vAlign w:val="center"/>
            <w:hideMark/>
          </w:tcPr>
          <w:p w:rsidR="00FA300C" w:rsidRPr="00552989" w:rsidRDefault="00FA300C" w:rsidP="00FA300C">
            <w:pPr>
              <w:jc w:val="center"/>
            </w:pPr>
            <w:r w:rsidRPr="00552989">
              <w:t>0.018</w:t>
            </w:r>
          </w:p>
        </w:tc>
        <w:tc>
          <w:tcPr>
            <w:tcW w:w="391" w:type="pct"/>
            <w:shd w:val="clear" w:color="auto" w:fill="auto"/>
            <w:noWrap/>
            <w:vAlign w:val="center"/>
            <w:hideMark/>
          </w:tcPr>
          <w:p w:rsidR="00FA300C" w:rsidRPr="00552989" w:rsidRDefault="00FA300C" w:rsidP="00FA300C">
            <w:pPr>
              <w:jc w:val="center"/>
            </w:pPr>
            <w:r w:rsidRPr="00552989">
              <w:t>0.018</w:t>
            </w:r>
          </w:p>
        </w:tc>
        <w:tc>
          <w:tcPr>
            <w:tcW w:w="391" w:type="pct"/>
            <w:shd w:val="clear" w:color="auto" w:fill="auto"/>
            <w:noWrap/>
            <w:vAlign w:val="center"/>
            <w:hideMark/>
          </w:tcPr>
          <w:p w:rsidR="00FA300C" w:rsidRPr="00552989" w:rsidRDefault="00FA300C" w:rsidP="00FA300C">
            <w:pPr>
              <w:jc w:val="center"/>
            </w:pPr>
            <w:r w:rsidRPr="00552989">
              <w:t>0.018</w:t>
            </w:r>
          </w:p>
        </w:tc>
        <w:tc>
          <w:tcPr>
            <w:tcW w:w="391" w:type="pct"/>
            <w:shd w:val="clear" w:color="auto" w:fill="auto"/>
            <w:noWrap/>
            <w:vAlign w:val="center"/>
            <w:hideMark/>
          </w:tcPr>
          <w:p w:rsidR="00FA300C" w:rsidRPr="00552989" w:rsidRDefault="00FA300C" w:rsidP="00FA300C">
            <w:pPr>
              <w:jc w:val="center"/>
            </w:pPr>
            <w:r w:rsidRPr="00552989">
              <w:t>0.018</w:t>
            </w:r>
          </w:p>
        </w:tc>
        <w:tc>
          <w:tcPr>
            <w:tcW w:w="391" w:type="pct"/>
            <w:shd w:val="clear" w:color="auto" w:fill="auto"/>
            <w:noWrap/>
            <w:vAlign w:val="center"/>
            <w:hideMark/>
          </w:tcPr>
          <w:p w:rsidR="00FA300C" w:rsidRPr="00552989" w:rsidRDefault="00FA300C" w:rsidP="00FA300C">
            <w:pPr>
              <w:jc w:val="center"/>
            </w:pPr>
            <w:r w:rsidRPr="00552989">
              <w:t>0.018</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Средневзвешенный срок службы</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лет</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8</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9</w:t>
            </w:r>
          </w:p>
        </w:tc>
        <w:tc>
          <w:tcPr>
            <w:tcW w:w="391" w:type="pct"/>
            <w:shd w:val="clear" w:color="auto" w:fill="auto"/>
            <w:noWrap/>
            <w:vAlign w:val="center"/>
            <w:hideMark/>
          </w:tcPr>
          <w:p w:rsidR="00FA300C" w:rsidRPr="00552989" w:rsidRDefault="00FA300C" w:rsidP="00FA300C">
            <w:pPr>
              <w:jc w:val="center"/>
            </w:pPr>
            <w:r w:rsidRPr="00552989">
              <w:t>10</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Располагаемая производительность ВПУ</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Потери располагаемой производительности</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н/д</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Собственные нужды</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Количество баков-аккумуляторов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шт</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1</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1</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1</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1</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1</w:t>
            </w:r>
          </w:p>
        </w:tc>
        <w:tc>
          <w:tcPr>
            <w:tcW w:w="391" w:type="pct"/>
            <w:shd w:val="clear" w:color="auto" w:fill="auto"/>
            <w:noWrap/>
            <w:vAlign w:val="center"/>
            <w:hideMark/>
          </w:tcPr>
          <w:p w:rsidR="00FA300C" w:rsidRPr="00552989" w:rsidRDefault="00FA300C" w:rsidP="00FA300C">
            <w:pPr>
              <w:jc w:val="center"/>
            </w:pPr>
            <w:r w:rsidRPr="00552989">
              <w:t>1</w:t>
            </w:r>
          </w:p>
        </w:tc>
      </w:tr>
      <w:tr w:rsidR="00FA300C" w:rsidRPr="00552989" w:rsidTr="00BE3A26">
        <w:trPr>
          <w:cantSplit/>
          <w:trHeight w:val="375"/>
        </w:trPr>
        <w:tc>
          <w:tcPr>
            <w:tcW w:w="1951" w:type="pct"/>
            <w:shd w:val="clear" w:color="auto" w:fill="auto"/>
            <w:vAlign w:val="center"/>
            <w:hideMark/>
          </w:tcPr>
          <w:p w:rsidR="00FA300C" w:rsidRPr="00552989" w:rsidRDefault="00FA300C" w:rsidP="00FA300C">
            <w:pPr>
              <w:rPr>
                <w:color w:val="000000"/>
              </w:rPr>
            </w:pPr>
            <w:r w:rsidRPr="00552989">
              <w:rPr>
                <w:color w:val="000000"/>
              </w:rPr>
              <w:t>Емкость баков-аккумуляторов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м</w:t>
            </w:r>
            <w:r w:rsidRPr="00552989">
              <w:rPr>
                <w:vertAlign w:val="superscript"/>
              </w:rPr>
              <w:t>3</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0.75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0.75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0.75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0.75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0.75</w:t>
            </w:r>
          </w:p>
        </w:tc>
        <w:tc>
          <w:tcPr>
            <w:tcW w:w="391" w:type="pct"/>
            <w:shd w:val="clear" w:color="auto" w:fill="auto"/>
            <w:noWrap/>
            <w:vAlign w:val="center"/>
            <w:hideMark/>
          </w:tcPr>
          <w:p w:rsidR="00FA300C" w:rsidRPr="00552989" w:rsidRDefault="00FA300C" w:rsidP="00FA300C">
            <w:pPr>
              <w:jc w:val="center"/>
            </w:pPr>
            <w:r w:rsidRPr="00552989">
              <w:t>0.75</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Всего подпитка тепловой сети, в т. ч.:</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нормативные утечки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0.006</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сверхнормативные утечки теплоносителя</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c>
          <w:tcPr>
            <w:tcW w:w="391" w:type="pct"/>
            <w:shd w:val="clear" w:color="auto" w:fill="auto"/>
            <w:noWrap/>
            <w:vAlign w:val="center"/>
            <w:hideMark/>
          </w:tcPr>
          <w:p w:rsidR="00FA300C" w:rsidRPr="00552989" w:rsidRDefault="00FA300C" w:rsidP="00FA300C">
            <w:pPr>
              <w:jc w:val="center"/>
            </w:pPr>
            <w:r w:rsidRPr="00552989">
              <w:t>0</w:t>
            </w:r>
          </w:p>
        </w:tc>
      </w:tr>
      <w:tr w:rsidR="00FA300C" w:rsidRPr="00552989" w:rsidTr="00BE3A26">
        <w:trPr>
          <w:cantSplit/>
          <w:trHeight w:val="630"/>
        </w:trPr>
        <w:tc>
          <w:tcPr>
            <w:tcW w:w="1951" w:type="pct"/>
            <w:shd w:val="clear" w:color="auto" w:fill="auto"/>
            <w:vAlign w:val="center"/>
            <w:hideMark/>
          </w:tcPr>
          <w:p w:rsidR="00FA300C" w:rsidRPr="00552989" w:rsidRDefault="00FA300C" w:rsidP="00FA300C">
            <w:pPr>
              <w:rPr>
                <w:color w:val="000000"/>
              </w:rPr>
            </w:pPr>
            <w:r w:rsidRPr="00552989">
              <w:rPr>
                <w:color w:val="000000"/>
              </w:rPr>
              <w:t>Максимум подпитки тепловой сети в эксплуатационном режиме</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BE3A26">
        <w:trPr>
          <w:cantSplit/>
          <w:trHeight w:val="630"/>
        </w:trPr>
        <w:tc>
          <w:tcPr>
            <w:tcW w:w="1951" w:type="pct"/>
            <w:shd w:val="clear" w:color="auto" w:fill="auto"/>
            <w:vAlign w:val="center"/>
            <w:hideMark/>
          </w:tcPr>
          <w:p w:rsidR="00FA300C" w:rsidRPr="00552989" w:rsidRDefault="00FA300C" w:rsidP="00FA300C">
            <w:pPr>
              <w:rPr>
                <w:color w:val="000000"/>
              </w:rPr>
            </w:pPr>
            <w:r w:rsidRPr="00552989">
              <w:rPr>
                <w:color w:val="000000"/>
              </w:rPr>
              <w:t>Максимальная подпитка тепловой сети в период повреждения участка</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c>
          <w:tcPr>
            <w:tcW w:w="391" w:type="pct"/>
            <w:shd w:val="clear" w:color="auto" w:fill="auto"/>
            <w:noWrap/>
            <w:vAlign w:val="center"/>
            <w:hideMark/>
          </w:tcPr>
          <w:p w:rsidR="00FA300C" w:rsidRPr="00552989" w:rsidRDefault="00FA300C" w:rsidP="00FA300C">
            <w:pPr>
              <w:jc w:val="center"/>
            </w:pPr>
            <w:r w:rsidRPr="00552989">
              <w:t>н/д</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Резерв(+)/дефицит (-) ВПУ</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0.1817</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Доля резерва</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c>
          <w:tcPr>
            <w:tcW w:w="391" w:type="pct"/>
            <w:shd w:val="clear" w:color="auto" w:fill="auto"/>
            <w:vAlign w:val="center"/>
            <w:hideMark/>
          </w:tcPr>
          <w:p w:rsidR="00FA300C" w:rsidRPr="00552989" w:rsidRDefault="00FA300C" w:rsidP="00FA300C">
            <w:pPr>
              <w:jc w:val="center"/>
              <w:rPr>
                <w:color w:val="000000"/>
              </w:rPr>
            </w:pPr>
            <w:r w:rsidRPr="00552989">
              <w:rPr>
                <w:color w:val="000000"/>
              </w:rPr>
              <w:t>0.9085</w:t>
            </w:r>
          </w:p>
        </w:tc>
      </w:tr>
      <w:tr w:rsidR="00FA300C" w:rsidRPr="00552989" w:rsidTr="00BE3A26">
        <w:trPr>
          <w:cantSplit/>
          <w:trHeight w:val="315"/>
        </w:trPr>
        <w:tc>
          <w:tcPr>
            <w:tcW w:w="1951" w:type="pct"/>
            <w:shd w:val="clear" w:color="auto" w:fill="auto"/>
            <w:vAlign w:val="center"/>
            <w:hideMark/>
          </w:tcPr>
          <w:p w:rsidR="00FA300C" w:rsidRPr="00552989" w:rsidRDefault="00FA300C" w:rsidP="00FA300C">
            <w:pPr>
              <w:rPr>
                <w:color w:val="000000"/>
              </w:rPr>
            </w:pPr>
            <w:r w:rsidRPr="00552989">
              <w:rPr>
                <w:color w:val="000000"/>
              </w:rPr>
              <w:t>Аварийная подпитка тепловой сети</w:t>
            </w:r>
          </w:p>
        </w:tc>
        <w:tc>
          <w:tcPr>
            <w:tcW w:w="705" w:type="pct"/>
            <w:shd w:val="clear" w:color="auto" w:fill="auto"/>
            <w:vAlign w:val="center"/>
            <w:hideMark/>
          </w:tcPr>
          <w:p w:rsidR="00FA300C" w:rsidRPr="00552989" w:rsidRDefault="00FA300C" w:rsidP="00FA300C">
            <w:pPr>
              <w:jc w:val="center"/>
              <w:rPr>
                <w:color w:val="000000"/>
              </w:rPr>
            </w:pPr>
            <w:r w:rsidRPr="00552989">
              <w:rPr>
                <w:color w:val="000000"/>
              </w:rPr>
              <w:t>т/час</w:t>
            </w:r>
          </w:p>
        </w:tc>
        <w:tc>
          <w:tcPr>
            <w:tcW w:w="391" w:type="pct"/>
            <w:shd w:val="clear" w:color="auto" w:fill="auto"/>
            <w:noWrap/>
            <w:vAlign w:val="center"/>
            <w:hideMark/>
          </w:tcPr>
          <w:p w:rsidR="00FA300C" w:rsidRPr="00552989" w:rsidRDefault="00FA300C" w:rsidP="00FA300C">
            <w:pPr>
              <w:jc w:val="center"/>
            </w:pPr>
            <w:r w:rsidRPr="00552989">
              <w:t>0.0488</w:t>
            </w:r>
          </w:p>
        </w:tc>
        <w:tc>
          <w:tcPr>
            <w:tcW w:w="391" w:type="pct"/>
            <w:shd w:val="clear" w:color="auto" w:fill="auto"/>
            <w:noWrap/>
            <w:vAlign w:val="center"/>
            <w:hideMark/>
          </w:tcPr>
          <w:p w:rsidR="00FA300C" w:rsidRPr="00552989" w:rsidRDefault="00FA300C" w:rsidP="00FA300C">
            <w:pPr>
              <w:jc w:val="center"/>
            </w:pPr>
            <w:r w:rsidRPr="00552989">
              <w:t>0.0488</w:t>
            </w:r>
          </w:p>
        </w:tc>
        <w:tc>
          <w:tcPr>
            <w:tcW w:w="391" w:type="pct"/>
            <w:shd w:val="clear" w:color="auto" w:fill="auto"/>
            <w:noWrap/>
            <w:vAlign w:val="center"/>
            <w:hideMark/>
          </w:tcPr>
          <w:p w:rsidR="00FA300C" w:rsidRPr="00552989" w:rsidRDefault="00FA300C" w:rsidP="00FA300C">
            <w:pPr>
              <w:jc w:val="center"/>
            </w:pPr>
            <w:r w:rsidRPr="00552989">
              <w:t>0.0488</w:t>
            </w:r>
          </w:p>
        </w:tc>
        <w:tc>
          <w:tcPr>
            <w:tcW w:w="391" w:type="pct"/>
            <w:shd w:val="clear" w:color="auto" w:fill="auto"/>
            <w:noWrap/>
            <w:vAlign w:val="center"/>
            <w:hideMark/>
          </w:tcPr>
          <w:p w:rsidR="00FA300C" w:rsidRPr="00552989" w:rsidRDefault="00FA300C" w:rsidP="00FA300C">
            <w:pPr>
              <w:jc w:val="center"/>
            </w:pPr>
            <w:r w:rsidRPr="00552989">
              <w:t>0.0488</w:t>
            </w:r>
          </w:p>
        </w:tc>
        <w:tc>
          <w:tcPr>
            <w:tcW w:w="391" w:type="pct"/>
            <w:shd w:val="clear" w:color="auto" w:fill="auto"/>
            <w:noWrap/>
            <w:vAlign w:val="center"/>
            <w:hideMark/>
          </w:tcPr>
          <w:p w:rsidR="00FA300C" w:rsidRPr="00552989" w:rsidRDefault="00FA300C" w:rsidP="00FA300C">
            <w:pPr>
              <w:jc w:val="center"/>
            </w:pPr>
            <w:r w:rsidRPr="00552989">
              <w:t>0.0488</w:t>
            </w:r>
          </w:p>
        </w:tc>
        <w:tc>
          <w:tcPr>
            <w:tcW w:w="391" w:type="pct"/>
            <w:shd w:val="clear" w:color="auto" w:fill="auto"/>
            <w:noWrap/>
            <w:vAlign w:val="center"/>
            <w:hideMark/>
          </w:tcPr>
          <w:p w:rsidR="00FA300C" w:rsidRPr="00552989" w:rsidRDefault="00FA300C" w:rsidP="00FA300C">
            <w:pPr>
              <w:jc w:val="center"/>
            </w:pPr>
            <w:r w:rsidRPr="00552989">
              <w:t>0.0488</w:t>
            </w:r>
          </w:p>
        </w:tc>
      </w:tr>
    </w:tbl>
    <w:p w:rsidR="00B31187" w:rsidRPr="00552989" w:rsidRDefault="00B31187" w:rsidP="000F6641">
      <w:pPr>
        <w:rPr>
          <w:lang w:eastAsia="en-US"/>
        </w:rPr>
      </w:pPr>
    </w:p>
    <w:p w:rsidR="00E61B8D" w:rsidRPr="00552989" w:rsidRDefault="00E61B8D" w:rsidP="000F6641">
      <w:pPr>
        <w:pStyle w:val="af1"/>
        <w:rPr>
          <w:szCs w:val="28"/>
        </w:rPr>
      </w:pPr>
    </w:p>
    <w:p w:rsidR="00E61B8D" w:rsidRPr="00552989" w:rsidRDefault="00E61B8D" w:rsidP="000F6641">
      <w:pPr>
        <w:ind w:firstLine="567"/>
        <w:jc w:val="both"/>
        <w:rPr>
          <w:bCs/>
          <w:szCs w:val="18"/>
        </w:rPr>
      </w:pPr>
      <w:r w:rsidRPr="00552989">
        <w:br w:type="page"/>
      </w:r>
    </w:p>
    <w:p w:rsidR="007310F7" w:rsidRPr="00552989" w:rsidRDefault="007310F7" w:rsidP="000F6641">
      <w:pPr>
        <w:pStyle w:val="3"/>
      </w:pPr>
      <w:bookmarkStart w:id="101" w:name="_Toc153458325"/>
      <w:r w:rsidRPr="00552989">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1"/>
    </w:p>
    <w:p w:rsidR="00B04A3A" w:rsidRPr="00552989" w:rsidRDefault="00E61B8D" w:rsidP="000F6641">
      <w:pPr>
        <w:pStyle w:val="a4"/>
        <w:rPr>
          <w:lang w:val="ru-RU"/>
        </w:rPr>
      </w:pPr>
      <w:r w:rsidRPr="00552989">
        <w:rPr>
          <w:lang w:val="ru-RU"/>
        </w:rPr>
        <w:t xml:space="preserve">Ретроспективные годовые балансы теплоносителя источников тепловой энергии </w:t>
      </w:r>
      <w:r w:rsidR="008D2CDA">
        <w:rPr>
          <w:lang w:val="ru-RU"/>
        </w:rPr>
        <w:t>Пермского муниципального округа Пермского края</w:t>
      </w:r>
      <w:r w:rsidRPr="00552989">
        <w:rPr>
          <w:lang w:val="ru-RU"/>
        </w:rPr>
        <w:t xml:space="preserve"> представлены в таблицах </w:t>
      </w:r>
      <w:r w:rsidR="00E02E6B" w:rsidRPr="00552989">
        <w:rPr>
          <w:lang w:val="ru-RU"/>
        </w:rPr>
        <w:fldChar w:fldCharType="begin"/>
      </w:r>
      <w:r w:rsidR="00E02E6B" w:rsidRPr="00552989">
        <w:rPr>
          <w:lang w:val="ru-RU"/>
        </w:rPr>
        <w:instrText xml:space="preserve"> REF _Ref134787049 \h </w:instrText>
      </w:r>
      <w:r w:rsidR="000F6641" w:rsidRPr="00552989">
        <w:rPr>
          <w:lang w:val="ru-RU"/>
        </w:rPr>
        <w:instrText xml:space="preserve"> \* MERGEFORMAT </w:instrText>
      </w:r>
      <w:r w:rsidR="00E02E6B" w:rsidRPr="00552989">
        <w:rPr>
          <w:lang w:val="ru-RU"/>
        </w:rPr>
      </w:r>
      <w:r w:rsidR="00E02E6B" w:rsidRPr="00552989">
        <w:rPr>
          <w:lang w:val="ru-RU"/>
        </w:rPr>
        <w:fldChar w:fldCharType="separate"/>
      </w:r>
      <w:r w:rsidR="00D53C0D" w:rsidRPr="00D53C0D">
        <w:rPr>
          <w:noProof/>
          <w:lang w:val="ru-RU"/>
        </w:rPr>
        <w:t>1.7</w:t>
      </w:r>
      <w:r w:rsidR="00D53C0D" w:rsidRPr="00D53C0D">
        <w:rPr>
          <w:lang w:val="ru-RU"/>
        </w:rPr>
        <w:t>.</w:t>
      </w:r>
      <w:r w:rsidR="00D53C0D" w:rsidRPr="00D53C0D">
        <w:rPr>
          <w:noProof/>
          <w:lang w:val="ru-RU"/>
        </w:rPr>
        <w:t>20</w:t>
      </w:r>
      <w:r w:rsidR="00E02E6B" w:rsidRPr="00552989">
        <w:rPr>
          <w:lang w:val="ru-RU"/>
        </w:rPr>
        <w:fldChar w:fldCharType="end"/>
      </w:r>
      <w:r w:rsidRPr="00552989">
        <w:rPr>
          <w:lang w:val="ru-RU"/>
        </w:rPr>
        <w:t>-</w:t>
      </w:r>
      <w:r w:rsidR="00E02E6B" w:rsidRPr="00552989">
        <w:rPr>
          <w:lang w:val="ru-RU"/>
        </w:rPr>
        <w:fldChar w:fldCharType="begin"/>
      </w:r>
      <w:r w:rsidR="00E02E6B" w:rsidRPr="00552989">
        <w:rPr>
          <w:lang w:val="ru-RU"/>
        </w:rPr>
        <w:instrText xml:space="preserve"> REF _Ref134787058 \h </w:instrText>
      </w:r>
      <w:r w:rsidR="000F6641" w:rsidRPr="00552989">
        <w:rPr>
          <w:lang w:val="ru-RU"/>
        </w:rPr>
        <w:instrText xml:space="preserve"> \* MERGEFORMAT </w:instrText>
      </w:r>
      <w:r w:rsidR="00E02E6B" w:rsidRPr="00552989">
        <w:rPr>
          <w:lang w:val="ru-RU"/>
        </w:rPr>
      </w:r>
      <w:r w:rsidR="00E02E6B" w:rsidRPr="00552989">
        <w:rPr>
          <w:lang w:val="ru-RU"/>
        </w:rPr>
        <w:fldChar w:fldCharType="separate"/>
      </w:r>
      <w:r w:rsidR="00D53C0D" w:rsidRPr="00D53C0D">
        <w:rPr>
          <w:noProof/>
          <w:lang w:val="ru-RU"/>
        </w:rPr>
        <w:t>1.7</w:t>
      </w:r>
      <w:r w:rsidR="00D53C0D" w:rsidRPr="00D53C0D">
        <w:rPr>
          <w:lang w:val="ru-RU"/>
        </w:rPr>
        <w:t>.</w:t>
      </w:r>
      <w:r w:rsidR="00D53C0D" w:rsidRPr="00D53C0D">
        <w:rPr>
          <w:noProof/>
          <w:lang w:val="ru-RU"/>
        </w:rPr>
        <w:t>37</w:t>
      </w:r>
      <w:r w:rsidR="00E02E6B" w:rsidRPr="00552989">
        <w:rPr>
          <w:lang w:val="ru-RU"/>
        </w:rPr>
        <w:fldChar w:fldCharType="end"/>
      </w:r>
      <w:r w:rsidRPr="00552989">
        <w:rPr>
          <w:lang w:val="ru-RU"/>
        </w:rPr>
        <w:t xml:space="preserve">. </w:t>
      </w:r>
      <w:bookmarkStart w:id="102" w:name="_Toc413237008"/>
    </w:p>
    <w:p w:rsidR="003176CD" w:rsidRPr="00552989" w:rsidRDefault="003176CD" w:rsidP="000F6641">
      <w:pPr>
        <w:pStyle w:val="a4"/>
        <w:rPr>
          <w:lang w:val="ru-RU"/>
        </w:rPr>
      </w:pPr>
    </w:p>
    <w:p w:rsidR="00AB2315" w:rsidRPr="00552989" w:rsidRDefault="00954907" w:rsidP="00DE2B53">
      <w:pPr>
        <w:pStyle w:val="af1"/>
      </w:pPr>
      <w:bookmarkStart w:id="103" w:name="_Toc183174514"/>
      <w:bookmarkEnd w:id="102"/>
      <w:r w:rsidRPr="00552989">
        <w:t xml:space="preserve">Таблица </w:t>
      </w:r>
      <w:bookmarkStart w:id="104" w:name="_Ref134787049"/>
      <w:r w:rsidR="00C776F9">
        <w:fldChar w:fldCharType="begin"/>
      </w:r>
      <w:r w:rsidR="00C776F9">
        <w:instrText xml:space="preserve"> STYLEREF 2 \s </w:instrText>
      </w:r>
      <w:r w:rsidR="00C776F9">
        <w:fldChar w:fldCharType="separate"/>
      </w:r>
      <w:r w:rsidR="00C776F9">
        <w:rPr>
          <w:noProof/>
        </w:rPr>
        <w:t>1.7</w:t>
      </w:r>
      <w:r w:rsidR="00C776F9">
        <w:fldChar w:fldCharType="end"/>
      </w:r>
      <w:r w:rsidR="00C776F9">
        <w:t>.</w:t>
      </w:r>
      <w:fldSimple w:instr=" SEQ Таблица \* ARABIC \s 2 ">
        <w:r w:rsidR="00C776F9">
          <w:rPr>
            <w:noProof/>
          </w:rPr>
          <w:t>20</w:t>
        </w:r>
      </w:fldSimple>
      <w:bookmarkEnd w:id="104"/>
      <w:r w:rsidRPr="00552989">
        <w:t xml:space="preserve"> </w:t>
      </w:r>
      <w:r w:rsidR="00AB2315" w:rsidRPr="00552989">
        <w:t xml:space="preserve">– Баланс производительности ВПУ и подпитки тепловой сети в зоне действия СТЦ Котельная </w:t>
      </w:r>
      <w:r w:rsidR="00BE3A26" w:rsidRPr="00BE3A26">
        <w:t>с. Ляды</w:t>
      </w:r>
      <w:r w:rsidR="00BE3A26" w:rsidRPr="00552989">
        <w:t xml:space="preserve">, </w:t>
      </w:r>
      <w:r w:rsidR="00BE3A26" w:rsidRPr="00BE3A26">
        <w:t>МУП «Энергоснабжение»</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39"/>
        <w:gridCol w:w="1172"/>
        <w:gridCol w:w="774"/>
        <w:gridCol w:w="774"/>
        <w:gridCol w:w="774"/>
        <w:gridCol w:w="774"/>
        <w:gridCol w:w="774"/>
      </w:tblGrid>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 </w:t>
            </w:r>
          </w:p>
        </w:tc>
        <w:tc>
          <w:tcPr>
            <w:tcW w:w="0" w:type="auto"/>
            <w:shd w:val="clear" w:color="auto" w:fill="auto"/>
            <w:vAlign w:val="center"/>
            <w:hideMark/>
          </w:tcPr>
          <w:p w:rsidR="00AB2315" w:rsidRPr="00552989" w:rsidRDefault="00AB2315" w:rsidP="00DE2B53">
            <w:pPr>
              <w:rPr>
                <w:color w:val="000000"/>
              </w:rPr>
            </w:pPr>
            <w:r w:rsidRPr="00552989">
              <w:rPr>
                <w:color w:val="000000"/>
              </w:rPr>
              <w:t>Размерность</w:t>
            </w:r>
          </w:p>
        </w:tc>
        <w:tc>
          <w:tcPr>
            <w:tcW w:w="0" w:type="auto"/>
            <w:shd w:val="clear" w:color="auto" w:fill="auto"/>
            <w:noWrap/>
            <w:vAlign w:val="center"/>
            <w:hideMark/>
          </w:tcPr>
          <w:p w:rsidR="00AB2315" w:rsidRPr="00552989" w:rsidRDefault="00AB2315" w:rsidP="00DE2B53">
            <w:r w:rsidRPr="00552989">
              <w:t>2018</w:t>
            </w:r>
          </w:p>
        </w:tc>
        <w:tc>
          <w:tcPr>
            <w:tcW w:w="0" w:type="auto"/>
            <w:shd w:val="clear" w:color="auto" w:fill="auto"/>
            <w:noWrap/>
            <w:vAlign w:val="center"/>
            <w:hideMark/>
          </w:tcPr>
          <w:p w:rsidR="00AB2315" w:rsidRPr="00552989" w:rsidRDefault="00AB2315" w:rsidP="00DE2B53">
            <w:r w:rsidRPr="00552989">
              <w:t>2019</w:t>
            </w:r>
          </w:p>
        </w:tc>
        <w:tc>
          <w:tcPr>
            <w:tcW w:w="0" w:type="auto"/>
            <w:shd w:val="clear" w:color="auto" w:fill="auto"/>
            <w:noWrap/>
            <w:vAlign w:val="center"/>
            <w:hideMark/>
          </w:tcPr>
          <w:p w:rsidR="00AB2315" w:rsidRPr="00552989" w:rsidRDefault="00AB2315" w:rsidP="00DE2B53">
            <w:r w:rsidRPr="00552989">
              <w:t>2020</w:t>
            </w:r>
          </w:p>
        </w:tc>
        <w:tc>
          <w:tcPr>
            <w:tcW w:w="0" w:type="auto"/>
            <w:shd w:val="clear" w:color="auto" w:fill="auto"/>
            <w:noWrap/>
            <w:vAlign w:val="center"/>
            <w:hideMark/>
          </w:tcPr>
          <w:p w:rsidR="00AB2315" w:rsidRPr="00552989" w:rsidRDefault="00AB2315" w:rsidP="00DE2B53">
            <w:r w:rsidRPr="00552989">
              <w:t>2021</w:t>
            </w:r>
          </w:p>
        </w:tc>
        <w:tc>
          <w:tcPr>
            <w:tcW w:w="0" w:type="auto"/>
            <w:shd w:val="clear" w:color="auto" w:fill="auto"/>
            <w:noWrap/>
            <w:vAlign w:val="center"/>
            <w:hideMark/>
          </w:tcPr>
          <w:p w:rsidR="00AB2315" w:rsidRPr="00552989" w:rsidRDefault="00AB2315" w:rsidP="00DE2B53">
            <w:r w:rsidRPr="00552989">
              <w:t>2022</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Всего подпитка тепловой сети фактическая</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Всего подпитка тепловой сети нормативная, в т. ч.:</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205.96</w:t>
            </w:r>
          </w:p>
        </w:tc>
        <w:tc>
          <w:tcPr>
            <w:tcW w:w="0" w:type="auto"/>
            <w:shd w:val="clear" w:color="auto" w:fill="auto"/>
            <w:noWrap/>
            <w:vAlign w:val="center"/>
            <w:hideMark/>
          </w:tcPr>
          <w:p w:rsidR="00AB2315" w:rsidRPr="00552989" w:rsidRDefault="00AB2315" w:rsidP="00DE2B53">
            <w:pPr>
              <w:jc w:val="center"/>
            </w:pPr>
            <w:r w:rsidRPr="00552989">
              <w:t>205.96</w:t>
            </w:r>
          </w:p>
        </w:tc>
        <w:tc>
          <w:tcPr>
            <w:tcW w:w="0" w:type="auto"/>
            <w:shd w:val="clear" w:color="auto" w:fill="auto"/>
            <w:noWrap/>
            <w:vAlign w:val="center"/>
            <w:hideMark/>
          </w:tcPr>
          <w:p w:rsidR="00AB2315" w:rsidRPr="00552989" w:rsidRDefault="00AB2315" w:rsidP="00DE2B53">
            <w:pPr>
              <w:jc w:val="center"/>
            </w:pPr>
            <w:r w:rsidRPr="00552989">
              <w:t>199.89</w:t>
            </w:r>
          </w:p>
        </w:tc>
        <w:tc>
          <w:tcPr>
            <w:tcW w:w="0" w:type="auto"/>
            <w:shd w:val="clear" w:color="auto" w:fill="auto"/>
            <w:noWrap/>
            <w:vAlign w:val="center"/>
            <w:hideMark/>
          </w:tcPr>
          <w:p w:rsidR="00AB2315" w:rsidRPr="00552989" w:rsidRDefault="00AB2315" w:rsidP="00DE2B53">
            <w:pPr>
              <w:jc w:val="center"/>
            </w:pPr>
            <w:r w:rsidRPr="00552989">
              <w:t>199.89</w:t>
            </w:r>
          </w:p>
        </w:tc>
        <w:tc>
          <w:tcPr>
            <w:tcW w:w="0" w:type="auto"/>
            <w:shd w:val="clear" w:color="auto" w:fill="auto"/>
            <w:noWrap/>
            <w:vAlign w:val="center"/>
            <w:hideMark/>
          </w:tcPr>
          <w:p w:rsidR="00AB2315" w:rsidRPr="00552989" w:rsidRDefault="00AB2315" w:rsidP="00DE2B53">
            <w:pPr>
              <w:jc w:val="center"/>
            </w:pPr>
            <w:r w:rsidRPr="00552989">
              <w:t>207.48</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нормативные утечки теплоносителя</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180.66</w:t>
            </w:r>
          </w:p>
        </w:tc>
        <w:tc>
          <w:tcPr>
            <w:tcW w:w="0" w:type="auto"/>
            <w:shd w:val="clear" w:color="auto" w:fill="auto"/>
            <w:noWrap/>
            <w:vAlign w:val="center"/>
            <w:hideMark/>
          </w:tcPr>
          <w:p w:rsidR="00AB2315" w:rsidRPr="00552989" w:rsidRDefault="00AB2315" w:rsidP="00DE2B53">
            <w:pPr>
              <w:jc w:val="center"/>
            </w:pPr>
            <w:r w:rsidRPr="00552989">
              <w:t>180.66</w:t>
            </w:r>
          </w:p>
        </w:tc>
        <w:tc>
          <w:tcPr>
            <w:tcW w:w="0" w:type="auto"/>
            <w:shd w:val="clear" w:color="auto" w:fill="auto"/>
            <w:noWrap/>
            <w:vAlign w:val="center"/>
            <w:hideMark/>
          </w:tcPr>
          <w:p w:rsidR="00AB2315" w:rsidRPr="00552989" w:rsidRDefault="00AB2315" w:rsidP="00DE2B53">
            <w:pPr>
              <w:jc w:val="center"/>
            </w:pPr>
            <w:r w:rsidRPr="00552989">
              <w:t>174.59</w:t>
            </w:r>
          </w:p>
        </w:tc>
        <w:tc>
          <w:tcPr>
            <w:tcW w:w="0" w:type="auto"/>
            <w:shd w:val="clear" w:color="auto" w:fill="auto"/>
            <w:noWrap/>
            <w:vAlign w:val="center"/>
            <w:hideMark/>
          </w:tcPr>
          <w:p w:rsidR="00AB2315" w:rsidRPr="00552989" w:rsidRDefault="00AB2315" w:rsidP="00DE2B53">
            <w:pPr>
              <w:jc w:val="center"/>
            </w:pPr>
            <w:r w:rsidRPr="00552989">
              <w:t>174.59</w:t>
            </w:r>
          </w:p>
        </w:tc>
        <w:tc>
          <w:tcPr>
            <w:tcW w:w="0" w:type="auto"/>
            <w:shd w:val="clear" w:color="auto" w:fill="auto"/>
            <w:noWrap/>
            <w:vAlign w:val="center"/>
            <w:hideMark/>
          </w:tcPr>
          <w:p w:rsidR="00AB2315" w:rsidRPr="00552989" w:rsidRDefault="00AB2315" w:rsidP="00DE2B53">
            <w:pPr>
              <w:jc w:val="center"/>
            </w:pPr>
            <w:r w:rsidRPr="00552989">
              <w:t>182.18</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регламентные испытания</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6.33</w:t>
            </w:r>
          </w:p>
        </w:tc>
        <w:tc>
          <w:tcPr>
            <w:tcW w:w="0" w:type="auto"/>
            <w:shd w:val="clear" w:color="auto" w:fill="auto"/>
            <w:noWrap/>
            <w:vAlign w:val="center"/>
            <w:hideMark/>
          </w:tcPr>
          <w:p w:rsidR="00AB2315" w:rsidRPr="00552989" w:rsidRDefault="00AB2315" w:rsidP="00DE2B53">
            <w:pPr>
              <w:jc w:val="center"/>
            </w:pPr>
            <w:r w:rsidRPr="00552989">
              <w:t>6.33</w:t>
            </w:r>
          </w:p>
        </w:tc>
        <w:tc>
          <w:tcPr>
            <w:tcW w:w="0" w:type="auto"/>
            <w:shd w:val="clear" w:color="auto" w:fill="auto"/>
            <w:noWrap/>
            <w:vAlign w:val="center"/>
            <w:hideMark/>
          </w:tcPr>
          <w:p w:rsidR="00AB2315" w:rsidRPr="00552989" w:rsidRDefault="00AB2315" w:rsidP="00DE2B53">
            <w:pPr>
              <w:jc w:val="center"/>
            </w:pPr>
            <w:r w:rsidRPr="00552989">
              <w:t>6.33</w:t>
            </w:r>
          </w:p>
        </w:tc>
        <w:tc>
          <w:tcPr>
            <w:tcW w:w="0" w:type="auto"/>
            <w:shd w:val="clear" w:color="auto" w:fill="auto"/>
            <w:noWrap/>
            <w:vAlign w:val="center"/>
            <w:hideMark/>
          </w:tcPr>
          <w:p w:rsidR="00AB2315" w:rsidRPr="00552989" w:rsidRDefault="00AB2315" w:rsidP="00DE2B53">
            <w:pPr>
              <w:jc w:val="center"/>
            </w:pPr>
            <w:r w:rsidRPr="00552989">
              <w:t>6.33</w:t>
            </w:r>
          </w:p>
        </w:tc>
        <w:tc>
          <w:tcPr>
            <w:tcW w:w="0" w:type="auto"/>
            <w:shd w:val="clear" w:color="auto" w:fill="auto"/>
            <w:noWrap/>
            <w:vAlign w:val="center"/>
            <w:hideMark/>
          </w:tcPr>
          <w:p w:rsidR="00AB2315" w:rsidRPr="00552989" w:rsidRDefault="00AB2315" w:rsidP="00DE2B53">
            <w:pPr>
              <w:jc w:val="center"/>
            </w:pPr>
            <w:r w:rsidRPr="00552989">
              <w:t>6.33</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на пусковое заполнение</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18.98</w:t>
            </w:r>
          </w:p>
        </w:tc>
        <w:tc>
          <w:tcPr>
            <w:tcW w:w="0" w:type="auto"/>
            <w:shd w:val="clear" w:color="auto" w:fill="auto"/>
            <w:noWrap/>
            <w:vAlign w:val="center"/>
            <w:hideMark/>
          </w:tcPr>
          <w:p w:rsidR="00AB2315" w:rsidRPr="00552989" w:rsidRDefault="00AB2315" w:rsidP="00DE2B53">
            <w:pPr>
              <w:jc w:val="center"/>
            </w:pPr>
            <w:r w:rsidRPr="00552989">
              <w:t>18.98</w:t>
            </w:r>
          </w:p>
        </w:tc>
        <w:tc>
          <w:tcPr>
            <w:tcW w:w="0" w:type="auto"/>
            <w:shd w:val="clear" w:color="auto" w:fill="auto"/>
            <w:noWrap/>
            <w:vAlign w:val="center"/>
            <w:hideMark/>
          </w:tcPr>
          <w:p w:rsidR="00AB2315" w:rsidRPr="00552989" w:rsidRDefault="00AB2315" w:rsidP="00DE2B53">
            <w:pPr>
              <w:jc w:val="center"/>
            </w:pPr>
            <w:r w:rsidRPr="00552989">
              <w:t>18.98</w:t>
            </w:r>
          </w:p>
        </w:tc>
        <w:tc>
          <w:tcPr>
            <w:tcW w:w="0" w:type="auto"/>
            <w:shd w:val="clear" w:color="auto" w:fill="auto"/>
            <w:noWrap/>
            <w:vAlign w:val="center"/>
            <w:hideMark/>
          </w:tcPr>
          <w:p w:rsidR="00AB2315" w:rsidRPr="00552989" w:rsidRDefault="00AB2315" w:rsidP="00DE2B53">
            <w:pPr>
              <w:jc w:val="center"/>
            </w:pPr>
            <w:r w:rsidRPr="00552989">
              <w:t>18.98</w:t>
            </w:r>
          </w:p>
        </w:tc>
        <w:tc>
          <w:tcPr>
            <w:tcW w:w="0" w:type="auto"/>
            <w:shd w:val="clear" w:color="auto" w:fill="auto"/>
            <w:noWrap/>
            <w:vAlign w:val="center"/>
            <w:hideMark/>
          </w:tcPr>
          <w:p w:rsidR="00AB2315" w:rsidRPr="00552989" w:rsidRDefault="00AB2315" w:rsidP="00DE2B53">
            <w:pPr>
              <w:jc w:val="center"/>
            </w:pPr>
            <w:r w:rsidRPr="00552989">
              <w:t>18.98</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сверхнормативные утечки теплоносителя</w:t>
            </w:r>
          </w:p>
        </w:tc>
        <w:tc>
          <w:tcPr>
            <w:tcW w:w="0" w:type="auto"/>
            <w:shd w:val="clear" w:color="auto" w:fill="auto"/>
            <w:vAlign w:val="center"/>
            <w:hideMark/>
          </w:tcPr>
          <w:p w:rsidR="00AB2315" w:rsidRPr="00552989" w:rsidRDefault="00AB2315" w:rsidP="00DE2B53">
            <w:pPr>
              <w:rPr>
                <w:color w:val="000000"/>
              </w:rPr>
            </w:pPr>
            <w:r w:rsidRPr="00552989">
              <w:rPr>
                <w:color w:val="000000"/>
              </w:rPr>
              <w:t>т/год</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c>
          <w:tcPr>
            <w:tcW w:w="0" w:type="auto"/>
            <w:shd w:val="clear" w:color="auto" w:fill="auto"/>
            <w:noWrap/>
            <w:vAlign w:val="center"/>
            <w:hideMark/>
          </w:tcPr>
          <w:p w:rsidR="00AB2315" w:rsidRPr="00552989" w:rsidRDefault="00AB2315" w:rsidP="00DE2B53">
            <w:pPr>
              <w:jc w:val="center"/>
            </w:pPr>
            <w:r w:rsidRPr="00552989">
              <w:t>0</w:t>
            </w:r>
          </w:p>
        </w:tc>
      </w:tr>
      <w:tr w:rsidR="00AB2315" w:rsidRPr="00552989" w:rsidTr="00DE2B53">
        <w:trPr>
          <w:trHeight w:val="20"/>
        </w:trPr>
        <w:tc>
          <w:tcPr>
            <w:tcW w:w="0" w:type="auto"/>
            <w:shd w:val="clear" w:color="auto" w:fill="auto"/>
            <w:vAlign w:val="center"/>
            <w:hideMark/>
          </w:tcPr>
          <w:p w:rsidR="00AB2315" w:rsidRPr="00552989" w:rsidRDefault="00AB2315" w:rsidP="00DE2B53">
            <w:pPr>
              <w:rPr>
                <w:color w:val="000000"/>
              </w:rPr>
            </w:pPr>
            <w:r w:rsidRPr="00552989">
              <w:rPr>
                <w:color w:val="000000"/>
              </w:rPr>
              <w:t>Удельный расход теплоносителя на отпуск тепловой энергии с коллекторов</w:t>
            </w:r>
          </w:p>
        </w:tc>
        <w:tc>
          <w:tcPr>
            <w:tcW w:w="0" w:type="auto"/>
            <w:shd w:val="clear" w:color="auto" w:fill="auto"/>
            <w:vAlign w:val="center"/>
            <w:hideMark/>
          </w:tcPr>
          <w:p w:rsidR="00AB2315" w:rsidRPr="00552989" w:rsidRDefault="00AB2315" w:rsidP="00DE2B53">
            <w:pPr>
              <w:rPr>
                <w:color w:val="000000"/>
              </w:rPr>
            </w:pPr>
            <w:r w:rsidRPr="00552989">
              <w:rPr>
                <w:color w:val="000000"/>
              </w:rPr>
              <w:t>м</w:t>
            </w:r>
            <w:r w:rsidRPr="00552989">
              <w:rPr>
                <w:color w:val="000000"/>
                <w:vertAlign w:val="superscript"/>
              </w:rPr>
              <w:t>3</w:t>
            </w:r>
            <w:r w:rsidRPr="00552989">
              <w:rPr>
                <w:color w:val="000000"/>
              </w:rPr>
              <w:t>/Гкал</w:t>
            </w:r>
          </w:p>
        </w:tc>
        <w:tc>
          <w:tcPr>
            <w:tcW w:w="0" w:type="auto"/>
            <w:shd w:val="clear" w:color="auto" w:fill="auto"/>
            <w:noWrap/>
            <w:vAlign w:val="center"/>
            <w:hideMark/>
          </w:tcPr>
          <w:p w:rsidR="00AB2315" w:rsidRPr="00552989" w:rsidRDefault="00AB2315" w:rsidP="00DE2B53">
            <w:pPr>
              <w:jc w:val="center"/>
            </w:pPr>
            <w:r w:rsidRPr="00552989">
              <w:t>40</w:t>
            </w:r>
          </w:p>
        </w:tc>
        <w:tc>
          <w:tcPr>
            <w:tcW w:w="0" w:type="auto"/>
            <w:shd w:val="clear" w:color="auto" w:fill="auto"/>
            <w:noWrap/>
            <w:vAlign w:val="center"/>
            <w:hideMark/>
          </w:tcPr>
          <w:p w:rsidR="00AB2315" w:rsidRPr="00552989" w:rsidRDefault="00AB2315" w:rsidP="00DE2B53">
            <w:pPr>
              <w:jc w:val="center"/>
            </w:pPr>
            <w:r w:rsidRPr="00552989">
              <w:t>41.5</w:t>
            </w:r>
          </w:p>
        </w:tc>
        <w:tc>
          <w:tcPr>
            <w:tcW w:w="0" w:type="auto"/>
            <w:shd w:val="clear" w:color="auto" w:fill="auto"/>
            <w:noWrap/>
            <w:vAlign w:val="center"/>
            <w:hideMark/>
          </w:tcPr>
          <w:p w:rsidR="00AB2315" w:rsidRPr="00552989" w:rsidRDefault="00AB2315" w:rsidP="00DE2B53">
            <w:pPr>
              <w:jc w:val="center"/>
            </w:pPr>
            <w:r w:rsidRPr="00552989">
              <w:t>41.5</w:t>
            </w:r>
          </w:p>
        </w:tc>
        <w:tc>
          <w:tcPr>
            <w:tcW w:w="0" w:type="auto"/>
            <w:shd w:val="clear" w:color="auto" w:fill="auto"/>
            <w:noWrap/>
            <w:vAlign w:val="center"/>
            <w:hideMark/>
          </w:tcPr>
          <w:p w:rsidR="00AB2315" w:rsidRPr="00552989" w:rsidRDefault="00AB2315" w:rsidP="00DE2B53">
            <w:pPr>
              <w:jc w:val="center"/>
            </w:pPr>
            <w:r w:rsidRPr="00552989">
              <w:t>43.1</w:t>
            </w:r>
          </w:p>
        </w:tc>
        <w:tc>
          <w:tcPr>
            <w:tcW w:w="0" w:type="auto"/>
            <w:shd w:val="clear" w:color="auto" w:fill="auto"/>
            <w:noWrap/>
            <w:vAlign w:val="center"/>
            <w:hideMark/>
          </w:tcPr>
          <w:p w:rsidR="00AB2315" w:rsidRPr="00552989" w:rsidRDefault="00AB2315" w:rsidP="00DE2B53">
            <w:pPr>
              <w:jc w:val="center"/>
            </w:pPr>
            <w:r w:rsidRPr="00552989">
              <w:t>43.1</w:t>
            </w:r>
          </w:p>
        </w:tc>
      </w:tr>
    </w:tbl>
    <w:p w:rsidR="00EE6CD9" w:rsidRPr="00552989" w:rsidRDefault="00EE6CD9" w:rsidP="00DE2B53">
      <w:pPr>
        <w:pStyle w:val="af1"/>
      </w:pPr>
    </w:p>
    <w:p w:rsidR="00EE6CD9" w:rsidRPr="00552989" w:rsidRDefault="00EE6CD9" w:rsidP="00DE2B53">
      <w:pPr>
        <w:pStyle w:val="af1"/>
      </w:pPr>
    </w:p>
    <w:p w:rsidR="00DE2B53" w:rsidRPr="00552989" w:rsidRDefault="00DE2B53" w:rsidP="00DE2B53">
      <w:pPr>
        <w:pStyle w:val="af1"/>
      </w:pPr>
      <w:bookmarkStart w:id="105" w:name="_Toc183174515"/>
      <w:r w:rsidRPr="00552989">
        <w:t xml:space="preserve">Таблица </w:t>
      </w:r>
      <w:bookmarkStart w:id="106" w:name="_Ref134787058"/>
      <w:r w:rsidR="00C776F9">
        <w:fldChar w:fldCharType="begin"/>
      </w:r>
      <w:r w:rsidR="00C776F9">
        <w:instrText xml:space="preserve"> STYLEREF 2 \s </w:instrText>
      </w:r>
      <w:r w:rsidR="00C776F9">
        <w:fldChar w:fldCharType="separate"/>
      </w:r>
      <w:r w:rsidR="00C776F9">
        <w:rPr>
          <w:noProof/>
        </w:rPr>
        <w:t>1.7</w:t>
      </w:r>
      <w:r w:rsidR="00C776F9">
        <w:fldChar w:fldCharType="end"/>
      </w:r>
      <w:r w:rsidR="00C776F9">
        <w:t>.</w:t>
      </w:r>
      <w:fldSimple w:instr=" SEQ Таблица \* ARABIC \s 2 ">
        <w:r w:rsidR="00C776F9">
          <w:rPr>
            <w:noProof/>
          </w:rPr>
          <w:t>37</w:t>
        </w:r>
      </w:fldSimple>
      <w:bookmarkEnd w:id="106"/>
      <w:r w:rsidRPr="00552989">
        <w:t xml:space="preserve"> – Баланс производительности ВПУ и подпитки тепловой сети в зоне действия СТЦ котельная </w:t>
      </w:r>
      <w:r w:rsidR="00BE3A26" w:rsidRPr="00BE3A26">
        <w:t>д. Хмели</w:t>
      </w:r>
      <w:r w:rsidR="00BE3A26" w:rsidRPr="00552989">
        <w:t xml:space="preserve">, </w:t>
      </w:r>
      <w:r w:rsidR="00BE3A26" w:rsidRPr="00BE3A26">
        <w:t>ООО ПНЗ</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99"/>
        <w:gridCol w:w="1212"/>
        <w:gridCol w:w="654"/>
        <w:gridCol w:w="654"/>
        <w:gridCol w:w="654"/>
        <w:gridCol w:w="654"/>
        <w:gridCol w:w="654"/>
      </w:tblGrid>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 </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Размерность</w:t>
            </w:r>
          </w:p>
        </w:tc>
        <w:tc>
          <w:tcPr>
            <w:tcW w:w="0" w:type="auto"/>
            <w:shd w:val="clear" w:color="auto" w:fill="auto"/>
            <w:noWrap/>
            <w:vAlign w:val="center"/>
            <w:hideMark/>
          </w:tcPr>
          <w:p w:rsidR="00AB2315" w:rsidRPr="00552989" w:rsidRDefault="00AB2315" w:rsidP="00AB2315">
            <w:pPr>
              <w:jc w:val="center"/>
            </w:pPr>
            <w:r w:rsidRPr="00552989">
              <w:t>2018</w:t>
            </w:r>
          </w:p>
        </w:tc>
        <w:tc>
          <w:tcPr>
            <w:tcW w:w="0" w:type="auto"/>
            <w:shd w:val="clear" w:color="auto" w:fill="auto"/>
            <w:noWrap/>
            <w:vAlign w:val="center"/>
            <w:hideMark/>
          </w:tcPr>
          <w:p w:rsidR="00AB2315" w:rsidRPr="00552989" w:rsidRDefault="00AB2315" w:rsidP="00AB2315">
            <w:pPr>
              <w:jc w:val="center"/>
            </w:pPr>
            <w:r w:rsidRPr="00552989">
              <w:t>2019</w:t>
            </w:r>
          </w:p>
        </w:tc>
        <w:tc>
          <w:tcPr>
            <w:tcW w:w="0" w:type="auto"/>
            <w:shd w:val="clear" w:color="auto" w:fill="auto"/>
            <w:noWrap/>
            <w:vAlign w:val="center"/>
            <w:hideMark/>
          </w:tcPr>
          <w:p w:rsidR="00AB2315" w:rsidRPr="00552989" w:rsidRDefault="00AB2315" w:rsidP="00AB2315">
            <w:pPr>
              <w:jc w:val="center"/>
            </w:pPr>
            <w:r w:rsidRPr="00552989">
              <w:t>2020</w:t>
            </w:r>
          </w:p>
        </w:tc>
        <w:tc>
          <w:tcPr>
            <w:tcW w:w="0" w:type="auto"/>
            <w:shd w:val="clear" w:color="auto" w:fill="auto"/>
            <w:noWrap/>
            <w:vAlign w:val="center"/>
            <w:hideMark/>
          </w:tcPr>
          <w:p w:rsidR="00AB2315" w:rsidRPr="00552989" w:rsidRDefault="00AB2315" w:rsidP="00AB2315">
            <w:pPr>
              <w:jc w:val="center"/>
            </w:pPr>
            <w:r w:rsidRPr="00552989">
              <w:t>2021</w:t>
            </w:r>
          </w:p>
        </w:tc>
        <w:tc>
          <w:tcPr>
            <w:tcW w:w="0" w:type="auto"/>
            <w:shd w:val="clear" w:color="auto" w:fill="auto"/>
            <w:noWrap/>
            <w:vAlign w:val="center"/>
            <w:hideMark/>
          </w:tcPr>
          <w:p w:rsidR="00AB2315" w:rsidRPr="00552989" w:rsidRDefault="00AB2315" w:rsidP="00AB2315">
            <w:pPr>
              <w:jc w:val="center"/>
            </w:pPr>
            <w:r w:rsidRPr="00552989">
              <w:t>2022</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Всего подпитка тепловой сети фактическая</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center"/>
            <w:hideMark/>
          </w:tcPr>
          <w:p w:rsidR="00AB2315" w:rsidRPr="00552989" w:rsidRDefault="00AB2315" w:rsidP="00AB2315">
            <w:pPr>
              <w:jc w:val="center"/>
            </w:pPr>
            <w:r w:rsidRPr="00552989">
              <w:t>1</w:t>
            </w:r>
          </w:p>
        </w:tc>
        <w:tc>
          <w:tcPr>
            <w:tcW w:w="0" w:type="auto"/>
            <w:shd w:val="clear" w:color="auto" w:fill="auto"/>
            <w:noWrap/>
            <w:vAlign w:val="center"/>
            <w:hideMark/>
          </w:tcPr>
          <w:p w:rsidR="00AB2315" w:rsidRPr="00552989" w:rsidRDefault="00AB2315" w:rsidP="00AB2315">
            <w:pPr>
              <w:jc w:val="center"/>
            </w:pPr>
            <w:r w:rsidRPr="00552989">
              <w:t>1</w:t>
            </w:r>
          </w:p>
        </w:tc>
        <w:tc>
          <w:tcPr>
            <w:tcW w:w="0" w:type="auto"/>
            <w:shd w:val="clear" w:color="auto" w:fill="auto"/>
            <w:noWrap/>
            <w:vAlign w:val="center"/>
            <w:hideMark/>
          </w:tcPr>
          <w:p w:rsidR="00AB2315" w:rsidRPr="00552989" w:rsidRDefault="00AB2315" w:rsidP="00AB2315">
            <w:pPr>
              <w:jc w:val="center"/>
            </w:pPr>
            <w:r w:rsidRPr="00552989">
              <w:t>1</w:t>
            </w:r>
          </w:p>
        </w:tc>
        <w:tc>
          <w:tcPr>
            <w:tcW w:w="0" w:type="auto"/>
            <w:shd w:val="clear" w:color="auto" w:fill="auto"/>
            <w:noWrap/>
            <w:vAlign w:val="center"/>
            <w:hideMark/>
          </w:tcPr>
          <w:p w:rsidR="00AB2315" w:rsidRPr="00552989" w:rsidRDefault="00AB2315" w:rsidP="00AB2315">
            <w:pPr>
              <w:jc w:val="center"/>
            </w:pPr>
            <w:r w:rsidRPr="00552989">
              <w:t>1</w:t>
            </w:r>
          </w:p>
        </w:tc>
        <w:tc>
          <w:tcPr>
            <w:tcW w:w="0" w:type="auto"/>
            <w:shd w:val="clear" w:color="auto" w:fill="auto"/>
            <w:noWrap/>
            <w:vAlign w:val="center"/>
            <w:hideMark/>
          </w:tcPr>
          <w:p w:rsidR="00AB2315" w:rsidRPr="00552989" w:rsidRDefault="00AB2315" w:rsidP="00AB2315">
            <w:pPr>
              <w:jc w:val="center"/>
            </w:pPr>
            <w:r w:rsidRPr="00552989">
              <w:t>1</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Всего подпитка тепловой сети нормативная, в т. ч.:</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bottom"/>
            <w:hideMark/>
          </w:tcPr>
          <w:p w:rsidR="00AB2315" w:rsidRPr="00552989" w:rsidRDefault="00AB2315" w:rsidP="00AB2315">
            <w:pPr>
              <w:jc w:val="right"/>
            </w:pPr>
            <w:r w:rsidRPr="00552989">
              <w:t>39.72</w:t>
            </w:r>
          </w:p>
        </w:tc>
        <w:tc>
          <w:tcPr>
            <w:tcW w:w="0" w:type="auto"/>
            <w:shd w:val="clear" w:color="auto" w:fill="auto"/>
            <w:noWrap/>
            <w:vAlign w:val="bottom"/>
            <w:hideMark/>
          </w:tcPr>
          <w:p w:rsidR="00AB2315" w:rsidRPr="00552989" w:rsidRDefault="00AB2315" w:rsidP="00AB2315">
            <w:pPr>
              <w:jc w:val="right"/>
            </w:pPr>
            <w:r w:rsidRPr="00552989">
              <w:t>39.72</w:t>
            </w:r>
          </w:p>
        </w:tc>
        <w:tc>
          <w:tcPr>
            <w:tcW w:w="0" w:type="auto"/>
            <w:shd w:val="clear" w:color="auto" w:fill="auto"/>
            <w:noWrap/>
            <w:vAlign w:val="bottom"/>
            <w:hideMark/>
          </w:tcPr>
          <w:p w:rsidR="00AB2315" w:rsidRPr="00552989" w:rsidRDefault="00AB2315" w:rsidP="00AB2315">
            <w:pPr>
              <w:jc w:val="right"/>
            </w:pPr>
            <w:r w:rsidRPr="00552989">
              <w:t>38.55</w:t>
            </w:r>
          </w:p>
        </w:tc>
        <w:tc>
          <w:tcPr>
            <w:tcW w:w="0" w:type="auto"/>
            <w:shd w:val="clear" w:color="auto" w:fill="auto"/>
            <w:noWrap/>
            <w:vAlign w:val="bottom"/>
            <w:hideMark/>
          </w:tcPr>
          <w:p w:rsidR="00AB2315" w:rsidRPr="00552989" w:rsidRDefault="00AB2315" w:rsidP="00AB2315">
            <w:pPr>
              <w:jc w:val="right"/>
            </w:pPr>
            <w:r w:rsidRPr="00552989">
              <w:t>38.55</w:t>
            </w:r>
          </w:p>
        </w:tc>
        <w:tc>
          <w:tcPr>
            <w:tcW w:w="0" w:type="auto"/>
            <w:shd w:val="clear" w:color="auto" w:fill="auto"/>
            <w:noWrap/>
            <w:vAlign w:val="bottom"/>
            <w:hideMark/>
          </w:tcPr>
          <w:p w:rsidR="00AB2315" w:rsidRPr="00552989" w:rsidRDefault="00AB2315" w:rsidP="00AB2315">
            <w:pPr>
              <w:jc w:val="right"/>
            </w:pPr>
            <w:r w:rsidRPr="00552989">
              <w:t>40.01</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нормативные утечки теплоносителя</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bottom"/>
            <w:hideMark/>
          </w:tcPr>
          <w:p w:rsidR="00AB2315" w:rsidRPr="00552989" w:rsidRDefault="00AB2315" w:rsidP="00AB2315">
            <w:pPr>
              <w:jc w:val="right"/>
            </w:pPr>
            <w:r w:rsidRPr="00552989">
              <w:t>34.84</w:t>
            </w:r>
          </w:p>
        </w:tc>
        <w:tc>
          <w:tcPr>
            <w:tcW w:w="0" w:type="auto"/>
            <w:shd w:val="clear" w:color="auto" w:fill="auto"/>
            <w:noWrap/>
            <w:vAlign w:val="bottom"/>
            <w:hideMark/>
          </w:tcPr>
          <w:p w:rsidR="00AB2315" w:rsidRPr="00552989" w:rsidRDefault="00AB2315" w:rsidP="00AB2315">
            <w:pPr>
              <w:jc w:val="right"/>
            </w:pPr>
            <w:r w:rsidRPr="00552989">
              <w:t>34.84</w:t>
            </w:r>
          </w:p>
        </w:tc>
        <w:tc>
          <w:tcPr>
            <w:tcW w:w="0" w:type="auto"/>
            <w:shd w:val="clear" w:color="auto" w:fill="auto"/>
            <w:noWrap/>
            <w:vAlign w:val="bottom"/>
            <w:hideMark/>
          </w:tcPr>
          <w:p w:rsidR="00AB2315" w:rsidRPr="00552989" w:rsidRDefault="00AB2315" w:rsidP="00AB2315">
            <w:pPr>
              <w:jc w:val="right"/>
            </w:pPr>
            <w:r w:rsidRPr="00552989">
              <w:t>33.67</w:t>
            </w:r>
          </w:p>
        </w:tc>
        <w:tc>
          <w:tcPr>
            <w:tcW w:w="0" w:type="auto"/>
            <w:shd w:val="clear" w:color="auto" w:fill="auto"/>
            <w:noWrap/>
            <w:vAlign w:val="bottom"/>
            <w:hideMark/>
          </w:tcPr>
          <w:p w:rsidR="00AB2315" w:rsidRPr="00552989" w:rsidRDefault="00AB2315" w:rsidP="00AB2315">
            <w:pPr>
              <w:jc w:val="right"/>
            </w:pPr>
            <w:r w:rsidRPr="00552989">
              <w:t>33.67</w:t>
            </w:r>
          </w:p>
        </w:tc>
        <w:tc>
          <w:tcPr>
            <w:tcW w:w="0" w:type="auto"/>
            <w:shd w:val="clear" w:color="auto" w:fill="auto"/>
            <w:noWrap/>
            <w:vAlign w:val="bottom"/>
            <w:hideMark/>
          </w:tcPr>
          <w:p w:rsidR="00AB2315" w:rsidRPr="00552989" w:rsidRDefault="00AB2315" w:rsidP="00AB2315">
            <w:pPr>
              <w:jc w:val="right"/>
            </w:pPr>
            <w:r w:rsidRPr="00552989">
              <w:t>35.13</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регламентные испытания</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bottom"/>
            <w:hideMark/>
          </w:tcPr>
          <w:p w:rsidR="00AB2315" w:rsidRPr="00552989" w:rsidRDefault="00AB2315" w:rsidP="00AB2315">
            <w:pPr>
              <w:jc w:val="right"/>
            </w:pPr>
            <w:r w:rsidRPr="00552989">
              <w:t>1.22</w:t>
            </w:r>
          </w:p>
        </w:tc>
        <w:tc>
          <w:tcPr>
            <w:tcW w:w="0" w:type="auto"/>
            <w:shd w:val="clear" w:color="auto" w:fill="auto"/>
            <w:noWrap/>
            <w:vAlign w:val="bottom"/>
            <w:hideMark/>
          </w:tcPr>
          <w:p w:rsidR="00AB2315" w:rsidRPr="00552989" w:rsidRDefault="00AB2315" w:rsidP="00AB2315">
            <w:pPr>
              <w:jc w:val="right"/>
            </w:pPr>
            <w:r w:rsidRPr="00552989">
              <w:t>1.22</w:t>
            </w:r>
          </w:p>
        </w:tc>
        <w:tc>
          <w:tcPr>
            <w:tcW w:w="0" w:type="auto"/>
            <w:shd w:val="clear" w:color="auto" w:fill="auto"/>
            <w:noWrap/>
            <w:vAlign w:val="bottom"/>
            <w:hideMark/>
          </w:tcPr>
          <w:p w:rsidR="00AB2315" w:rsidRPr="00552989" w:rsidRDefault="00AB2315" w:rsidP="00AB2315">
            <w:pPr>
              <w:jc w:val="right"/>
            </w:pPr>
            <w:r w:rsidRPr="00552989">
              <w:t>1.22</w:t>
            </w:r>
          </w:p>
        </w:tc>
        <w:tc>
          <w:tcPr>
            <w:tcW w:w="0" w:type="auto"/>
            <w:shd w:val="clear" w:color="auto" w:fill="auto"/>
            <w:noWrap/>
            <w:vAlign w:val="bottom"/>
            <w:hideMark/>
          </w:tcPr>
          <w:p w:rsidR="00AB2315" w:rsidRPr="00552989" w:rsidRDefault="00AB2315" w:rsidP="00AB2315">
            <w:pPr>
              <w:jc w:val="right"/>
            </w:pPr>
            <w:r w:rsidRPr="00552989">
              <w:t>1.22</w:t>
            </w:r>
          </w:p>
        </w:tc>
        <w:tc>
          <w:tcPr>
            <w:tcW w:w="0" w:type="auto"/>
            <w:shd w:val="clear" w:color="auto" w:fill="auto"/>
            <w:noWrap/>
            <w:vAlign w:val="bottom"/>
            <w:hideMark/>
          </w:tcPr>
          <w:p w:rsidR="00AB2315" w:rsidRPr="00552989" w:rsidRDefault="00AB2315" w:rsidP="00AB2315">
            <w:pPr>
              <w:jc w:val="right"/>
            </w:pPr>
            <w:r w:rsidRPr="00552989">
              <w:t>1.22</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на пусковое заполнение</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bottom"/>
            <w:hideMark/>
          </w:tcPr>
          <w:p w:rsidR="00AB2315" w:rsidRPr="00552989" w:rsidRDefault="00AB2315" w:rsidP="00AB2315">
            <w:pPr>
              <w:jc w:val="right"/>
            </w:pPr>
            <w:r w:rsidRPr="00552989">
              <w:t>3.66</w:t>
            </w:r>
          </w:p>
        </w:tc>
        <w:tc>
          <w:tcPr>
            <w:tcW w:w="0" w:type="auto"/>
            <w:shd w:val="clear" w:color="auto" w:fill="auto"/>
            <w:noWrap/>
            <w:vAlign w:val="bottom"/>
            <w:hideMark/>
          </w:tcPr>
          <w:p w:rsidR="00AB2315" w:rsidRPr="00552989" w:rsidRDefault="00AB2315" w:rsidP="00AB2315">
            <w:pPr>
              <w:jc w:val="right"/>
            </w:pPr>
            <w:r w:rsidRPr="00552989">
              <w:t>3.66</w:t>
            </w:r>
          </w:p>
        </w:tc>
        <w:tc>
          <w:tcPr>
            <w:tcW w:w="0" w:type="auto"/>
            <w:shd w:val="clear" w:color="auto" w:fill="auto"/>
            <w:noWrap/>
            <w:vAlign w:val="bottom"/>
            <w:hideMark/>
          </w:tcPr>
          <w:p w:rsidR="00AB2315" w:rsidRPr="00552989" w:rsidRDefault="00AB2315" w:rsidP="00AB2315">
            <w:pPr>
              <w:jc w:val="right"/>
            </w:pPr>
            <w:r w:rsidRPr="00552989">
              <w:t>3.66</w:t>
            </w:r>
          </w:p>
        </w:tc>
        <w:tc>
          <w:tcPr>
            <w:tcW w:w="0" w:type="auto"/>
            <w:shd w:val="clear" w:color="auto" w:fill="auto"/>
            <w:noWrap/>
            <w:vAlign w:val="bottom"/>
            <w:hideMark/>
          </w:tcPr>
          <w:p w:rsidR="00AB2315" w:rsidRPr="00552989" w:rsidRDefault="00AB2315" w:rsidP="00AB2315">
            <w:pPr>
              <w:jc w:val="right"/>
            </w:pPr>
            <w:r w:rsidRPr="00552989">
              <w:t>3.66</w:t>
            </w:r>
          </w:p>
        </w:tc>
        <w:tc>
          <w:tcPr>
            <w:tcW w:w="0" w:type="auto"/>
            <w:shd w:val="clear" w:color="auto" w:fill="auto"/>
            <w:noWrap/>
            <w:vAlign w:val="bottom"/>
            <w:hideMark/>
          </w:tcPr>
          <w:p w:rsidR="00AB2315" w:rsidRPr="00552989" w:rsidRDefault="00AB2315" w:rsidP="00AB2315">
            <w:pPr>
              <w:jc w:val="right"/>
            </w:pPr>
            <w:r w:rsidRPr="00552989">
              <w:t>3.66</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сверхнормативные утечки теплоносителя</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т/год</w:t>
            </w:r>
          </w:p>
        </w:tc>
        <w:tc>
          <w:tcPr>
            <w:tcW w:w="0" w:type="auto"/>
            <w:shd w:val="clear" w:color="auto" w:fill="auto"/>
            <w:noWrap/>
            <w:vAlign w:val="center"/>
            <w:hideMark/>
          </w:tcPr>
          <w:p w:rsidR="00AB2315" w:rsidRPr="00552989" w:rsidRDefault="00AB2315" w:rsidP="00AB2315">
            <w:pPr>
              <w:jc w:val="center"/>
            </w:pPr>
            <w:r w:rsidRPr="00552989">
              <w:t>0</w:t>
            </w:r>
          </w:p>
        </w:tc>
        <w:tc>
          <w:tcPr>
            <w:tcW w:w="0" w:type="auto"/>
            <w:shd w:val="clear" w:color="auto" w:fill="auto"/>
            <w:noWrap/>
            <w:vAlign w:val="center"/>
            <w:hideMark/>
          </w:tcPr>
          <w:p w:rsidR="00AB2315" w:rsidRPr="00552989" w:rsidRDefault="00AB2315" w:rsidP="00AB2315">
            <w:pPr>
              <w:jc w:val="center"/>
            </w:pPr>
            <w:r w:rsidRPr="00552989">
              <w:t>0</w:t>
            </w:r>
          </w:p>
        </w:tc>
        <w:tc>
          <w:tcPr>
            <w:tcW w:w="0" w:type="auto"/>
            <w:shd w:val="clear" w:color="auto" w:fill="auto"/>
            <w:noWrap/>
            <w:vAlign w:val="center"/>
            <w:hideMark/>
          </w:tcPr>
          <w:p w:rsidR="00AB2315" w:rsidRPr="00552989" w:rsidRDefault="00AB2315" w:rsidP="00AB2315">
            <w:pPr>
              <w:jc w:val="center"/>
            </w:pPr>
            <w:r w:rsidRPr="00552989">
              <w:t>0</w:t>
            </w:r>
          </w:p>
        </w:tc>
        <w:tc>
          <w:tcPr>
            <w:tcW w:w="0" w:type="auto"/>
            <w:shd w:val="clear" w:color="auto" w:fill="auto"/>
            <w:noWrap/>
            <w:vAlign w:val="center"/>
            <w:hideMark/>
          </w:tcPr>
          <w:p w:rsidR="00AB2315" w:rsidRPr="00552989" w:rsidRDefault="00AB2315" w:rsidP="00AB2315">
            <w:pPr>
              <w:jc w:val="center"/>
            </w:pPr>
            <w:r w:rsidRPr="00552989">
              <w:t>0</w:t>
            </w:r>
          </w:p>
        </w:tc>
        <w:tc>
          <w:tcPr>
            <w:tcW w:w="0" w:type="auto"/>
            <w:shd w:val="clear" w:color="auto" w:fill="auto"/>
            <w:noWrap/>
            <w:vAlign w:val="center"/>
            <w:hideMark/>
          </w:tcPr>
          <w:p w:rsidR="00AB2315" w:rsidRPr="00552989" w:rsidRDefault="00AB2315" w:rsidP="00AB2315">
            <w:pPr>
              <w:jc w:val="center"/>
            </w:pPr>
            <w:r w:rsidRPr="00552989">
              <w:t>0</w:t>
            </w:r>
          </w:p>
        </w:tc>
      </w:tr>
      <w:tr w:rsidR="00AB2315" w:rsidRPr="00552989" w:rsidTr="00DE2B53">
        <w:trPr>
          <w:trHeight w:val="20"/>
        </w:trPr>
        <w:tc>
          <w:tcPr>
            <w:tcW w:w="0" w:type="auto"/>
            <w:shd w:val="clear" w:color="auto" w:fill="auto"/>
            <w:vAlign w:val="center"/>
            <w:hideMark/>
          </w:tcPr>
          <w:p w:rsidR="00AB2315" w:rsidRPr="00552989" w:rsidRDefault="00AB2315" w:rsidP="00AB2315">
            <w:pPr>
              <w:rPr>
                <w:color w:val="000000"/>
              </w:rPr>
            </w:pPr>
            <w:r w:rsidRPr="00552989">
              <w:rPr>
                <w:color w:val="000000"/>
              </w:rPr>
              <w:t>Удельный расход теплоносителя на отпуск тепловой энергии с коллекторов</w:t>
            </w:r>
          </w:p>
        </w:tc>
        <w:tc>
          <w:tcPr>
            <w:tcW w:w="0" w:type="auto"/>
            <w:shd w:val="clear" w:color="auto" w:fill="auto"/>
            <w:vAlign w:val="center"/>
            <w:hideMark/>
          </w:tcPr>
          <w:p w:rsidR="00AB2315" w:rsidRPr="00552989" w:rsidRDefault="00AB2315" w:rsidP="00AB2315">
            <w:pPr>
              <w:jc w:val="center"/>
              <w:rPr>
                <w:color w:val="000000"/>
              </w:rPr>
            </w:pPr>
            <w:r w:rsidRPr="00552989">
              <w:rPr>
                <w:color w:val="000000"/>
              </w:rPr>
              <w:t>м</w:t>
            </w:r>
            <w:r w:rsidRPr="00552989">
              <w:rPr>
                <w:color w:val="000000"/>
                <w:vertAlign w:val="superscript"/>
              </w:rPr>
              <w:t>3</w:t>
            </w:r>
            <w:r w:rsidRPr="00552989">
              <w:rPr>
                <w:color w:val="000000"/>
              </w:rPr>
              <w:t>/Гкал</w:t>
            </w:r>
          </w:p>
        </w:tc>
        <w:tc>
          <w:tcPr>
            <w:tcW w:w="0" w:type="auto"/>
            <w:shd w:val="clear" w:color="auto" w:fill="auto"/>
            <w:noWrap/>
            <w:vAlign w:val="center"/>
            <w:hideMark/>
          </w:tcPr>
          <w:p w:rsidR="00AB2315" w:rsidRPr="00552989" w:rsidRDefault="00AB2315" w:rsidP="00AB2315">
            <w:pPr>
              <w:jc w:val="right"/>
            </w:pPr>
            <w:r w:rsidRPr="00552989">
              <w:t>40</w:t>
            </w:r>
          </w:p>
        </w:tc>
        <w:tc>
          <w:tcPr>
            <w:tcW w:w="0" w:type="auto"/>
            <w:shd w:val="clear" w:color="auto" w:fill="auto"/>
            <w:noWrap/>
            <w:vAlign w:val="center"/>
            <w:hideMark/>
          </w:tcPr>
          <w:p w:rsidR="00AB2315" w:rsidRPr="00552989" w:rsidRDefault="00AB2315" w:rsidP="00AB2315">
            <w:pPr>
              <w:jc w:val="right"/>
            </w:pPr>
            <w:r w:rsidRPr="00552989">
              <w:t>41.0</w:t>
            </w:r>
          </w:p>
        </w:tc>
        <w:tc>
          <w:tcPr>
            <w:tcW w:w="0" w:type="auto"/>
            <w:shd w:val="clear" w:color="auto" w:fill="auto"/>
            <w:noWrap/>
            <w:vAlign w:val="center"/>
            <w:hideMark/>
          </w:tcPr>
          <w:p w:rsidR="00AB2315" w:rsidRPr="00552989" w:rsidRDefault="00AB2315" w:rsidP="00AB2315">
            <w:pPr>
              <w:jc w:val="right"/>
            </w:pPr>
            <w:r w:rsidRPr="00552989">
              <w:t>41.0</w:t>
            </w:r>
          </w:p>
        </w:tc>
        <w:tc>
          <w:tcPr>
            <w:tcW w:w="0" w:type="auto"/>
            <w:shd w:val="clear" w:color="auto" w:fill="auto"/>
            <w:noWrap/>
            <w:vAlign w:val="center"/>
            <w:hideMark/>
          </w:tcPr>
          <w:p w:rsidR="00AB2315" w:rsidRPr="00552989" w:rsidRDefault="00AB2315" w:rsidP="00AB2315">
            <w:pPr>
              <w:jc w:val="right"/>
            </w:pPr>
            <w:r w:rsidRPr="00552989">
              <w:t>42.6</w:t>
            </w:r>
          </w:p>
        </w:tc>
        <w:tc>
          <w:tcPr>
            <w:tcW w:w="0" w:type="auto"/>
            <w:shd w:val="clear" w:color="auto" w:fill="auto"/>
            <w:noWrap/>
            <w:vAlign w:val="center"/>
            <w:hideMark/>
          </w:tcPr>
          <w:p w:rsidR="00AB2315" w:rsidRPr="00552989" w:rsidRDefault="00AB2315" w:rsidP="00AB2315">
            <w:pPr>
              <w:jc w:val="right"/>
            </w:pPr>
            <w:r w:rsidRPr="00552989">
              <w:t>42.6</w:t>
            </w:r>
          </w:p>
        </w:tc>
      </w:tr>
    </w:tbl>
    <w:p w:rsidR="00AB2315" w:rsidRPr="00552989" w:rsidRDefault="00AB2315" w:rsidP="00AB2315">
      <w:pPr>
        <w:pStyle w:val="af1"/>
      </w:pPr>
    </w:p>
    <w:p w:rsidR="00954907" w:rsidRPr="00552989" w:rsidRDefault="00954907" w:rsidP="00954907"/>
    <w:p w:rsidR="00954907" w:rsidRPr="00552989" w:rsidRDefault="00954907" w:rsidP="00954907">
      <w:pPr>
        <w:rPr>
          <w:vanish/>
        </w:rPr>
      </w:pPr>
    </w:p>
    <w:p w:rsidR="009024FD" w:rsidRPr="00552989" w:rsidRDefault="0078409C" w:rsidP="00E61B8D">
      <w:pPr>
        <w:pStyle w:val="a4"/>
        <w:rPr>
          <w:vanish/>
          <w:lang w:val="ru-RU"/>
        </w:rPr>
      </w:pPr>
      <w:r w:rsidRPr="00552989">
        <w:rPr>
          <w:vanish/>
          <w:lang w:val="ru-RU"/>
        </w:rPr>
        <w:t>Д</w:t>
      </w:r>
      <w:r w:rsidR="009024FD" w:rsidRPr="00552989">
        <w:rPr>
          <w:vanish/>
          <w:lang w:val="ru-RU"/>
        </w:rPr>
        <w:t xml:space="preserve">анные по расходу подпитки </w:t>
      </w:r>
      <w:r w:rsidR="006E5079" w:rsidRPr="00552989">
        <w:rPr>
          <w:vanish/>
          <w:lang w:val="ru-RU"/>
        </w:rPr>
        <w:t>тепловой сети</w:t>
      </w:r>
      <w:r w:rsidRPr="00552989">
        <w:rPr>
          <w:vanish/>
          <w:lang w:val="ru-RU"/>
        </w:rPr>
        <w:t xml:space="preserve"> в разрезе котельных</w:t>
      </w:r>
      <w:r w:rsidR="006E5079" w:rsidRPr="00552989">
        <w:rPr>
          <w:vanish/>
          <w:lang w:val="ru-RU"/>
        </w:rPr>
        <w:t xml:space="preserve"> разработчику </w:t>
      </w:r>
      <w:r w:rsidR="009024FD" w:rsidRPr="00552989">
        <w:rPr>
          <w:vanish/>
          <w:lang w:val="ru-RU"/>
        </w:rPr>
        <w:t>не были предоставлены.</w:t>
      </w:r>
    </w:p>
    <w:p w:rsidR="00A60F2B" w:rsidRPr="00552989" w:rsidRDefault="00A60F2B" w:rsidP="00EA6BFB">
      <w:pPr>
        <w:pStyle w:val="a4"/>
        <w:rPr>
          <w:lang w:val="ru-RU"/>
        </w:rPr>
      </w:pPr>
      <w:r w:rsidRPr="00552989">
        <w:rPr>
          <w:lang w:val="ru-RU"/>
        </w:rPr>
        <w:br w:type="page"/>
      </w:r>
    </w:p>
    <w:p w:rsidR="00711BC7" w:rsidRPr="00552989" w:rsidRDefault="00711BC7" w:rsidP="00EA6BFB">
      <w:pPr>
        <w:pStyle w:val="20"/>
      </w:pPr>
      <w:bookmarkStart w:id="107" w:name="_Toc153458326"/>
      <w:r w:rsidRPr="00552989">
        <w:t>Топливные балансы источников тепловой энергии и система обеспечения топливом</w:t>
      </w:r>
      <w:bookmarkEnd w:id="107"/>
    </w:p>
    <w:p w:rsidR="009E2FD3" w:rsidRPr="00552989" w:rsidRDefault="009E2FD3" w:rsidP="00570E3E">
      <w:pPr>
        <w:pStyle w:val="a4"/>
        <w:rPr>
          <w:lang w:val="ru-RU"/>
        </w:rPr>
      </w:pPr>
      <w:r w:rsidRPr="00552989">
        <w:rPr>
          <w:lang w:val="ru-RU"/>
        </w:rPr>
        <w:t>Раздел выполнен в соответствии с п. 43 Постановления Правительства РФ от 22.02.2012 г № 154 (с изменениями от 31.05.202</w:t>
      </w:r>
      <w:r w:rsidR="00895B8D" w:rsidRPr="00552989">
        <w:rPr>
          <w:lang w:val="ru-RU"/>
        </w:rPr>
        <w:t>2</w:t>
      </w:r>
      <w:r w:rsidRPr="00552989">
        <w:rPr>
          <w:lang w:val="ru-RU"/>
        </w:rPr>
        <w:t xml:space="preserve"> г.)</w:t>
      </w:r>
    </w:p>
    <w:p w:rsidR="00711BC7" w:rsidRPr="00552989" w:rsidRDefault="00603FF9" w:rsidP="00B66F58">
      <w:pPr>
        <w:pStyle w:val="3"/>
      </w:pPr>
      <w:hyperlink w:anchor="_bookmark7" w:history="1">
        <w:bookmarkStart w:id="108" w:name="_Toc153458327"/>
        <w:r w:rsidR="00711BC7" w:rsidRPr="00552989">
          <w:t xml:space="preserve">Описание видов и количества используемого основного топлива для каждого </w:t>
        </w:r>
      </w:hyperlink>
      <w:hyperlink w:anchor="_bookmark7" w:history="1">
        <w:r w:rsidR="00711BC7" w:rsidRPr="00552989">
          <w:t>источника тепловой энергии.</w:t>
        </w:r>
        <w:bookmarkEnd w:id="108"/>
        <w:r w:rsidR="00711BC7" w:rsidRPr="00552989">
          <w:t xml:space="preserve"> </w:t>
        </w:r>
      </w:hyperlink>
    </w:p>
    <w:p w:rsidR="00301068" w:rsidRPr="00552989" w:rsidRDefault="003B61CA" w:rsidP="00FD370C">
      <w:pPr>
        <w:pStyle w:val="a4"/>
        <w:rPr>
          <w:lang w:val="ru-RU"/>
        </w:rPr>
      </w:pPr>
      <w:r w:rsidRPr="00552989">
        <w:rPr>
          <w:lang w:val="ru-RU"/>
        </w:rPr>
        <w:t xml:space="preserve">Основным топливом источников тепловой энергии </w:t>
      </w:r>
      <w:r w:rsidR="00BE3A26">
        <w:rPr>
          <w:lang w:val="ru-RU"/>
        </w:rPr>
        <w:t>Пермского муниципального округа Пермского края</w:t>
      </w:r>
      <w:r w:rsidR="006F64E8" w:rsidRPr="00552989">
        <w:rPr>
          <w:lang w:val="ru-RU"/>
        </w:rPr>
        <w:t xml:space="preserve">, регулируемых в сфере теплоснабжения, </w:t>
      </w:r>
      <w:r w:rsidRPr="00552989">
        <w:rPr>
          <w:lang w:val="ru-RU"/>
        </w:rPr>
        <w:t>являет</w:t>
      </w:r>
      <w:r w:rsidR="00FD370C" w:rsidRPr="00552989">
        <w:rPr>
          <w:lang w:val="ru-RU"/>
        </w:rPr>
        <w:t>ся природный газ.</w:t>
      </w:r>
      <w:r w:rsidR="000F531F" w:rsidRPr="00552989">
        <w:rPr>
          <w:lang w:val="ru-RU"/>
        </w:rPr>
        <w:t xml:space="preserve"> </w:t>
      </w:r>
      <w:r w:rsidR="00BD7806" w:rsidRPr="00552989">
        <w:rPr>
          <w:lang w:val="ru-RU"/>
        </w:rPr>
        <w:t xml:space="preserve">В </w:t>
      </w:r>
      <w:r w:rsidR="0043104F" w:rsidRPr="00552989">
        <w:rPr>
          <w:lang w:val="ru-RU"/>
        </w:rPr>
        <w:t>МО есть одна электро</w:t>
      </w:r>
      <w:r w:rsidR="00FD370C" w:rsidRPr="00552989">
        <w:rPr>
          <w:lang w:val="ru-RU"/>
        </w:rPr>
        <w:t>котель</w:t>
      </w:r>
      <w:r w:rsidR="007B46B4" w:rsidRPr="00552989">
        <w:rPr>
          <w:lang w:val="ru-RU"/>
        </w:rPr>
        <w:t>н</w:t>
      </w:r>
      <w:r w:rsidR="0043104F" w:rsidRPr="00552989">
        <w:rPr>
          <w:lang w:val="ru-RU"/>
        </w:rPr>
        <w:t xml:space="preserve">ая – котельная </w:t>
      </w:r>
      <w:r w:rsidR="00BE3A26" w:rsidRPr="00BE3A26">
        <w:rPr>
          <w:lang w:val="ru-RU"/>
        </w:rPr>
        <w:t>д. Няшино ООО «Поток»</w:t>
      </w:r>
      <w:r w:rsidR="00301068" w:rsidRPr="00552989">
        <w:rPr>
          <w:lang w:val="ru-RU"/>
        </w:rPr>
        <w:t xml:space="preserve">. </w:t>
      </w:r>
    </w:p>
    <w:p w:rsidR="003B61CA" w:rsidRPr="00552989" w:rsidRDefault="003B61CA" w:rsidP="00FD370C">
      <w:pPr>
        <w:pStyle w:val="a4"/>
        <w:rPr>
          <w:lang w:val="ru-RU"/>
        </w:rPr>
      </w:pPr>
      <w:r w:rsidRPr="00552989">
        <w:rPr>
          <w:lang w:val="ru-RU"/>
        </w:rPr>
        <w:t xml:space="preserve">Доставка </w:t>
      </w:r>
      <w:r w:rsidR="0043104F" w:rsidRPr="00552989">
        <w:rPr>
          <w:lang w:val="ru-RU"/>
        </w:rPr>
        <w:t>твердоготоплива</w:t>
      </w:r>
      <w:r w:rsidR="006F64E8" w:rsidRPr="00552989">
        <w:rPr>
          <w:lang w:val="ru-RU"/>
        </w:rPr>
        <w:t xml:space="preserve"> на котельн</w:t>
      </w:r>
      <w:r w:rsidR="00B349DA" w:rsidRPr="00552989">
        <w:rPr>
          <w:lang w:val="ru-RU"/>
        </w:rPr>
        <w:t xml:space="preserve">ые </w:t>
      </w:r>
      <w:r w:rsidRPr="00552989">
        <w:rPr>
          <w:lang w:val="ru-RU"/>
        </w:rPr>
        <w:t xml:space="preserve">осуществляется </w:t>
      </w:r>
      <w:r w:rsidR="00B349DA" w:rsidRPr="00552989">
        <w:rPr>
          <w:lang w:val="ru-RU"/>
        </w:rPr>
        <w:t xml:space="preserve">автомобильным </w:t>
      </w:r>
      <w:r w:rsidRPr="00552989">
        <w:rPr>
          <w:lang w:val="ru-RU"/>
        </w:rPr>
        <w:t>транспортом.</w:t>
      </w:r>
    </w:p>
    <w:p w:rsidR="003B61CA" w:rsidRPr="00552989" w:rsidRDefault="00C271F8" w:rsidP="00FD370C">
      <w:pPr>
        <w:pStyle w:val="a4"/>
        <w:rPr>
          <w:lang w:val="ru-RU"/>
        </w:rPr>
      </w:pPr>
      <w:r w:rsidRPr="00552989">
        <w:rPr>
          <w:lang w:val="ru-RU"/>
        </w:rPr>
        <w:t xml:space="preserve"> </w:t>
      </w:r>
      <w:r w:rsidR="003B61CA" w:rsidRPr="00552989">
        <w:rPr>
          <w:lang w:val="ru-RU"/>
        </w:rPr>
        <w:t xml:space="preserve">Годовое количество используемого топлива </w:t>
      </w:r>
      <w:r w:rsidR="004B140D" w:rsidRPr="00552989">
        <w:rPr>
          <w:lang w:val="ru-RU"/>
        </w:rPr>
        <w:t xml:space="preserve">в </w:t>
      </w:r>
      <w:r w:rsidR="008D2CDA">
        <w:rPr>
          <w:lang w:val="ru-RU"/>
        </w:rPr>
        <w:t>Пермского муниципального округа Пермского края</w:t>
      </w:r>
      <w:r w:rsidR="004B140D" w:rsidRPr="00552989">
        <w:rPr>
          <w:lang w:val="ru-RU"/>
        </w:rPr>
        <w:t xml:space="preserve"> </w:t>
      </w:r>
      <w:r w:rsidR="003B61CA" w:rsidRPr="00552989">
        <w:rPr>
          <w:lang w:val="ru-RU"/>
        </w:rPr>
        <w:t xml:space="preserve">в динамике за 5 лет, предшествующих разработке Схемы, </w:t>
      </w:r>
      <w:r w:rsidR="00251C3A" w:rsidRPr="00552989">
        <w:rPr>
          <w:lang w:val="ru-RU"/>
        </w:rPr>
        <w:t xml:space="preserve">на диаграмме </w:t>
      </w:r>
      <w:r w:rsidR="00251C3A" w:rsidRPr="00552989">
        <w:rPr>
          <w:lang w:val="ru-RU"/>
        </w:rPr>
        <w:fldChar w:fldCharType="begin"/>
      </w:r>
      <w:r w:rsidR="00251C3A" w:rsidRPr="00552989">
        <w:rPr>
          <w:lang w:val="ru-RU"/>
        </w:rPr>
        <w:instrText xml:space="preserve"> REF _Ref79051760 \h </w:instrText>
      </w:r>
      <w:r w:rsidR="00F22E15" w:rsidRPr="00552989">
        <w:rPr>
          <w:lang w:val="ru-RU"/>
        </w:rPr>
        <w:instrText xml:space="preserve"> \* MERGEFORMAT </w:instrText>
      </w:r>
      <w:r w:rsidR="00251C3A" w:rsidRPr="00552989">
        <w:rPr>
          <w:lang w:val="ru-RU"/>
        </w:rPr>
      </w:r>
      <w:r w:rsidR="00251C3A" w:rsidRPr="00552989">
        <w:rPr>
          <w:lang w:val="ru-RU"/>
        </w:rPr>
        <w:fldChar w:fldCharType="separate"/>
      </w:r>
      <w:r w:rsidR="00D53C0D" w:rsidRPr="00D53C0D">
        <w:rPr>
          <w:noProof/>
          <w:lang w:val="ru-RU"/>
        </w:rPr>
        <w:t>1</w:t>
      </w:r>
      <w:r w:rsidR="00D53C0D" w:rsidRPr="00D53C0D">
        <w:rPr>
          <w:lang w:val="ru-RU"/>
        </w:rPr>
        <w:t>.</w:t>
      </w:r>
      <w:r w:rsidR="00D53C0D" w:rsidRPr="00D53C0D">
        <w:rPr>
          <w:noProof/>
          <w:lang w:val="ru-RU"/>
        </w:rPr>
        <w:t>8</w:t>
      </w:r>
      <w:r w:rsidR="00D53C0D" w:rsidRPr="00D53C0D">
        <w:rPr>
          <w:lang w:val="ru-RU"/>
        </w:rPr>
        <w:t>.</w:t>
      </w:r>
      <w:r w:rsidR="00D53C0D" w:rsidRPr="00D53C0D">
        <w:rPr>
          <w:noProof/>
          <w:lang w:val="ru-RU"/>
        </w:rPr>
        <w:t>1</w:t>
      </w:r>
      <w:r w:rsidR="00251C3A" w:rsidRPr="00552989">
        <w:rPr>
          <w:lang w:val="ru-RU"/>
        </w:rPr>
        <w:fldChar w:fldCharType="end"/>
      </w:r>
      <w:r w:rsidR="00251C3A" w:rsidRPr="00552989">
        <w:rPr>
          <w:lang w:val="ru-RU"/>
        </w:rPr>
        <w:t>.</w:t>
      </w:r>
    </w:p>
    <w:p w:rsidR="00BB46C9" w:rsidRPr="00552989" w:rsidRDefault="00C271F8" w:rsidP="00FD370C">
      <w:pPr>
        <w:pStyle w:val="af9"/>
        <w:keepNext/>
      </w:pPr>
      <w:r w:rsidRPr="00552989">
        <w:rPr>
          <w:lang w:val="ru-RU"/>
        </w:rPr>
        <w:t xml:space="preserve"> </w:t>
      </w:r>
      <w:r w:rsidR="0043104F" w:rsidRPr="00552989">
        <w:rPr>
          <w:lang w:val="ru-RU"/>
        </w:rPr>
        <w:drawing>
          <wp:inline distT="0" distB="0" distL="0" distR="0" wp14:anchorId="3125776E" wp14:editId="05638950">
            <wp:extent cx="6152515" cy="3206115"/>
            <wp:effectExtent l="0" t="0" r="19685" b="13335"/>
            <wp:docPr id="60" name="Диаграмма 60">
              <a:extLst xmlns:a="http://schemas.openxmlformats.org/drawingml/2006/main">
                <a:ext uri="{FF2B5EF4-FFF2-40B4-BE49-F238E27FC236}">
                  <a16:creationId xmlns:a16="http://schemas.microsoft.com/office/drawing/2014/main" id="{00000000-0008-0000-1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5828" w:rsidRPr="00552989" w:rsidRDefault="00BB46C9" w:rsidP="00FD370C">
      <w:pPr>
        <w:pStyle w:val="af1"/>
        <w:jc w:val="center"/>
      </w:pPr>
      <w:bookmarkStart w:id="109" w:name="_Toc183174528"/>
      <w:r w:rsidRPr="00552989">
        <w:t xml:space="preserve">Рисунок </w:t>
      </w:r>
      <w:bookmarkStart w:id="110" w:name="_Ref79051760"/>
      <w:r w:rsidR="002C33E6" w:rsidRPr="00552989">
        <w:fldChar w:fldCharType="begin"/>
      </w:r>
      <w:r w:rsidR="002C33E6" w:rsidRPr="00552989">
        <w:instrText xml:space="preserve"> STYLEREF 2 \s </w:instrText>
      </w:r>
      <w:r w:rsidR="002C33E6" w:rsidRPr="00552989">
        <w:fldChar w:fldCharType="separate"/>
      </w:r>
      <w:r w:rsidR="00D53C0D">
        <w:rPr>
          <w:noProof/>
        </w:rPr>
        <w:t>1.8</w:t>
      </w:r>
      <w:r w:rsidR="002C33E6" w:rsidRPr="00552989">
        <w:fldChar w:fldCharType="end"/>
      </w:r>
      <w:r w:rsidR="002C33E6" w:rsidRPr="00552989">
        <w:t>.</w:t>
      </w:r>
      <w:fldSimple w:instr=" SEQ Рисунок \* ARABIC \s 2 ">
        <w:r w:rsidR="00D53C0D">
          <w:rPr>
            <w:noProof/>
          </w:rPr>
          <w:t>1</w:t>
        </w:r>
      </w:fldSimple>
      <w:bookmarkEnd w:id="110"/>
      <w:r w:rsidRPr="00552989">
        <w:t xml:space="preserve"> –</w:t>
      </w:r>
      <w:r w:rsidR="00676606" w:rsidRPr="00552989">
        <w:t xml:space="preserve"> </w:t>
      </w:r>
      <w:r w:rsidRPr="00552989">
        <w:t xml:space="preserve">Диаграмма потребления топлива в </w:t>
      </w:r>
      <w:r w:rsidR="008D2CDA">
        <w:t>Пермского муниципального округа Пермского края</w:t>
      </w:r>
      <w:r w:rsidRPr="00552989">
        <w:t xml:space="preserve"> в период 201</w:t>
      </w:r>
      <w:r w:rsidR="00BE3A26">
        <w:t>9</w:t>
      </w:r>
      <w:r w:rsidRPr="00552989">
        <w:t>-202</w:t>
      </w:r>
      <w:r w:rsidR="00BE3A26">
        <w:t>3</w:t>
      </w:r>
      <w:r w:rsidRPr="00552989">
        <w:t xml:space="preserve"> гг.</w:t>
      </w:r>
      <w:bookmarkEnd w:id="109"/>
    </w:p>
    <w:p w:rsidR="0043104F" w:rsidRPr="00552989" w:rsidRDefault="0043104F" w:rsidP="0043104F">
      <w:pPr>
        <w:rPr>
          <w:lang w:eastAsia="en-US"/>
        </w:rPr>
      </w:pPr>
    </w:p>
    <w:p w:rsidR="003B61CA" w:rsidRPr="00552989" w:rsidRDefault="003B61CA" w:rsidP="00FE340A">
      <w:pPr>
        <w:pStyle w:val="a4"/>
        <w:rPr>
          <w:bCs/>
          <w:szCs w:val="18"/>
          <w:lang w:val="ru-RU"/>
        </w:rPr>
      </w:pPr>
      <w:r w:rsidRPr="00552989">
        <w:rPr>
          <w:lang w:val="ru-RU"/>
        </w:rPr>
        <w:t xml:space="preserve">Расходы топлива и целевые показатели в разрезе теплоисточников приведены в таблицах </w:t>
      </w:r>
      <w:r w:rsidR="004F76CD" w:rsidRPr="00552989">
        <w:rPr>
          <w:lang w:val="ru-RU"/>
        </w:rPr>
        <w:fldChar w:fldCharType="begin"/>
      </w:r>
      <w:r w:rsidR="004F76CD" w:rsidRPr="00552989">
        <w:rPr>
          <w:lang w:val="ru-RU"/>
        </w:rPr>
        <w:instrText xml:space="preserve"> REF _Ref140154384 \h </w:instrText>
      </w:r>
      <w:r w:rsidR="0093647D" w:rsidRPr="00552989">
        <w:rPr>
          <w:lang w:val="ru-RU"/>
        </w:rPr>
        <w:instrText xml:space="preserve"> \* MERGEFORMAT </w:instrText>
      </w:r>
      <w:r w:rsidR="004F76CD" w:rsidRPr="00552989">
        <w:rPr>
          <w:lang w:val="ru-RU"/>
        </w:rPr>
      </w:r>
      <w:r w:rsidR="004F76CD" w:rsidRPr="00552989">
        <w:rPr>
          <w:lang w:val="ru-RU"/>
        </w:rPr>
        <w:fldChar w:fldCharType="separate"/>
      </w:r>
      <w:r w:rsidR="00D53C0D" w:rsidRPr="00D53C0D">
        <w:rPr>
          <w:noProof/>
          <w:lang w:val="ru-RU"/>
        </w:rPr>
        <w:t>1.8</w:t>
      </w:r>
      <w:r w:rsidR="00D53C0D" w:rsidRPr="00D53C0D">
        <w:rPr>
          <w:lang w:val="ru-RU"/>
        </w:rPr>
        <w:t>.</w:t>
      </w:r>
      <w:r w:rsidR="00D53C0D" w:rsidRPr="00D53C0D">
        <w:rPr>
          <w:noProof/>
          <w:lang w:val="ru-RU"/>
        </w:rPr>
        <w:t>1</w:t>
      </w:r>
      <w:r w:rsidR="004F76CD" w:rsidRPr="00552989">
        <w:rPr>
          <w:lang w:val="ru-RU"/>
        </w:rPr>
        <w:fldChar w:fldCharType="end"/>
      </w:r>
      <w:r w:rsidR="007344B1" w:rsidRPr="00552989">
        <w:rPr>
          <w:lang w:val="ru-RU"/>
        </w:rPr>
        <w:t>-</w:t>
      </w:r>
      <w:r w:rsidR="004F76CD" w:rsidRPr="00552989">
        <w:rPr>
          <w:lang w:val="ru-RU"/>
        </w:rPr>
        <w:fldChar w:fldCharType="begin"/>
      </w:r>
      <w:r w:rsidR="004F76CD" w:rsidRPr="00552989">
        <w:rPr>
          <w:lang w:val="ru-RU"/>
        </w:rPr>
        <w:instrText xml:space="preserve"> REF _Ref140154399 \h </w:instrText>
      </w:r>
      <w:r w:rsidR="0093647D" w:rsidRPr="00552989">
        <w:rPr>
          <w:lang w:val="ru-RU"/>
        </w:rPr>
        <w:instrText xml:space="preserve"> \* MERGEFORMAT </w:instrText>
      </w:r>
      <w:r w:rsidR="004F76CD" w:rsidRPr="00552989">
        <w:rPr>
          <w:lang w:val="ru-RU"/>
        </w:rPr>
      </w:r>
      <w:r w:rsidR="004F76CD" w:rsidRPr="00552989">
        <w:rPr>
          <w:lang w:val="ru-RU"/>
        </w:rPr>
        <w:fldChar w:fldCharType="separate"/>
      </w:r>
      <w:r w:rsidR="00D53C0D" w:rsidRPr="00D53C0D">
        <w:rPr>
          <w:noProof/>
          <w:lang w:val="ru-RU"/>
        </w:rPr>
        <w:t>1.8</w:t>
      </w:r>
      <w:r w:rsidR="00D53C0D" w:rsidRPr="00D53C0D">
        <w:rPr>
          <w:lang w:val="ru-RU"/>
        </w:rPr>
        <w:t>.</w:t>
      </w:r>
      <w:r w:rsidR="00D53C0D" w:rsidRPr="00D53C0D">
        <w:rPr>
          <w:noProof/>
          <w:lang w:val="ru-RU"/>
        </w:rPr>
        <w:t>28</w:t>
      </w:r>
      <w:r w:rsidR="004F76CD" w:rsidRPr="00552989">
        <w:rPr>
          <w:lang w:val="ru-RU"/>
        </w:rPr>
        <w:fldChar w:fldCharType="end"/>
      </w:r>
      <w:r w:rsidR="001D7DBF" w:rsidRPr="00552989">
        <w:rPr>
          <w:lang w:val="ru-RU"/>
        </w:rPr>
        <w:t>.</w:t>
      </w:r>
    </w:p>
    <w:p w:rsidR="00731FAA" w:rsidRPr="00552989" w:rsidRDefault="00731FAA">
      <w:pPr>
        <w:rPr>
          <w:rFonts w:eastAsia="Calibri"/>
          <w:bCs/>
          <w:sz w:val="28"/>
          <w:szCs w:val="18"/>
          <w:lang w:eastAsia="en-US"/>
        </w:rPr>
      </w:pPr>
      <w:bookmarkStart w:id="111" w:name="_Toc413237032"/>
      <w:r w:rsidRPr="00552989">
        <w:br w:type="page"/>
      </w:r>
    </w:p>
    <w:p w:rsidR="009F453F" w:rsidRPr="00552989" w:rsidRDefault="00C271F8" w:rsidP="002D23AB">
      <w:pPr>
        <w:pStyle w:val="af1"/>
        <w:keepNext/>
        <w:spacing w:line="276" w:lineRule="auto"/>
        <w:jc w:val="both"/>
        <w:rPr>
          <w:color w:val="000000"/>
        </w:rPr>
      </w:pPr>
      <w:bookmarkStart w:id="112" w:name="_Toc183174516"/>
      <w:bookmarkStart w:id="113" w:name="_Toc413237033"/>
      <w:bookmarkEnd w:id="111"/>
      <w:r w:rsidRPr="00552989">
        <w:rPr>
          <w:szCs w:val="24"/>
        </w:rPr>
        <w:t xml:space="preserve">Таблица </w:t>
      </w:r>
      <w:bookmarkStart w:id="114" w:name="_Ref140154384"/>
      <w:r w:rsidR="00C776F9">
        <w:rPr>
          <w:szCs w:val="24"/>
        </w:rPr>
        <w:fldChar w:fldCharType="begin"/>
      </w:r>
      <w:r w:rsidR="00C776F9">
        <w:rPr>
          <w:szCs w:val="24"/>
        </w:rPr>
        <w:instrText xml:space="preserve"> STYLEREF 2 \s </w:instrText>
      </w:r>
      <w:r w:rsidR="00C776F9">
        <w:rPr>
          <w:szCs w:val="24"/>
        </w:rPr>
        <w:fldChar w:fldCharType="separate"/>
      </w:r>
      <w:r w:rsidR="00C776F9">
        <w:rPr>
          <w:noProof/>
          <w:szCs w:val="24"/>
        </w:rPr>
        <w:t>1.8</w:t>
      </w:r>
      <w:r w:rsidR="00C776F9">
        <w:rPr>
          <w:szCs w:val="24"/>
        </w:rPr>
        <w:fldChar w:fldCharType="end"/>
      </w:r>
      <w:r w:rsidR="00C776F9">
        <w:rPr>
          <w:szCs w:val="24"/>
        </w:rPr>
        <w:t>.</w:t>
      </w:r>
      <w:r w:rsidR="00C776F9">
        <w:rPr>
          <w:szCs w:val="24"/>
        </w:rPr>
        <w:fldChar w:fldCharType="begin"/>
      </w:r>
      <w:r w:rsidR="00C776F9">
        <w:rPr>
          <w:szCs w:val="24"/>
        </w:rPr>
        <w:instrText xml:space="preserve"> SEQ Таблица \* ARABIC \s 2 </w:instrText>
      </w:r>
      <w:r w:rsidR="00C776F9">
        <w:rPr>
          <w:szCs w:val="24"/>
        </w:rPr>
        <w:fldChar w:fldCharType="separate"/>
      </w:r>
      <w:r w:rsidR="00C776F9">
        <w:rPr>
          <w:noProof/>
          <w:szCs w:val="24"/>
        </w:rPr>
        <w:t>1</w:t>
      </w:r>
      <w:r w:rsidR="00C776F9">
        <w:rPr>
          <w:szCs w:val="24"/>
        </w:rPr>
        <w:fldChar w:fldCharType="end"/>
      </w:r>
      <w:bookmarkEnd w:id="114"/>
      <w:r w:rsidR="002D23AB" w:rsidRPr="00552989">
        <w:t xml:space="preserve"> – Топливный баланс </w:t>
      </w:r>
      <w:r w:rsidR="009F453F" w:rsidRPr="00552989">
        <w:t xml:space="preserve">СТЦ </w:t>
      </w:r>
      <w:r w:rsidR="00990469" w:rsidRPr="00552989">
        <w:t xml:space="preserve">Котельная </w:t>
      </w:r>
      <w:r w:rsidR="00990469" w:rsidRPr="00BE3A26">
        <w:t>с. Ляды</w:t>
      </w:r>
      <w:r w:rsidR="00990469" w:rsidRPr="00552989">
        <w:t xml:space="preserve">, </w:t>
      </w:r>
      <w:r w:rsidR="00990469" w:rsidRPr="00BE3A26">
        <w:t>МУП «Энергоснабжение»</w:t>
      </w:r>
      <w:bookmarkEnd w:id="1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20"/>
        <w:gridCol w:w="1283"/>
        <w:gridCol w:w="1014"/>
        <w:gridCol w:w="1014"/>
        <w:gridCol w:w="1014"/>
        <w:gridCol w:w="1014"/>
        <w:gridCol w:w="1014"/>
      </w:tblGrid>
      <w:tr w:rsidR="009F453F" w:rsidRPr="00552989" w:rsidTr="009F453F">
        <w:trPr>
          <w:trHeight w:val="454"/>
        </w:trPr>
        <w:tc>
          <w:tcPr>
            <w:tcW w:w="0" w:type="auto"/>
            <w:shd w:val="clear" w:color="auto" w:fill="auto"/>
            <w:noWrap/>
            <w:vAlign w:val="center"/>
            <w:hideMark/>
          </w:tcPr>
          <w:p w:rsidR="009F453F" w:rsidRPr="00552989" w:rsidRDefault="009F453F" w:rsidP="009F453F">
            <w:pPr>
              <w:rPr>
                <w:color w:val="000000"/>
              </w:rPr>
            </w:pPr>
            <w:r w:rsidRPr="00552989">
              <w:rPr>
                <w:color w:val="000000"/>
              </w:rPr>
              <w:t>Показатель</w:t>
            </w:r>
          </w:p>
        </w:tc>
        <w:tc>
          <w:tcPr>
            <w:tcW w:w="0" w:type="auto"/>
            <w:shd w:val="clear" w:color="auto" w:fill="auto"/>
            <w:noWrap/>
            <w:vAlign w:val="center"/>
            <w:hideMark/>
          </w:tcPr>
          <w:p w:rsidR="009F453F" w:rsidRPr="00552989" w:rsidRDefault="009F453F" w:rsidP="009F453F">
            <w:pPr>
              <w:rPr>
                <w:color w:val="000000"/>
              </w:rPr>
            </w:pPr>
            <w:r w:rsidRPr="00552989">
              <w:rPr>
                <w:color w:val="000000"/>
              </w:rPr>
              <w:t>Ед.изм.</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2018</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2019</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2021</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2022</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Объем потребления топлива, всего, в т.ч.</w:t>
            </w: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208.29</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188.30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157.33</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185.30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174.58</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Газ природный</w:t>
            </w:r>
          </w:p>
        </w:tc>
        <w:tc>
          <w:tcPr>
            <w:tcW w:w="0" w:type="auto"/>
            <w:shd w:val="clear" w:color="auto" w:fill="auto"/>
            <w:vAlign w:val="center"/>
            <w:hideMark/>
          </w:tcPr>
          <w:p w:rsidR="009F453F" w:rsidRPr="00552989" w:rsidRDefault="009F453F" w:rsidP="009F453F">
            <w:pPr>
              <w:rPr>
                <w:color w:val="000000"/>
              </w:rPr>
            </w:pPr>
            <w:r w:rsidRPr="00552989">
              <w:rPr>
                <w:color w:val="000000"/>
              </w:rPr>
              <w:t xml:space="preserve">тыс.м³ </w:t>
            </w:r>
          </w:p>
        </w:tc>
        <w:tc>
          <w:tcPr>
            <w:tcW w:w="0" w:type="auto"/>
            <w:shd w:val="clear" w:color="auto" w:fill="auto"/>
            <w:noWrap/>
            <w:vAlign w:val="center"/>
            <w:hideMark/>
          </w:tcPr>
          <w:p w:rsidR="009F453F" w:rsidRPr="00552989" w:rsidRDefault="009F453F" w:rsidP="009F453F">
            <w:pPr>
              <w:jc w:val="center"/>
            </w:pPr>
            <w:r w:rsidRPr="00552989">
              <w:t>179.3</w:t>
            </w:r>
          </w:p>
        </w:tc>
        <w:tc>
          <w:tcPr>
            <w:tcW w:w="0" w:type="auto"/>
            <w:shd w:val="clear" w:color="auto" w:fill="auto"/>
            <w:noWrap/>
            <w:vAlign w:val="center"/>
            <w:hideMark/>
          </w:tcPr>
          <w:p w:rsidR="009F453F" w:rsidRPr="00552989" w:rsidRDefault="009F453F" w:rsidP="009F453F">
            <w:pPr>
              <w:jc w:val="center"/>
            </w:pPr>
            <w:r w:rsidRPr="00552989">
              <w:t>162.3</w:t>
            </w:r>
          </w:p>
        </w:tc>
        <w:tc>
          <w:tcPr>
            <w:tcW w:w="0" w:type="auto"/>
            <w:shd w:val="clear" w:color="auto" w:fill="auto"/>
            <w:noWrap/>
            <w:vAlign w:val="center"/>
            <w:hideMark/>
          </w:tcPr>
          <w:p w:rsidR="009F453F" w:rsidRPr="00552989" w:rsidRDefault="009F453F" w:rsidP="009F453F">
            <w:pPr>
              <w:jc w:val="center"/>
            </w:pPr>
            <w:r w:rsidRPr="00552989">
              <w:t>134.6</w:t>
            </w:r>
          </w:p>
        </w:tc>
        <w:tc>
          <w:tcPr>
            <w:tcW w:w="0" w:type="auto"/>
            <w:shd w:val="clear" w:color="auto" w:fill="auto"/>
            <w:noWrap/>
            <w:vAlign w:val="center"/>
            <w:hideMark/>
          </w:tcPr>
          <w:p w:rsidR="009F453F" w:rsidRPr="00552989" w:rsidRDefault="009F453F" w:rsidP="009F453F">
            <w:pPr>
              <w:jc w:val="center"/>
            </w:pPr>
            <w:r w:rsidRPr="00552989">
              <w:t>159.2</w:t>
            </w:r>
          </w:p>
        </w:tc>
        <w:tc>
          <w:tcPr>
            <w:tcW w:w="0" w:type="auto"/>
            <w:shd w:val="clear" w:color="auto" w:fill="auto"/>
            <w:noWrap/>
            <w:vAlign w:val="center"/>
            <w:hideMark/>
          </w:tcPr>
          <w:p w:rsidR="009F453F" w:rsidRPr="00552989" w:rsidRDefault="009F453F" w:rsidP="009F453F">
            <w:pPr>
              <w:jc w:val="center"/>
            </w:pPr>
            <w:r w:rsidRPr="00552989">
              <w:t>149.0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208.3</w:t>
            </w:r>
          </w:p>
        </w:tc>
        <w:tc>
          <w:tcPr>
            <w:tcW w:w="0" w:type="auto"/>
            <w:shd w:val="clear" w:color="auto" w:fill="auto"/>
            <w:noWrap/>
            <w:vAlign w:val="center"/>
            <w:hideMark/>
          </w:tcPr>
          <w:p w:rsidR="009F453F" w:rsidRPr="00552989" w:rsidRDefault="009F453F" w:rsidP="009F453F">
            <w:pPr>
              <w:jc w:val="center"/>
            </w:pPr>
            <w:r w:rsidRPr="00552989">
              <w:t>188.3</w:t>
            </w:r>
          </w:p>
        </w:tc>
        <w:tc>
          <w:tcPr>
            <w:tcW w:w="0" w:type="auto"/>
            <w:shd w:val="clear" w:color="auto" w:fill="auto"/>
            <w:noWrap/>
            <w:vAlign w:val="center"/>
            <w:hideMark/>
          </w:tcPr>
          <w:p w:rsidR="009F453F" w:rsidRPr="00552989" w:rsidRDefault="009F453F" w:rsidP="009F453F">
            <w:pPr>
              <w:jc w:val="center"/>
            </w:pPr>
            <w:r w:rsidRPr="00552989">
              <w:t>157.3</w:t>
            </w:r>
          </w:p>
        </w:tc>
        <w:tc>
          <w:tcPr>
            <w:tcW w:w="0" w:type="auto"/>
            <w:shd w:val="clear" w:color="auto" w:fill="auto"/>
            <w:noWrap/>
            <w:vAlign w:val="center"/>
            <w:hideMark/>
          </w:tcPr>
          <w:p w:rsidR="009F453F" w:rsidRPr="00552989" w:rsidRDefault="009F453F" w:rsidP="009F453F">
            <w:pPr>
              <w:jc w:val="center"/>
            </w:pPr>
            <w:r w:rsidRPr="00552989">
              <w:t>185.3</w:t>
            </w:r>
          </w:p>
        </w:tc>
        <w:tc>
          <w:tcPr>
            <w:tcW w:w="0" w:type="auto"/>
            <w:shd w:val="clear" w:color="auto" w:fill="auto"/>
            <w:noWrap/>
            <w:vAlign w:val="center"/>
            <w:hideMark/>
          </w:tcPr>
          <w:p w:rsidR="009F453F" w:rsidRPr="00552989" w:rsidRDefault="009F453F" w:rsidP="009F453F">
            <w:pPr>
              <w:jc w:val="center"/>
            </w:pPr>
            <w:r w:rsidRPr="00552989">
              <w:t>174.6</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Уголь</w:t>
            </w:r>
          </w:p>
        </w:tc>
        <w:tc>
          <w:tcPr>
            <w:tcW w:w="0" w:type="auto"/>
            <w:shd w:val="clear" w:color="auto" w:fill="auto"/>
            <w:vAlign w:val="center"/>
            <w:hideMark/>
          </w:tcPr>
          <w:p w:rsidR="009F453F" w:rsidRPr="00552989" w:rsidRDefault="009F453F" w:rsidP="009F453F">
            <w:pPr>
              <w:rPr>
                <w:color w:val="000000"/>
              </w:rPr>
            </w:pPr>
            <w:r w:rsidRPr="00552989">
              <w:rPr>
                <w:color w:val="000000"/>
              </w:rPr>
              <w:t>тонн</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Прочие виды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тонн</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Тепловой эквивалент затраченнго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1458.064</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1318.092</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1101.300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1297.073</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1222.079</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Выработка тепловой энергии</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1511.590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1336.430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1202.040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1226.280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1213.930</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Полезный отпуск тепловой энергии конечным потребителям</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1497.150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1321.990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1187.600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1211.840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1199.490</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Удельный расход условного топлива на выработку тепловой энергии</w:t>
            </w:r>
          </w:p>
        </w:tc>
        <w:tc>
          <w:tcPr>
            <w:tcW w:w="0" w:type="auto"/>
            <w:shd w:val="clear" w:color="auto" w:fill="auto"/>
            <w:vAlign w:val="center"/>
            <w:hideMark/>
          </w:tcPr>
          <w:p w:rsidR="009F453F" w:rsidRPr="00552989" w:rsidRDefault="009F453F" w:rsidP="009F453F">
            <w:pPr>
              <w:rPr>
                <w:color w:val="000000"/>
              </w:rPr>
            </w:pPr>
            <w:r w:rsidRPr="00552989">
              <w:rPr>
                <w:color w:val="000000"/>
              </w:rPr>
              <w:t>кг.у.т./Гкал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137.80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140.90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130.88</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151.10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143.82</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КПД теплоисточника</w:t>
            </w: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103.7</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101.4</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109.1</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94.5</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99.3</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Коэффициент использования теплоты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1.027</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1.003</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1.078</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0.934</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0.982</w:t>
            </w:r>
          </w:p>
        </w:tc>
      </w:tr>
    </w:tbl>
    <w:p w:rsidR="002D23AB" w:rsidRPr="00552989" w:rsidRDefault="002D23AB" w:rsidP="009F453F">
      <w:pPr>
        <w:pStyle w:val="af1"/>
        <w:rPr>
          <w:szCs w:val="24"/>
        </w:rPr>
      </w:pPr>
    </w:p>
    <w:p w:rsidR="00990469" w:rsidRDefault="00990469">
      <w:pPr>
        <w:rPr>
          <w:rFonts w:eastAsia="Calibri"/>
          <w:bCs/>
          <w:sz w:val="28"/>
          <w:lang w:eastAsia="en-US"/>
        </w:rPr>
      </w:pPr>
      <w:r>
        <w:br w:type="page"/>
      </w:r>
    </w:p>
    <w:p w:rsidR="009F453F" w:rsidRPr="00552989" w:rsidRDefault="002D23AB" w:rsidP="009F453F">
      <w:pPr>
        <w:pStyle w:val="af1"/>
        <w:rPr>
          <w:color w:val="000000"/>
        </w:rPr>
      </w:pPr>
      <w:bookmarkStart w:id="115" w:name="_Toc183174517"/>
      <w:r w:rsidRPr="00552989">
        <w:rPr>
          <w:szCs w:val="24"/>
        </w:rPr>
        <w:t xml:space="preserve">Таблица </w:t>
      </w:r>
      <w:bookmarkStart w:id="116" w:name="_Ref140154399"/>
      <w:r w:rsidR="00C776F9">
        <w:rPr>
          <w:szCs w:val="24"/>
        </w:rPr>
        <w:fldChar w:fldCharType="begin"/>
      </w:r>
      <w:r w:rsidR="00C776F9">
        <w:rPr>
          <w:szCs w:val="24"/>
        </w:rPr>
        <w:instrText xml:space="preserve"> STYLEREF 2 \s </w:instrText>
      </w:r>
      <w:r w:rsidR="00C776F9">
        <w:rPr>
          <w:szCs w:val="24"/>
        </w:rPr>
        <w:fldChar w:fldCharType="separate"/>
      </w:r>
      <w:r w:rsidR="00C776F9">
        <w:rPr>
          <w:noProof/>
          <w:szCs w:val="24"/>
        </w:rPr>
        <w:t>1.8</w:t>
      </w:r>
      <w:r w:rsidR="00C776F9">
        <w:rPr>
          <w:szCs w:val="24"/>
        </w:rPr>
        <w:fldChar w:fldCharType="end"/>
      </w:r>
      <w:r w:rsidR="00C776F9">
        <w:rPr>
          <w:szCs w:val="24"/>
        </w:rPr>
        <w:t>.</w:t>
      </w:r>
      <w:r w:rsidR="00C776F9">
        <w:rPr>
          <w:szCs w:val="24"/>
        </w:rPr>
        <w:fldChar w:fldCharType="begin"/>
      </w:r>
      <w:r w:rsidR="00C776F9">
        <w:rPr>
          <w:szCs w:val="24"/>
        </w:rPr>
        <w:instrText xml:space="preserve"> SEQ Таблица \* ARABIC \s 2 </w:instrText>
      </w:r>
      <w:r w:rsidR="00C776F9">
        <w:rPr>
          <w:szCs w:val="24"/>
        </w:rPr>
        <w:fldChar w:fldCharType="separate"/>
      </w:r>
      <w:r w:rsidR="00C776F9">
        <w:rPr>
          <w:noProof/>
          <w:szCs w:val="24"/>
        </w:rPr>
        <w:t>28</w:t>
      </w:r>
      <w:r w:rsidR="00C776F9">
        <w:rPr>
          <w:szCs w:val="24"/>
        </w:rPr>
        <w:fldChar w:fldCharType="end"/>
      </w:r>
      <w:bookmarkEnd w:id="116"/>
      <w:r w:rsidRPr="00552989">
        <w:rPr>
          <w:szCs w:val="24"/>
        </w:rPr>
        <w:t xml:space="preserve"> </w:t>
      </w:r>
      <w:r w:rsidRPr="00552989">
        <w:t xml:space="preserve">– Топливный баланс </w:t>
      </w:r>
      <w:r w:rsidR="009F453F" w:rsidRPr="00552989">
        <w:t xml:space="preserve">СТЦ Котельная </w:t>
      </w:r>
      <w:r w:rsidR="00990469" w:rsidRPr="00552989">
        <w:t xml:space="preserve">котельная </w:t>
      </w:r>
      <w:r w:rsidR="00990469" w:rsidRPr="00BE3A26">
        <w:t>д. Хмели</w:t>
      </w:r>
      <w:r w:rsidR="00990469" w:rsidRPr="00552989">
        <w:t xml:space="preserve">, </w:t>
      </w:r>
      <w:r w:rsidR="00990469" w:rsidRPr="00BE3A26">
        <w:t>ООО ПНЗ</w:t>
      </w:r>
      <w:bookmarkEnd w:id="1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20"/>
        <w:gridCol w:w="1283"/>
        <w:gridCol w:w="894"/>
        <w:gridCol w:w="894"/>
        <w:gridCol w:w="894"/>
        <w:gridCol w:w="894"/>
        <w:gridCol w:w="894"/>
      </w:tblGrid>
      <w:tr w:rsidR="009F453F" w:rsidRPr="00552989" w:rsidTr="009F453F">
        <w:trPr>
          <w:trHeight w:val="454"/>
        </w:trPr>
        <w:tc>
          <w:tcPr>
            <w:tcW w:w="0" w:type="auto"/>
            <w:shd w:val="clear" w:color="auto" w:fill="auto"/>
            <w:noWrap/>
            <w:vAlign w:val="center"/>
            <w:hideMark/>
          </w:tcPr>
          <w:p w:rsidR="009F453F" w:rsidRPr="00552989" w:rsidRDefault="009F453F" w:rsidP="009F453F">
            <w:pPr>
              <w:rPr>
                <w:color w:val="000000"/>
              </w:rPr>
            </w:pPr>
            <w:r w:rsidRPr="00552989">
              <w:rPr>
                <w:color w:val="000000"/>
              </w:rPr>
              <w:t>Показатель</w:t>
            </w:r>
          </w:p>
        </w:tc>
        <w:tc>
          <w:tcPr>
            <w:tcW w:w="0" w:type="auto"/>
            <w:shd w:val="clear" w:color="auto" w:fill="auto"/>
            <w:noWrap/>
            <w:vAlign w:val="center"/>
            <w:hideMark/>
          </w:tcPr>
          <w:p w:rsidR="009F453F" w:rsidRPr="00552989" w:rsidRDefault="009F453F" w:rsidP="009F453F">
            <w:pPr>
              <w:rPr>
                <w:color w:val="000000"/>
              </w:rPr>
            </w:pPr>
            <w:r w:rsidRPr="00552989">
              <w:rPr>
                <w:color w:val="000000"/>
              </w:rPr>
              <w:t>Ед.изм.</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2018</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2019</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2021</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2022</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Объем потребления топлива, всего, в т.ч.</w:t>
            </w: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29.52</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27.26</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23.35</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25.61</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25.65</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Газ природный</w:t>
            </w:r>
          </w:p>
        </w:tc>
        <w:tc>
          <w:tcPr>
            <w:tcW w:w="0" w:type="auto"/>
            <w:shd w:val="clear" w:color="auto" w:fill="auto"/>
            <w:vAlign w:val="center"/>
            <w:hideMark/>
          </w:tcPr>
          <w:p w:rsidR="009F453F" w:rsidRPr="00552989" w:rsidRDefault="009F453F" w:rsidP="009F453F">
            <w:pPr>
              <w:rPr>
                <w:color w:val="000000"/>
              </w:rPr>
            </w:pPr>
            <w:r w:rsidRPr="00552989">
              <w:rPr>
                <w:color w:val="000000"/>
              </w:rPr>
              <w:t xml:space="preserve">тыс.м³ </w:t>
            </w:r>
          </w:p>
        </w:tc>
        <w:tc>
          <w:tcPr>
            <w:tcW w:w="0" w:type="auto"/>
            <w:shd w:val="clear" w:color="auto" w:fill="auto"/>
            <w:noWrap/>
            <w:vAlign w:val="center"/>
            <w:hideMark/>
          </w:tcPr>
          <w:p w:rsidR="009F453F" w:rsidRPr="00552989" w:rsidRDefault="009F453F" w:rsidP="009F453F">
            <w:pPr>
              <w:jc w:val="center"/>
            </w:pPr>
            <w:r w:rsidRPr="00552989">
              <w:t>25.4</w:t>
            </w:r>
          </w:p>
        </w:tc>
        <w:tc>
          <w:tcPr>
            <w:tcW w:w="0" w:type="auto"/>
            <w:shd w:val="clear" w:color="auto" w:fill="auto"/>
            <w:noWrap/>
            <w:vAlign w:val="center"/>
            <w:hideMark/>
          </w:tcPr>
          <w:p w:rsidR="009F453F" w:rsidRPr="00552989" w:rsidRDefault="009F453F" w:rsidP="009F453F">
            <w:pPr>
              <w:jc w:val="center"/>
            </w:pPr>
            <w:r w:rsidRPr="00552989">
              <w:t>23.5</w:t>
            </w:r>
          </w:p>
        </w:tc>
        <w:tc>
          <w:tcPr>
            <w:tcW w:w="0" w:type="auto"/>
            <w:shd w:val="clear" w:color="auto" w:fill="auto"/>
            <w:noWrap/>
            <w:vAlign w:val="center"/>
            <w:hideMark/>
          </w:tcPr>
          <w:p w:rsidR="009F453F" w:rsidRPr="00552989" w:rsidRDefault="009F453F" w:rsidP="009F453F">
            <w:pPr>
              <w:jc w:val="center"/>
            </w:pPr>
            <w:r w:rsidRPr="00552989">
              <w:t>20.0</w:t>
            </w:r>
          </w:p>
        </w:tc>
        <w:tc>
          <w:tcPr>
            <w:tcW w:w="0" w:type="auto"/>
            <w:shd w:val="clear" w:color="auto" w:fill="auto"/>
            <w:noWrap/>
            <w:vAlign w:val="center"/>
            <w:hideMark/>
          </w:tcPr>
          <w:p w:rsidR="009F453F" w:rsidRPr="00552989" w:rsidRDefault="009F453F" w:rsidP="009F453F">
            <w:pPr>
              <w:jc w:val="center"/>
            </w:pPr>
            <w:r w:rsidRPr="00552989">
              <w:t>22.0</w:t>
            </w:r>
          </w:p>
        </w:tc>
        <w:tc>
          <w:tcPr>
            <w:tcW w:w="0" w:type="auto"/>
            <w:shd w:val="clear" w:color="auto" w:fill="auto"/>
            <w:noWrap/>
            <w:vAlign w:val="center"/>
            <w:hideMark/>
          </w:tcPr>
          <w:p w:rsidR="009F453F" w:rsidRPr="00552989" w:rsidRDefault="009F453F" w:rsidP="009F453F">
            <w:pPr>
              <w:jc w:val="center"/>
            </w:pPr>
            <w:r w:rsidRPr="00552989">
              <w:t>21.9</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29.5</w:t>
            </w:r>
          </w:p>
        </w:tc>
        <w:tc>
          <w:tcPr>
            <w:tcW w:w="0" w:type="auto"/>
            <w:shd w:val="clear" w:color="auto" w:fill="auto"/>
            <w:noWrap/>
            <w:vAlign w:val="center"/>
            <w:hideMark/>
          </w:tcPr>
          <w:p w:rsidR="009F453F" w:rsidRPr="00552989" w:rsidRDefault="009F453F" w:rsidP="009F453F">
            <w:pPr>
              <w:jc w:val="center"/>
            </w:pPr>
            <w:r w:rsidRPr="00552989">
              <w:t>27.3</w:t>
            </w:r>
          </w:p>
        </w:tc>
        <w:tc>
          <w:tcPr>
            <w:tcW w:w="0" w:type="auto"/>
            <w:shd w:val="clear" w:color="auto" w:fill="auto"/>
            <w:noWrap/>
            <w:vAlign w:val="center"/>
            <w:hideMark/>
          </w:tcPr>
          <w:p w:rsidR="009F453F" w:rsidRPr="00552989" w:rsidRDefault="009F453F" w:rsidP="009F453F">
            <w:pPr>
              <w:jc w:val="center"/>
            </w:pPr>
            <w:r w:rsidRPr="00552989">
              <w:t>23.3</w:t>
            </w:r>
          </w:p>
        </w:tc>
        <w:tc>
          <w:tcPr>
            <w:tcW w:w="0" w:type="auto"/>
            <w:shd w:val="clear" w:color="auto" w:fill="auto"/>
            <w:noWrap/>
            <w:vAlign w:val="center"/>
            <w:hideMark/>
          </w:tcPr>
          <w:p w:rsidR="009F453F" w:rsidRPr="00552989" w:rsidRDefault="009F453F" w:rsidP="009F453F">
            <w:pPr>
              <w:jc w:val="center"/>
            </w:pPr>
            <w:r w:rsidRPr="00552989">
              <w:t>25.6</w:t>
            </w:r>
          </w:p>
        </w:tc>
        <w:tc>
          <w:tcPr>
            <w:tcW w:w="0" w:type="auto"/>
            <w:shd w:val="clear" w:color="auto" w:fill="auto"/>
            <w:noWrap/>
            <w:vAlign w:val="center"/>
            <w:hideMark/>
          </w:tcPr>
          <w:p w:rsidR="009F453F" w:rsidRPr="00552989" w:rsidRDefault="009F453F" w:rsidP="009F453F">
            <w:pPr>
              <w:jc w:val="center"/>
            </w:pPr>
            <w:r w:rsidRPr="00552989">
              <w:t>25.7</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100</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Уголь</w:t>
            </w:r>
          </w:p>
        </w:tc>
        <w:tc>
          <w:tcPr>
            <w:tcW w:w="0" w:type="auto"/>
            <w:shd w:val="clear" w:color="auto" w:fill="auto"/>
            <w:vAlign w:val="center"/>
            <w:hideMark/>
          </w:tcPr>
          <w:p w:rsidR="009F453F" w:rsidRPr="00552989" w:rsidRDefault="009F453F" w:rsidP="009F453F">
            <w:pPr>
              <w:rPr>
                <w:color w:val="000000"/>
              </w:rPr>
            </w:pPr>
            <w:r w:rsidRPr="00552989">
              <w:rPr>
                <w:color w:val="000000"/>
              </w:rPr>
              <w:t>тонн</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r>
      <w:tr w:rsidR="009F453F" w:rsidRPr="00552989" w:rsidTr="009F453F">
        <w:trPr>
          <w:trHeight w:val="454"/>
        </w:trPr>
        <w:tc>
          <w:tcPr>
            <w:tcW w:w="0" w:type="auto"/>
            <w:vMerge w:val="restart"/>
            <w:shd w:val="clear" w:color="auto" w:fill="auto"/>
            <w:vAlign w:val="center"/>
            <w:hideMark/>
          </w:tcPr>
          <w:p w:rsidR="009F453F" w:rsidRPr="00552989" w:rsidRDefault="009F453F" w:rsidP="009F453F">
            <w:pPr>
              <w:rPr>
                <w:color w:val="000000"/>
              </w:rPr>
            </w:pPr>
            <w:r w:rsidRPr="00552989">
              <w:rPr>
                <w:color w:val="000000"/>
              </w:rPr>
              <w:t>Прочие виды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тонн</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т.у.т.</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c>
          <w:tcPr>
            <w:tcW w:w="0" w:type="auto"/>
            <w:shd w:val="clear" w:color="auto" w:fill="auto"/>
            <w:noWrap/>
            <w:vAlign w:val="center"/>
            <w:hideMark/>
          </w:tcPr>
          <w:p w:rsidR="009F453F" w:rsidRPr="00552989" w:rsidRDefault="009F453F" w:rsidP="009F453F">
            <w:pPr>
              <w:jc w:val="center"/>
            </w:pPr>
            <w:r w:rsidRPr="00552989">
              <w:t>0.0</w:t>
            </w:r>
          </w:p>
        </w:tc>
      </w:tr>
      <w:tr w:rsidR="009F453F" w:rsidRPr="00552989" w:rsidTr="009F453F">
        <w:trPr>
          <w:trHeight w:val="454"/>
        </w:trPr>
        <w:tc>
          <w:tcPr>
            <w:tcW w:w="0" w:type="auto"/>
            <w:vMerge/>
            <w:shd w:val="clear" w:color="auto" w:fill="auto"/>
            <w:vAlign w:val="center"/>
            <w:hideMark/>
          </w:tcPr>
          <w:p w:rsidR="009F453F" w:rsidRPr="00552989" w:rsidRDefault="009F453F" w:rsidP="009F453F">
            <w:pPr>
              <w:rPr>
                <w:color w:val="000000"/>
              </w:rPr>
            </w:pP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Тепловой эквивалент затраченнго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206.614</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190.809</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163.434</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179.278</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179.564</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Выработка тепловой энергии</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Полезный отпуск тепловой энергии конечным потребителям</w:t>
            </w:r>
          </w:p>
        </w:tc>
        <w:tc>
          <w:tcPr>
            <w:tcW w:w="0" w:type="auto"/>
            <w:shd w:val="clear" w:color="auto" w:fill="auto"/>
            <w:vAlign w:val="center"/>
            <w:hideMark/>
          </w:tcPr>
          <w:p w:rsidR="009F453F" w:rsidRPr="00552989" w:rsidRDefault="009F453F" w:rsidP="009F453F">
            <w:pPr>
              <w:rPr>
                <w:color w:val="000000"/>
              </w:rPr>
            </w:pPr>
            <w:r w:rsidRPr="00552989">
              <w:rPr>
                <w:color w:val="000000"/>
              </w:rPr>
              <w:t>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204.560</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Удельный расход условного топлива на выработку тепловой энергии</w:t>
            </w:r>
          </w:p>
        </w:tc>
        <w:tc>
          <w:tcPr>
            <w:tcW w:w="0" w:type="auto"/>
            <w:shd w:val="clear" w:color="auto" w:fill="auto"/>
            <w:vAlign w:val="center"/>
            <w:hideMark/>
          </w:tcPr>
          <w:p w:rsidR="009F453F" w:rsidRPr="00552989" w:rsidRDefault="009F453F" w:rsidP="009F453F">
            <w:pPr>
              <w:rPr>
                <w:color w:val="000000"/>
              </w:rPr>
            </w:pPr>
            <w:r w:rsidRPr="00552989">
              <w:rPr>
                <w:color w:val="000000"/>
              </w:rPr>
              <w:t>кг.у.т./Гкал</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144.29</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133.25</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114.14</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125.20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125.40</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КПД теплоисточника</w:t>
            </w: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99.0</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107.2</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125.2</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114.1</w:t>
            </w:r>
          </w:p>
        </w:tc>
        <w:tc>
          <w:tcPr>
            <w:tcW w:w="0" w:type="auto"/>
            <w:shd w:val="clear" w:color="auto" w:fill="auto"/>
            <w:noWrap/>
            <w:vAlign w:val="center"/>
            <w:hideMark/>
          </w:tcPr>
          <w:p w:rsidR="009F453F" w:rsidRPr="00552989" w:rsidRDefault="009F453F" w:rsidP="009F453F">
            <w:pPr>
              <w:jc w:val="center"/>
              <w:rPr>
                <w:color w:val="000000"/>
              </w:rPr>
            </w:pPr>
            <w:r w:rsidRPr="00552989">
              <w:rPr>
                <w:color w:val="000000"/>
              </w:rPr>
              <w:t>113.9</w:t>
            </w:r>
          </w:p>
        </w:tc>
      </w:tr>
      <w:tr w:rsidR="009F453F" w:rsidRPr="00552989" w:rsidTr="009F453F">
        <w:trPr>
          <w:trHeight w:val="454"/>
        </w:trPr>
        <w:tc>
          <w:tcPr>
            <w:tcW w:w="0" w:type="auto"/>
            <w:shd w:val="clear" w:color="auto" w:fill="auto"/>
            <w:vAlign w:val="center"/>
            <w:hideMark/>
          </w:tcPr>
          <w:p w:rsidR="009F453F" w:rsidRPr="00552989" w:rsidRDefault="009F453F" w:rsidP="009F453F">
            <w:pPr>
              <w:rPr>
                <w:color w:val="000000"/>
              </w:rPr>
            </w:pPr>
            <w:r w:rsidRPr="00552989">
              <w:rPr>
                <w:color w:val="000000"/>
              </w:rPr>
              <w:t>Коэффициент использования теплоты топлива</w:t>
            </w:r>
          </w:p>
        </w:tc>
        <w:tc>
          <w:tcPr>
            <w:tcW w:w="0" w:type="auto"/>
            <w:shd w:val="clear" w:color="auto" w:fill="auto"/>
            <w:vAlign w:val="center"/>
            <w:hideMark/>
          </w:tcPr>
          <w:p w:rsidR="009F453F" w:rsidRPr="00552989" w:rsidRDefault="009F453F" w:rsidP="009F453F">
            <w:pPr>
              <w:rPr>
                <w:color w:val="000000"/>
              </w:rPr>
            </w:pPr>
            <w:r w:rsidRPr="00552989">
              <w:rPr>
                <w:color w:val="000000"/>
              </w:rPr>
              <w:t>-</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0.990</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1.072</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1.252</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1.141</w:t>
            </w:r>
          </w:p>
        </w:tc>
        <w:tc>
          <w:tcPr>
            <w:tcW w:w="0" w:type="auto"/>
            <w:shd w:val="clear" w:color="auto" w:fill="auto"/>
            <w:noWrap/>
            <w:vAlign w:val="center"/>
            <w:hideMark/>
          </w:tcPr>
          <w:p w:rsidR="009F453F" w:rsidRPr="00552989" w:rsidRDefault="009F453F" w:rsidP="009F453F">
            <w:pPr>
              <w:jc w:val="right"/>
              <w:rPr>
                <w:color w:val="000000"/>
              </w:rPr>
            </w:pPr>
            <w:r w:rsidRPr="00552989">
              <w:rPr>
                <w:color w:val="000000"/>
              </w:rPr>
              <w:t>1.139</w:t>
            </w:r>
          </w:p>
        </w:tc>
      </w:tr>
    </w:tbl>
    <w:p w:rsidR="009F453F" w:rsidRPr="00552989" w:rsidRDefault="009F453F" w:rsidP="009F453F">
      <w:pPr>
        <w:rPr>
          <w:lang w:eastAsia="en-US"/>
        </w:rPr>
      </w:pPr>
    </w:p>
    <w:p w:rsidR="00B30467" w:rsidRPr="00552989" w:rsidRDefault="00B30467">
      <w:pPr>
        <w:rPr>
          <w:rFonts w:eastAsia="Calibri"/>
          <w:bCs/>
          <w:sz w:val="28"/>
          <w:szCs w:val="18"/>
          <w:lang w:eastAsia="en-US"/>
        </w:rPr>
      </w:pPr>
      <w:r w:rsidRPr="00552989">
        <w:br w:type="page"/>
      </w:r>
    </w:p>
    <w:p w:rsidR="00A51053" w:rsidRPr="00552989" w:rsidRDefault="00A51053" w:rsidP="004F76CD">
      <w:pPr>
        <w:pStyle w:val="3"/>
      </w:pPr>
      <w:bookmarkStart w:id="117" w:name="_Toc153458328"/>
      <w:bookmarkEnd w:id="113"/>
      <w:r w:rsidRPr="00552989">
        <w:t>Ретроспективные и нормативные запасы топлива</w:t>
      </w:r>
      <w:bookmarkEnd w:id="117"/>
    </w:p>
    <w:p w:rsidR="00A51053" w:rsidRPr="00552989" w:rsidRDefault="00A51053" w:rsidP="00A51053">
      <w:pPr>
        <w:pStyle w:val="a4"/>
        <w:rPr>
          <w:lang w:val="ru-RU"/>
        </w:rPr>
      </w:pPr>
      <w:r w:rsidRPr="00552989">
        <w:rPr>
          <w:lang w:val="ru-RU"/>
        </w:rPr>
        <w:t xml:space="preserve">Нормативный запас топлива на 01.10.2022 г. на котельных </w:t>
      </w:r>
      <w:r w:rsidR="00990469">
        <w:rPr>
          <w:lang w:val="ru-RU"/>
        </w:rPr>
        <w:t>Пермского муниципального округа Пермского края</w:t>
      </w:r>
      <w:r w:rsidRPr="00552989">
        <w:rPr>
          <w:lang w:val="ru-RU"/>
        </w:rPr>
        <w:t xml:space="preserve"> приведен в таблице </w:t>
      </w:r>
      <w:r w:rsidRPr="00552989">
        <w:fldChar w:fldCharType="begin"/>
      </w:r>
      <w:r w:rsidRPr="00552989">
        <w:rPr>
          <w:lang w:val="ru-RU"/>
        </w:rPr>
        <w:instrText xml:space="preserve"> </w:instrText>
      </w:r>
      <w:r w:rsidRPr="00552989">
        <w:instrText>REF</w:instrText>
      </w:r>
      <w:r w:rsidRPr="00552989">
        <w:rPr>
          <w:lang w:val="ru-RU"/>
        </w:rPr>
        <w:instrText xml:space="preserve"> _</w:instrText>
      </w:r>
      <w:r w:rsidRPr="00552989">
        <w:instrText>Ref</w:instrText>
      </w:r>
      <w:r w:rsidRPr="00552989">
        <w:rPr>
          <w:lang w:val="ru-RU"/>
        </w:rPr>
        <w:instrText>404176267 \</w:instrText>
      </w:r>
      <w:r w:rsidRPr="00552989">
        <w:instrText>h</w:instrText>
      </w:r>
      <w:r w:rsidRPr="00552989">
        <w:rPr>
          <w:lang w:val="ru-RU"/>
        </w:rPr>
        <w:instrText xml:space="preserve">  \* </w:instrText>
      </w:r>
      <w:r w:rsidRPr="00552989">
        <w:instrText>MERGEFORMAT</w:instrText>
      </w:r>
      <w:r w:rsidRPr="00552989">
        <w:rPr>
          <w:lang w:val="ru-RU"/>
        </w:rPr>
        <w:instrText xml:space="preserve"> </w:instrText>
      </w:r>
      <w:r w:rsidRPr="00552989">
        <w:fldChar w:fldCharType="separate"/>
      </w:r>
      <w:r w:rsidR="00D53C0D" w:rsidRPr="00D53C0D">
        <w:rPr>
          <w:noProof/>
          <w:lang w:val="ru-RU"/>
        </w:rPr>
        <w:t>1.8</w:t>
      </w:r>
      <w:r w:rsidR="00D53C0D" w:rsidRPr="00D53C0D">
        <w:rPr>
          <w:lang w:val="ru-RU"/>
        </w:rPr>
        <w:t>.</w:t>
      </w:r>
      <w:r w:rsidR="00D53C0D" w:rsidRPr="00D53C0D">
        <w:rPr>
          <w:noProof/>
          <w:lang w:val="ru-RU"/>
        </w:rPr>
        <w:t>29</w:t>
      </w:r>
      <w:r w:rsidRPr="00552989">
        <w:fldChar w:fldCharType="end"/>
      </w:r>
      <w:r w:rsidRPr="00552989">
        <w:rPr>
          <w:lang w:val="ru-RU"/>
        </w:rPr>
        <w:t>.</w:t>
      </w:r>
      <w:bookmarkStart w:id="118" w:name="_Toc455061395"/>
    </w:p>
    <w:p w:rsidR="00A51053" w:rsidRPr="00552989" w:rsidRDefault="00A51053" w:rsidP="00A51053">
      <w:pPr>
        <w:pStyle w:val="a4"/>
        <w:rPr>
          <w:lang w:val="ru-RU"/>
        </w:rPr>
        <w:sectPr w:rsidR="00A51053" w:rsidRPr="00552989" w:rsidSect="002E6E56">
          <w:pgSz w:w="11906" w:h="16838"/>
          <w:pgMar w:top="1134" w:right="851" w:bottom="1134" w:left="1264" w:header="454" w:footer="454" w:gutter="0"/>
          <w:pgBorders>
            <w:top w:val="single" w:sz="4" w:space="1" w:color="auto"/>
            <w:bottom w:val="single" w:sz="4" w:space="1" w:color="auto"/>
          </w:pgBorders>
          <w:cols w:space="708"/>
          <w:docGrid w:linePitch="381"/>
        </w:sectPr>
      </w:pPr>
    </w:p>
    <w:p w:rsidR="00A51053" w:rsidRPr="00552989" w:rsidRDefault="00A51053" w:rsidP="002D23AB">
      <w:pPr>
        <w:pStyle w:val="af1"/>
      </w:pPr>
      <w:bookmarkStart w:id="119" w:name="_Toc183174518"/>
      <w:r w:rsidRPr="00552989">
        <w:t xml:space="preserve">Таблица </w:t>
      </w:r>
      <w:bookmarkStart w:id="120" w:name="_Ref404176267"/>
      <w:r w:rsidR="00C776F9">
        <w:fldChar w:fldCharType="begin"/>
      </w:r>
      <w:r w:rsidR="00C776F9">
        <w:instrText xml:space="preserve"> STYLEREF 2 \s </w:instrText>
      </w:r>
      <w:r w:rsidR="00C776F9">
        <w:fldChar w:fldCharType="separate"/>
      </w:r>
      <w:r w:rsidR="00C776F9">
        <w:rPr>
          <w:noProof/>
        </w:rPr>
        <w:t>1.8</w:t>
      </w:r>
      <w:r w:rsidR="00C776F9">
        <w:fldChar w:fldCharType="end"/>
      </w:r>
      <w:r w:rsidR="00C776F9">
        <w:t>.</w:t>
      </w:r>
      <w:fldSimple w:instr=" SEQ Таблица \* ARABIC \s 2 ">
        <w:r w:rsidR="00C776F9">
          <w:rPr>
            <w:noProof/>
          </w:rPr>
          <w:t>29</w:t>
        </w:r>
      </w:fldSimple>
      <w:bookmarkEnd w:id="120"/>
      <w:r w:rsidRPr="00552989">
        <w:rPr>
          <w:noProof/>
        </w:rPr>
        <w:t xml:space="preserve"> </w:t>
      </w:r>
      <w:r w:rsidRPr="00552989">
        <w:t xml:space="preserve">– Нормативные запасы топлива </w:t>
      </w:r>
      <w:bookmarkEnd w:id="118"/>
      <w:r w:rsidRPr="00552989">
        <w:t xml:space="preserve">на котельных </w:t>
      </w:r>
      <w:r w:rsidR="008D2CDA">
        <w:t>Пермского муниципального округа Пермского края</w:t>
      </w:r>
      <w:bookmarkEnd w:id="119"/>
    </w:p>
    <w:tbl>
      <w:tblPr>
        <w:tblW w:w="5000" w:type="pct"/>
        <w:tblLook w:val="04A0" w:firstRow="1" w:lastRow="0" w:firstColumn="1" w:lastColumn="0" w:noHBand="0" w:noVBand="1"/>
      </w:tblPr>
      <w:tblGrid>
        <w:gridCol w:w="3929"/>
        <w:gridCol w:w="1282"/>
        <w:gridCol w:w="793"/>
        <w:gridCol w:w="1045"/>
        <w:gridCol w:w="2164"/>
        <w:gridCol w:w="1069"/>
        <w:gridCol w:w="897"/>
        <w:gridCol w:w="1045"/>
        <w:gridCol w:w="772"/>
        <w:gridCol w:w="792"/>
        <w:gridCol w:w="772"/>
      </w:tblGrid>
      <w:tr w:rsidR="002D23AB" w:rsidRPr="00552989" w:rsidTr="00552989">
        <w:trPr>
          <w:trHeight w:val="3955"/>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Котельная</w:t>
            </w:r>
          </w:p>
        </w:tc>
        <w:tc>
          <w:tcPr>
            <w:tcW w:w="440"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Среднее значение отпуска тепловой энергии в тепловую сеть (выработка котельной) в самом холодном месяце (январь)</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КПД</w:t>
            </w:r>
          </w:p>
        </w:tc>
        <w:tc>
          <w:tcPr>
            <w:tcW w:w="359"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Длительность периода формирования объема неснижаемого запаса топлива</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rPr>
                <w:sz w:val="22"/>
              </w:rPr>
            </w:pPr>
            <w:r w:rsidRPr="00552989">
              <w:rPr>
                <w:sz w:val="22"/>
              </w:rPr>
              <w:t>Вид топлива</w:t>
            </w:r>
          </w:p>
        </w:tc>
        <w:tc>
          <w:tcPr>
            <w:tcW w:w="367"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Коэффициент перевода натурального топлива в условное</w:t>
            </w:r>
          </w:p>
        </w:tc>
        <w:tc>
          <w:tcPr>
            <w:tcW w:w="308"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Неснижаемый нормативный запас топлива (ННЗТ)</w:t>
            </w:r>
          </w:p>
        </w:tc>
        <w:tc>
          <w:tcPr>
            <w:tcW w:w="359"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Длительность периода формирования объема эксплуатационного запаса топлива</w:t>
            </w:r>
          </w:p>
        </w:tc>
        <w:tc>
          <w:tcPr>
            <w:tcW w:w="265"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Нормативный эксплуатационный запас топлива (НЭЗТ))</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Общий нормативный запас топлива</w:t>
            </w:r>
          </w:p>
        </w:tc>
        <w:tc>
          <w:tcPr>
            <w:tcW w:w="265" w:type="pct"/>
            <w:tcBorders>
              <w:top w:val="single" w:sz="4" w:space="0" w:color="auto"/>
              <w:left w:val="nil"/>
              <w:bottom w:val="single" w:sz="4" w:space="0" w:color="auto"/>
              <w:right w:val="single" w:sz="4" w:space="0" w:color="auto"/>
            </w:tcBorders>
            <w:shd w:val="clear" w:color="auto" w:fill="auto"/>
            <w:textDirection w:val="btLr"/>
            <w:vAlign w:val="center"/>
            <w:hideMark/>
          </w:tcPr>
          <w:p w:rsidR="002D23AB" w:rsidRPr="00552989" w:rsidRDefault="002D23AB" w:rsidP="002D23AB">
            <w:pPr>
              <w:jc w:val="center"/>
              <w:rPr>
                <w:sz w:val="22"/>
              </w:rPr>
            </w:pPr>
            <w:r w:rsidRPr="00552989">
              <w:rPr>
                <w:sz w:val="22"/>
              </w:rPr>
              <w:t>Фактический запас резервного топлива на последнюю отчетную дату</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Болгуры</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7.90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97.0</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уголь/дрова</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10.6</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10.6</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w:t>
            </w:r>
            <w:r w:rsidR="00BA578D">
              <w:t xml:space="preserve"> д. Кукуи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13.06</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87.9</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19.3</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19.3</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Черная</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5.34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94.9</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7.3</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7.3</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п. Спутник</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9.34</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92.5</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дрова</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0.266</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38.0</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38.0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Июльское</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44.89</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85.8</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уголь/дрова</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68.2</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68.2</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Светлое</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12.90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99.0</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уголь/дрова</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17.0</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17.0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н/д</w:t>
            </w:r>
          </w:p>
        </w:tc>
      </w:tr>
      <w:tr w:rsidR="002D23AB" w:rsidRPr="00552989" w:rsidTr="00552989">
        <w:trPr>
          <w:trHeight w:val="300"/>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Кварса</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10.50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93.7</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14.6</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14.6</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w:t>
            </w:r>
          </w:p>
        </w:tc>
      </w:tr>
      <w:tr w:rsidR="002D23AB" w:rsidRPr="00552989" w:rsidTr="00552989">
        <w:trPr>
          <w:trHeight w:val="300"/>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Перевозное</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14.12</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94.3</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19.5</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В.Талица</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7.92</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93.1</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Диз. Топливо</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0.671</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12.7</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12.7</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Кивара</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13.86</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92.9</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Твердое топливо</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19.4</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19.4</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Кельчино</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9.85</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90.6</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Твердое топливо</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14.2</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14.2</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Пихтовка</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12.14</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96.9</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Твердое топливо</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16.3</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16.3</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w:t>
            </w:r>
          </w:p>
        </w:tc>
      </w:tr>
      <w:tr w:rsidR="002D23AB" w:rsidRPr="00552989" w:rsidTr="00552989">
        <w:trPr>
          <w:trHeight w:val="300"/>
        </w:trPr>
        <w:tc>
          <w:tcPr>
            <w:tcW w:w="1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ПУ-14</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5.16</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76.9</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Дрова</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0.266</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25.2</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25.2</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20</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д. Гавриловка</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17.67</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91.4</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25.2</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25.2</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Камское</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16.34</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89.2</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23.9</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23.9</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Котельная с. Первомайский</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35.46</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87.5</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52.8</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52.8</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r>
      <w:tr w:rsidR="002D23AB" w:rsidRPr="00552989" w:rsidTr="00552989">
        <w:trPr>
          <w:trHeight w:val="300"/>
        </w:trPr>
        <w:tc>
          <w:tcPr>
            <w:tcW w:w="1349" w:type="pct"/>
            <w:tcBorders>
              <w:top w:val="nil"/>
              <w:left w:val="single" w:sz="4" w:space="0" w:color="auto"/>
              <w:bottom w:val="single" w:sz="4" w:space="0" w:color="auto"/>
              <w:right w:val="single" w:sz="4" w:space="0" w:color="auto"/>
            </w:tcBorders>
            <w:shd w:val="clear" w:color="auto" w:fill="auto"/>
            <w:vAlign w:val="center"/>
            <w:hideMark/>
          </w:tcPr>
          <w:p w:rsidR="002D23AB" w:rsidRPr="00552989" w:rsidRDefault="002D23AB" w:rsidP="002D23AB">
            <w:r w:rsidRPr="00552989">
              <w:t>Модульная котельная д. Беркуты</w:t>
            </w:r>
          </w:p>
        </w:tc>
        <w:tc>
          <w:tcPr>
            <w:tcW w:w="440"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2.39</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90.9</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7</w:t>
            </w:r>
          </w:p>
        </w:tc>
        <w:tc>
          <w:tcPr>
            <w:tcW w:w="743"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уголь</w:t>
            </w:r>
          </w:p>
        </w:tc>
        <w:tc>
          <w:tcPr>
            <w:tcW w:w="367"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0.768</w:t>
            </w:r>
          </w:p>
        </w:tc>
        <w:tc>
          <w:tcPr>
            <w:tcW w:w="308"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3.4</w:t>
            </w:r>
          </w:p>
        </w:tc>
        <w:tc>
          <w:tcPr>
            <w:tcW w:w="359"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c>
          <w:tcPr>
            <w:tcW w:w="272"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3.4</w:t>
            </w:r>
          </w:p>
        </w:tc>
        <w:tc>
          <w:tcPr>
            <w:tcW w:w="265" w:type="pct"/>
            <w:tcBorders>
              <w:top w:val="nil"/>
              <w:left w:val="nil"/>
              <w:bottom w:val="single" w:sz="4" w:space="0" w:color="auto"/>
              <w:right w:val="single" w:sz="4" w:space="0" w:color="auto"/>
            </w:tcBorders>
            <w:shd w:val="clear" w:color="auto" w:fill="auto"/>
            <w:vAlign w:val="center"/>
            <w:hideMark/>
          </w:tcPr>
          <w:p w:rsidR="002D23AB" w:rsidRPr="00552989" w:rsidRDefault="002D23AB" w:rsidP="002D23AB">
            <w:pPr>
              <w:jc w:val="center"/>
            </w:pPr>
            <w:r w:rsidRPr="00552989">
              <w:t>0</w:t>
            </w:r>
          </w:p>
        </w:tc>
      </w:tr>
    </w:tbl>
    <w:p w:rsidR="002D23AB" w:rsidRPr="00552989" w:rsidRDefault="002D23AB" w:rsidP="00A51053">
      <w:pPr>
        <w:pStyle w:val="a4"/>
        <w:rPr>
          <w:lang w:val="ru-RU"/>
        </w:rPr>
        <w:sectPr w:rsidR="002D23AB" w:rsidRPr="00552989" w:rsidSect="002D23AB">
          <w:pgSz w:w="16838" w:h="11906" w:orient="landscape" w:code="9"/>
          <w:pgMar w:top="993" w:right="1134" w:bottom="851" w:left="1134" w:header="454" w:footer="454" w:gutter="0"/>
          <w:pgBorders>
            <w:top w:val="single" w:sz="4" w:space="1" w:color="auto"/>
            <w:bottom w:val="single" w:sz="4" w:space="1" w:color="auto"/>
          </w:pgBorders>
          <w:cols w:space="708"/>
          <w:docGrid w:linePitch="381"/>
        </w:sectPr>
      </w:pPr>
    </w:p>
    <w:p w:rsidR="00711BC7" w:rsidRPr="00552989" w:rsidRDefault="00603FF9" w:rsidP="00B66F58">
      <w:pPr>
        <w:pStyle w:val="3"/>
      </w:pPr>
      <w:hyperlink w:anchor="_bookmark7" w:history="1">
        <w:bookmarkStart w:id="121" w:name="_Toc153458329"/>
        <w:r w:rsidR="00711BC7" w:rsidRPr="00552989">
          <w:t>Описание видов резервного и аварийного топлива и воз</w:t>
        </w:r>
        <w:r w:rsidR="00711BC7" w:rsidRPr="00552989">
          <w:rPr>
            <w:u w:color="0000FF"/>
          </w:rPr>
          <w:t>м</w:t>
        </w:r>
        <w:r w:rsidR="00711BC7" w:rsidRPr="00552989">
          <w:t xml:space="preserve">ожности их обеспечения в </w:t>
        </w:r>
      </w:hyperlink>
      <w:hyperlink w:anchor="_bookmark7" w:history="1">
        <w:r w:rsidR="00711BC7" w:rsidRPr="00552989">
          <w:t>соответствии с нормативными требованиями</w:t>
        </w:r>
        <w:bookmarkEnd w:id="121"/>
        <w:r w:rsidR="00711BC7" w:rsidRPr="00552989">
          <w:t xml:space="preserve"> </w:t>
        </w:r>
      </w:hyperlink>
    </w:p>
    <w:p w:rsidR="00711BC7" w:rsidRPr="00552989" w:rsidRDefault="00DC6565" w:rsidP="0006625D">
      <w:pPr>
        <w:pStyle w:val="a4"/>
        <w:rPr>
          <w:lang w:val="ru-RU"/>
        </w:rPr>
      </w:pPr>
      <w:r w:rsidRPr="00552989">
        <w:rPr>
          <w:lang w:val="ru-RU"/>
        </w:rPr>
        <w:t xml:space="preserve">Резервное топливо </w:t>
      </w:r>
      <w:r w:rsidR="001816F5" w:rsidRPr="00552989">
        <w:rPr>
          <w:lang w:val="ru-RU"/>
        </w:rPr>
        <w:t xml:space="preserve">не </w:t>
      </w:r>
      <w:r w:rsidRPr="00552989">
        <w:rPr>
          <w:lang w:val="ru-RU"/>
        </w:rPr>
        <w:t xml:space="preserve">предусмотрено </w:t>
      </w:r>
      <w:r w:rsidR="001816F5" w:rsidRPr="00552989">
        <w:rPr>
          <w:lang w:val="ru-RU"/>
        </w:rPr>
        <w:t xml:space="preserve">ни на одной из котельных </w:t>
      </w:r>
      <w:r w:rsidR="008D2CDA">
        <w:rPr>
          <w:lang w:val="ru-RU"/>
        </w:rPr>
        <w:t>Пермского муниципального округа Пермского края</w:t>
      </w:r>
      <w:r w:rsidR="001816F5" w:rsidRPr="00552989">
        <w:rPr>
          <w:lang w:val="ru-RU"/>
        </w:rPr>
        <w:t>.</w:t>
      </w:r>
    </w:p>
    <w:bookmarkStart w:id="122" w:name="_Toc452623911"/>
    <w:bookmarkStart w:id="123" w:name="_Toc413236940"/>
    <w:bookmarkStart w:id="124" w:name="_Toc414007170"/>
    <w:bookmarkStart w:id="125" w:name="_Toc416941298"/>
    <w:bookmarkStart w:id="126" w:name="_Toc447442919"/>
    <w:p w:rsidR="00BC6E9C" w:rsidRPr="00552989" w:rsidRDefault="00BC6E9C" w:rsidP="00B66F58">
      <w:pPr>
        <w:pStyle w:val="3"/>
      </w:pPr>
      <w:r w:rsidRPr="00552989">
        <w:fldChar w:fldCharType="begin"/>
      </w:r>
      <w:r w:rsidRPr="00552989">
        <w:instrText xml:space="preserve"> HYPERLINK \l "_bookmark7" </w:instrText>
      </w:r>
      <w:r w:rsidRPr="00552989">
        <w:fldChar w:fldCharType="separate"/>
      </w:r>
      <w:r w:rsidRPr="00552989">
        <w:t xml:space="preserve"> </w:t>
      </w:r>
      <w:bookmarkStart w:id="127" w:name="_Toc382297862"/>
      <w:bookmarkStart w:id="128" w:name="_Toc461631619"/>
      <w:bookmarkStart w:id="129" w:name="_Toc26801885"/>
      <w:bookmarkStart w:id="130" w:name="_Toc121314480"/>
      <w:bookmarkStart w:id="131" w:name="_Toc153458330"/>
      <w:r w:rsidRPr="00552989">
        <w:t>Описание особенностей характеристик видов топлива в зависимости от мест поставки</w:t>
      </w:r>
      <w:bookmarkEnd w:id="127"/>
      <w:bookmarkEnd w:id="128"/>
      <w:bookmarkEnd w:id="129"/>
      <w:bookmarkEnd w:id="130"/>
      <w:bookmarkEnd w:id="131"/>
      <w:r w:rsidRPr="00552989">
        <w:t xml:space="preserve"> </w:t>
      </w:r>
      <w:r w:rsidRPr="00552989">
        <w:fldChar w:fldCharType="end"/>
      </w:r>
    </w:p>
    <w:p w:rsidR="00BC6E9C" w:rsidRPr="00552989" w:rsidRDefault="00BC6E9C" w:rsidP="00BC6E9C">
      <w:pPr>
        <w:pStyle w:val="a4"/>
        <w:spacing w:before="67"/>
        <w:ind w:right="124"/>
        <w:rPr>
          <w:lang w:val="ru-RU"/>
        </w:rPr>
      </w:pPr>
      <w:bookmarkStart w:id="132" w:name="_bookmark79"/>
      <w:bookmarkEnd w:id="132"/>
      <w:r w:rsidRPr="00552989">
        <w:rPr>
          <w:spacing w:val="-1"/>
          <w:lang w:val="ru-RU"/>
        </w:rPr>
        <w:t>Протоколы качества природного разработчику не предоставлены. За рассматриваемый период места поставки топлива не изменялись.</w:t>
      </w:r>
    </w:p>
    <w:p w:rsidR="00BC6E9C" w:rsidRPr="00552989" w:rsidRDefault="00BC6E9C" w:rsidP="00B66F58">
      <w:pPr>
        <w:pStyle w:val="3"/>
      </w:pPr>
      <w:bookmarkStart w:id="133" w:name="_Toc405461913"/>
      <w:bookmarkStart w:id="134" w:name="_Toc461631621"/>
      <w:bookmarkStart w:id="135" w:name="_Toc26801886"/>
      <w:bookmarkStart w:id="136" w:name="_Toc121314481"/>
      <w:bookmarkStart w:id="137" w:name="_Toc153458331"/>
      <w:r w:rsidRPr="00552989">
        <w:t>Описание преобладающего в поселении вида топлив, определяемого по совокупности всех систем теплоснабжения, находящихся в соответствующем поселении</w:t>
      </w:r>
      <w:bookmarkEnd w:id="133"/>
      <w:bookmarkEnd w:id="134"/>
      <w:bookmarkEnd w:id="135"/>
      <w:bookmarkEnd w:id="136"/>
      <w:bookmarkEnd w:id="137"/>
    </w:p>
    <w:p w:rsidR="00791E30" w:rsidRPr="00552989" w:rsidRDefault="00791E30" w:rsidP="00791E30">
      <w:pPr>
        <w:pStyle w:val="a4"/>
        <w:rPr>
          <w:lang w:val="ru-RU" w:eastAsia="ru-RU"/>
        </w:rPr>
      </w:pPr>
      <w:bookmarkStart w:id="138" w:name="_Toc121314482"/>
      <w:r w:rsidRPr="00552989">
        <w:rPr>
          <w:lang w:val="ru-RU"/>
        </w:rPr>
        <w:t xml:space="preserve">Как видно из диаграммы </w:t>
      </w:r>
      <w:r w:rsidRPr="00552989">
        <w:rPr>
          <w:lang w:val="ru-RU"/>
        </w:rPr>
        <w:fldChar w:fldCharType="begin"/>
      </w:r>
      <w:r w:rsidRPr="00552989">
        <w:rPr>
          <w:lang w:val="ru-RU"/>
        </w:rPr>
        <w:instrText xml:space="preserve"> REF _Ref79051760 \h  \* MERGEFORMAT </w:instrText>
      </w:r>
      <w:r w:rsidRPr="00552989">
        <w:rPr>
          <w:lang w:val="ru-RU"/>
        </w:rPr>
      </w:r>
      <w:r w:rsidRPr="00552989">
        <w:rPr>
          <w:lang w:val="ru-RU"/>
        </w:rPr>
        <w:fldChar w:fldCharType="separate"/>
      </w:r>
      <w:r w:rsidR="00D53C0D" w:rsidRPr="00D53C0D">
        <w:rPr>
          <w:noProof/>
          <w:lang w:val="ru-RU"/>
        </w:rPr>
        <w:t>1</w:t>
      </w:r>
      <w:r w:rsidR="00D53C0D" w:rsidRPr="00D53C0D">
        <w:rPr>
          <w:lang w:val="ru-RU"/>
        </w:rPr>
        <w:t>.</w:t>
      </w:r>
      <w:r w:rsidR="00D53C0D" w:rsidRPr="00D53C0D">
        <w:rPr>
          <w:noProof/>
          <w:lang w:val="ru-RU"/>
        </w:rPr>
        <w:t>8</w:t>
      </w:r>
      <w:r w:rsidR="00D53C0D" w:rsidRPr="00D53C0D">
        <w:rPr>
          <w:lang w:val="ru-RU"/>
        </w:rPr>
        <w:t>.</w:t>
      </w:r>
      <w:r w:rsidR="00D53C0D" w:rsidRPr="00D53C0D">
        <w:rPr>
          <w:noProof/>
          <w:lang w:val="ru-RU"/>
        </w:rPr>
        <w:t>1</w:t>
      </w:r>
      <w:r w:rsidRPr="00552989">
        <w:rPr>
          <w:lang w:val="ru-RU"/>
        </w:rPr>
        <w:fldChar w:fldCharType="end"/>
      </w:r>
      <w:r w:rsidRPr="00552989">
        <w:rPr>
          <w:lang w:val="ru-RU"/>
        </w:rPr>
        <w:t xml:space="preserve">., преобладающим видом топлива в </w:t>
      </w:r>
      <w:r w:rsidR="008D2CDA">
        <w:rPr>
          <w:lang w:val="ru-RU"/>
        </w:rPr>
        <w:t>Пермского муниципального округа Пермского края</w:t>
      </w:r>
      <w:r w:rsidRPr="00552989">
        <w:rPr>
          <w:lang w:val="ru-RU"/>
        </w:rPr>
        <w:t xml:space="preserve"> является природный газ. Среднее значение за 201</w:t>
      </w:r>
      <w:r w:rsidR="00C425DB" w:rsidRPr="00552989">
        <w:rPr>
          <w:lang w:val="ru-RU"/>
        </w:rPr>
        <w:t>8</w:t>
      </w:r>
      <w:r w:rsidRPr="00552989">
        <w:rPr>
          <w:lang w:val="ru-RU"/>
        </w:rPr>
        <w:t>-202</w:t>
      </w:r>
      <w:r w:rsidR="00C425DB" w:rsidRPr="00552989">
        <w:rPr>
          <w:lang w:val="ru-RU"/>
        </w:rPr>
        <w:t>2</w:t>
      </w:r>
      <w:r w:rsidRPr="00552989">
        <w:rPr>
          <w:lang w:val="ru-RU"/>
        </w:rPr>
        <w:t xml:space="preserve"> гг. в структуре потребления составляет </w:t>
      </w:r>
      <w:r w:rsidR="00552989" w:rsidRPr="00552989">
        <w:rPr>
          <w:lang w:val="ru-RU"/>
        </w:rPr>
        <w:t>99,9</w:t>
      </w:r>
      <w:r w:rsidRPr="00552989">
        <w:rPr>
          <w:lang w:val="ru-RU"/>
        </w:rPr>
        <w:t xml:space="preserve">%; </w:t>
      </w:r>
      <w:r w:rsidR="00552989" w:rsidRPr="00552989">
        <w:rPr>
          <w:lang w:val="ru-RU"/>
        </w:rPr>
        <w:t>0,1</w:t>
      </w:r>
      <w:r w:rsidRPr="00552989">
        <w:rPr>
          <w:lang w:val="ru-RU"/>
        </w:rPr>
        <w:t xml:space="preserve">% составляет потребление </w:t>
      </w:r>
      <w:r w:rsidR="00552989" w:rsidRPr="00552989">
        <w:rPr>
          <w:lang w:val="ru-RU"/>
        </w:rPr>
        <w:t>электроэнергии котельной Построечная 4 ООО «РТК»</w:t>
      </w:r>
      <w:r w:rsidRPr="00552989">
        <w:rPr>
          <w:lang w:val="ru-RU" w:eastAsia="ru-RU"/>
        </w:rPr>
        <w:t>.</w:t>
      </w:r>
    </w:p>
    <w:p w:rsidR="00791E30" w:rsidRPr="00552989" w:rsidRDefault="00791E30" w:rsidP="00791E30">
      <w:pPr>
        <w:pStyle w:val="a4"/>
        <w:rPr>
          <w:lang w:val="ru-RU" w:eastAsia="ru-RU"/>
        </w:rPr>
      </w:pPr>
      <w:r w:rsidRPr="00552989">
        <w:rPr>
          <w:lang w:val="ru-RU" w:eastAsia="ru-RU"/>
        </w:rPr>
        <w:t>За рассматриваемый период структура потребления топлива не имела значительных изменений.</w:t>
      </w:r>
    </w:p>
    <w:p w:rsidR="00BC6E9C" w:rsidRPr="00552989" w:rsidRDefault="00BC6E9C" w:rsidP="00B66F58">
      <w:pPr>
        <w:pStyle w:val="3"/>
      </w:pPr>
      <w:bookmarkStart w:id="139" w:name="_Toc153458332"/>
      <w:r w:rsidRPr="00552989">
        <w:t>Описание приоритетного направления развития топливного баланса территориального управления.</w:t>
      </w:r>
      <w:bookmarkEnd w:id="138"/>
      <w:bookmarkEnd w:id="139"/>
    </w:p>
    <w:p w:rsidR="00400894" w:rsidRPr="00552989" w:rsidRDefault="00400894" w:rsidP="00400894">
      <w:pPr>
        <w:pStyle w:val="a4"/>
        <w:rPr>
          <w:lang w:val="ru-RU"/>
        </w:rPr>
      </w:pPr>
      <w:bookmarkStart w:id="140" w:name="_Toc115437667"/>
      <w:bookmarkStart w:id="141" w:name="_Toc380999485"/>
      <w:bookmarkEnd w:id="122"/>
      <w:bookmarkEnd w:id="123"/>
      <w:bookmarkEnd w:id="124"/>
      <w:bookmarkEnd w:id="125"/>
      <w:bookmarkEnd w:id="126"/>
      <w:r w:rsidRPr="00552989">
        <w:rPr>
          <w:lang w:val="ru-RU"/>
        </w:rPr>
        <w:t xml:space="preserve">Приоритетным направлением развития топливного баланса систем теплоснабжения </w:t>
      </w:r>
      <w:r w:rsidR="008D2CDA">
        <w:rPr>
          <w:lang w:val="ru-RU"/>
        </w:rPr>
        <w:t>Пермского муниципального округа Пермского края</w:t>
      </w:r>
      <w:r w:rsidRPr="00552989">
        <w:rPr>
          <w:lang w:val="ru-RU"/>
        </w:rPr>
        <w:t xml:space="preserve"> является использование природного газа в качестве основного топлива как наиболее экологически чистого и безопасного топлива.</w:t>
      </w:r>
    </w:p>
    <w:p w:rsidR="00BB6577" w:rsidRPr="00552989" w:rsidRDefault="00BB6577" w:rsidP="00BB6577">
      <w:pPr>
        <w:pStyle w:val="a4"/>
        <w:rPr>
          <w:lang w:val="ru-RU"/>
        </w:rPr>
        <w:sectPr w:rsidR="00BB6577" w:rsidRPr="00552989" w:rsidSect="002E6E56">
          <w:pgSz w:w="11907" w:h="16840" w:code="9"/>
          <w:pgMar w:top="958" w:right="697" w:bottom="941" w:left="1559" w:header="454" w:footer="454" w:gutter="0"/>
          <w:pgBorders>
            <w:top w:val="single" w:sz="4" w:space="1" w:color="auto"/>
            <w:bottom w:val="single" w:sz="4" w:space="1" w:color="auto"/>
          </w:pgBorders>
          <w:cols w:space="720"/>
          <w:docGrid w:linePitch="381"/>
        </w:sectPr>
      </w:pPr>
    </w:p>
    <w:p w:rsidR="001F4DE6" w:rsidRPr="00552989" w:rsidRDefault="001F4DE6" w:rsidP="001F4DE6">
      <w:pPr>
        <w:pStyle w:val="20"/>
      </w:pPr>
      <w:bookmarkStart w:id="142" w:name="_Toc153458333"/>
      <w:r w:rsidRPr="00552989">
        <w:t>Надежность теплоснабжения</w:t>
      </w:r>
      <w:bookmarkEnd w:id="140"/>
      <w:bookmarkEnd w:id="142"/>
    </w:p>
    <w:p w:rsidR="001F4DE6" w:rsidRPr="00552989" w:rsidRDefault="001F4DE6" w:rsidP="00B66F58">
      <w:pPr>
        <w:pStyle w:val="3"/>
      </w:pPr>
      <w:bookmarkStart w:id="143" w:name="_Toc533685989"/>
      <w:bookmarkStart w:id="144" w:name="_Toc21436167"/>
      <w:bookmarkStart w:id="145" w:name="_Toc110583460"/>
      <w:bookmarkStart w:id="146" w:name="_Toc115428182"/>
      <w:bookmarkStart w:id="147" w:name="_Toc115437668"/>
      <w:bookmarkStart w:id="148" w:name="_Toc153458334"/>
      <w:bookmarkStart w:id="149" w:name="_Toc380681544"/>
      <w:bookmarkStart w:id="150" w:name="_Toc407456795"/>
      <w:bookmarkStart w:id="151" w:name="_Toc533685990"/>
      <w:r w:rsidRPr="00552989">
        <w:t>Описание метода и результатов обработки данных по отказам и восстановлению участков тепловых сетей (аварийным ситуациям), средней частоты отказов участков тепловых сетей (аварийных ситуаций), среднего времени восстановления отказавших участков в каждой системе теплоснабжения</w:t>
      </w:r>
      <w:bookmarkEnd w:id="143"/>
      <w:bookmarkEnd w:id="144"/>
      <w:bookmarkEnd w:id="145"/>
      <w:bookmarkEnd w:id="146"/>
      <w:bookmarkEnd w:id="147"/>
      <w:bookmarkEnd w:id="148"/>
    </w:p>
    <w:bookmarkEnd w:id="149"/>
    <w:bookmarkEnd w:id="150"/>
    <w:bookmarkEnd w:id="151"/>
    <w:p w:rsidR="001F4DE6" w:rsidRPr="00552989" w:rsidRDefault="001F4DE6" w:rsidP="001F4DE6">
      <w:pPr>
        <w:pStyle w:val="a4"/>
        <w:rPr>
          <w:lang w:val="ru-RU"/>
        </w:rPr>
      </w:pPr>
      <w:r w:rsidRPr="00552989">
        <w:rPr>
          <w:lang w:val="ru-RU"/>
        </w:rPr>
        <w:t>Надежность</w:t>
      </w:r>
      <w:r w:rsidRPr="00552989">
        <w:t> </w:t>
      </w:r>
      <w:r w:rsidRPr="00552989">
        <w:rPr>
          <w:lang w:val="ru-RU"/>
        </w:rPr>
        <w:t>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w:t>
      </w:r>
    </w:p>
    <w:p w:rsidR="001F4DE6" w:rsidRPr="00552989" w:rsidRDefault="001F4DE6" w:rsidP="001F4DE6">
      <w:pPr>
        <w:pStyle w:val="a4"/>
        <w:rPr>
          <w:lang w:val="ru-RU"/>
        </w:rPr>
      </w:pPr>
      <w:r w:rsidRPr="00552989">
        <w:rPr>
          <w:lang w:val="ru-RU"/>
        </w:rPr>
        <w:t>В силу ряда как удаленных по времени,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 изношенностью оборудования, недостаточными надежностью теплоснабжения и уровнем комфорта в зданиях, большими потерями тепловой энергии.</w:t>
      </w:r>
    </w:p>
    <w:p w:rsidR="001F4DE6" w:rsidRPr="00552989" w:rsidRDefault="001F4DE6" w:rsidP="001F4DE6">
      <w:pPr>
        <w:pStyle w:val="a4"/>
        <w:rPr>
          <w:lang w:val="ru-RU"/>
        </w:rPr>
      </w:pPr>
      <w:r w:rsidRPr="00552989">
        <w:rPr>
          <w:lang w:val="ru-RU"/>
        </w:rPr>
        <w:t>Наиболее ненадежным звеном систем теплоснабжения являются тепловые сети, особенно при их подземной прокладке. Это, в первую очередь, обусловлено низким качеством применяемых ранее конструкций теплопроводов, тепловой изоляции, запорной арматуры, недостаточным уровнем автоматического регулирования процессов передачи, распределения и потребления тепловой энергии, а также все увеличивающимся моральным и физическим старением теплопроводов и оборудования из-за хронического недофинансирования работ по их модернизации и реконструкции.</w:t>
      </w:r>
    </w:p>
    <w:p w:rsidR="001F4DE6" w:rsidRPr="00552989" w:rsidRDefault="001F4DE6" w:rsidP="001F4DE6">
      <w:pPr>
        <w:pStyle w:val="a4"/>
        <w:rPr>
          <w:lang w:val="ru-RU"/>
        </w:rPr>
      </w:pPr>
      <w:r w:rsidRPr="00552989">
        <w:rPr>
          <w:lang w:val="ru-RU"/>
        </w:rPr>
        <w:t>В связи с этим, при разработке и актуализации схем теплоснабжения отдельным блоком выделяется оценка надежности систем теплоснабжения, т.к. сфера теплоснабжения имеет высокую социальную и экономическую значимость, поскольку играет ключевую роль в жизнеобеспечении населения.</w:t>
      </w:r>
    </w:p>
    <w:p w:rsidR="001F4DE6" w:rsidRPr="00552989" w:rsidRDefault="001F4DE6" w:rsidP="001F4DE6">
      <w:pPr>
        <w:pStyle w:val="a4"/>
        <w:rPr>
          <w:lang w:val="ru-RU"/>
        </w:rPr>
      </w:pPr>
      <w:r w:rsidRPr="00552989">
        <w:rPr>
          <w:lang w:val="ru-RU"/>
        </w:rPr>
        <w:t>Ввиду того,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только для отопительно-вентиляционной нагрузки.</w:t>
      </w:r>
    </w:p>
    <w:p w:rsidR="001F4DE6" w:rsidRPr="00552989" w:rsidRDefault="001F4DE6" w:rsidP="001F4DE6">
      <w:pPr>
        <w:spacing w:after="200" w:line="276" w:lineRule="auto"/>
        <w:rPr>
          <w:b/>
        </w:rPr>
      </w:pPr>
      <w:bookmarkStart w:id="152" w:name="_Toc26444466"/>
      <w:bookmarkStart w:id="153" w:name="_Toc42675589"/>
      <w:r w:rsidRPr="00552989">
        <w:br w:type="page"/>
      </w:r>
    </w:p>
    <w:p w:rsidR="001F4DE6" w:rsidRPr="00552989" w:rsidRDefault="001F4DE6" w:rsidP="00B66F58">
      <w:pPr>
        <w:pStyle w:val="3"/>
      </w:pPr>
      <w:bookmarkStart w:id="154" w:name="_Toc110583461"/>
      <w:bookmarkStart w:id="155" w:name="_Toc115428183"/>
      <w:bookmarkStart w:id="156" w:name="_Toc115437669"/>
      <w:bookmarkStart w:id="157" w:name="_Toc153458335"/>
      <w:r w:rsidRPr="00552989">
        <w:t>Принятая методика расчета</w:t>
      </w:r>
      <w:bookmarkEnd w:id="152"/>
      <w:bookmarkEnd w:id="153"/>
      <w:bookmarkEnd w:id="154"/>
      <w:bookmarkEnd w:id="155"/>
      <w:bookmarkEnd w:id="156"/>
      <w:bookmarkEnd w:id="157"/>
    </w:p>
    <w:p w:rsidR="001F4DE6" w:rsidRPr="00552989" w:rsidRDefault="001F4DE6" w:rsidP="001F4DE6">
      <w:pPr>
        <w:pStyle w:val="a4"/>
        <w:rPr>
          <w:lang w:val="ru-RU"/>
        </w:rPr>
      </w:pPr>
      <w:r w:rsidRPr="00552989">
        <w:rPr>
          <w:lang w:val="ru-RU"/>
        </w:rPr>
        <w:t>Расчет показателей надежности проведен с использованием вероятностной оценки по методике, приведенной в Приказе Министерства энергетики РФ №212 от 05.03.2019 «Об утверждении методических рекомендаций по разработке схем теплоснабжения».</w:t>
      </w:r>
    </w:p>
    <w:p w:rsidR="001F4DE6" w:rsidRPr="00552989" w:rsidRDefault="001F4DE6" w:rsidP="001F4DE6">
      <w:pPr>
        <w:pStyle w:val="a4"/>
        <w:rPr>
          <w:lang w:val="ru-RU"/>
        </w:rPr>
      </w:pPr>
      <w:r w:rsidRPr="00552989">
        <w:rPr>
          <w:lang w:val="ru-RU"/>
        </w:rPr>
        <w:t>Анализ полученных показателей надежности основывается на их сравнении с нормативными значениями.</w:t>
      </w:r>
    </w:p>
    <w:p w:rsidR="001F4DE6" w:rsidRPr="00552989" w:rsidRDefault="001F4DE6" w:rsidP="001F4DE6">
      <w:pPr>
        <w:pStyle w:val="a4"/>
        <w:rPr>
          <w:lang w:val="ru-RU"/>
        </w:rPr>
      </w:pPr>
      <w:r w:rsidRPr="00552989">
        <w:rPr>
          <w:lang w:val="ru-RU"/>
        </w:rPr>
        <w:t xml:space="preserve">В соответствии с п. 6.26 СП 124.13330.2012 «Тепловые сети» минимально допустимое значение показателя вероятности безотказной работы системы теплоснабжения в целом, т.е. нормативное значение вероятности того, что температура воздуха в зданиях не опустится ниже граничного значения, </w:t>
      </w:r>
      <w:r w:rsidRPr="00552989">
        <w:t>P</w:t>
      </w:r>
      <w:r w:rsidRPr="00552989">
        <w:rPr>
          <w:vertAlign w:val="subscript"/>
          <w:lang w:val="ru-RU"/>
        </w:rPr>
        <w:t>СЦТ</w:t>
      </w:r>
      <w:r w:rsidRPr="00552989">
        <w:rPr>
          <w:lang w:val="ru-RU"/>
        </w:rPr>
        <w:t xml:space="preserve"> = 0,86. Вклад тепловой сети в этот показатель составляет 0,9, т.е. Р</w:t>
      </w:r>
      <w:r w:rsidRPr="00552989">
        <w:rPr>
          <w:vertAlign w:val="subscript"/>
          <w:lang w:val="ru-RU"/>
        </w:rPr>
        <w:t>ТС</w:t>
      </w:r>
      <w:r w:rsidRPr="00552989">
        <w:rPr>
          <w:lang w:val="ru-RU"/>
        </w:rPr>
        <w:t xml:space="preserve"> = 0,9.</w:t>
      </w:r>
    </w:p>
    <w:p w:rsidR="001F4DE6" w:rsidRPr="00552989" w:rsidRDefault="001F4DE6" w:rsidP="001F4DE6">
      <w:pPr>
        <w:pStyle w:val="a4"/>
        <w:rPr>
          <w:lang w:val="ru-RU"/>
        </w:rPr>
      </w:pPr>
      <w:r w:rsidRPr="00552989">
        <w:rPr>
          <w:lang w:val="ru-RU"/>
        </w:rPr>
        <w:t>В соответствии с п. 6.29 СП 124.13330.2012 «Тепловые сети» значение минимально допустимого показателя готовности системы теплоснабжения в целом принято равным 0,97 без выделения долей источника теплоты, тепловых сетей и потребителей. Поскольку вклад источника теплоты и потребителей в этот показатель существенно ниже, нормативное значение коэффициента готовности принимается равным 0,97.</w:t>
      </w:r>
    </w:p>
    <w:p w:rsidR="001F4DE6" w:rsidRPr="00552989" w:rsidRDefault="001F4DE6" w:rsidP="001F4DE6">
      <w:pPr>
        <w:pStyle w:val="a4"/>
        <w:rPr>
          <w:lang w:val="ru-RU"/>
        </w:rPr>
      </w:pPr>
      <w:r w:rsidRPr="00552989">
        <w:rPr>
          <w:lang w:val="ru-RU"/>
        </w:rPr>
        <w:t>Исходными данными для расчетов показателей надежности теплоснабжения потребителей являются характеристики надежности элементов тепловой сети: интенсивность отказов и среднее время восстановления теплопроводов и оборудования.</w:t>
      </w:r>
    </w:p>
    <w:p w:rsidR="001F4DE6" w:rsidRPr="00552989" w:rsidRDefault="001F4DE6" w:rsidP="001F4DE6">
      <w:pPr>
        <w:pStyle w:val="a4"/>
        <w:rPr>
          <w:lang w:val="ru-RU"/>
        </w:rPr>
      </w:pPr>
      <w:r w:rsidRPr="00552989">
        <w:rPr>
          <w:lang w:val="ru-RU"/>
        </w:rPr>
        <w:t xml:space="preserve">Фактический уровень надежности в конкретной системе теплоснабжения должен оцениваться на основе обработки статистических данных об отказах элементов данной системы. </w:t>
      </w:r>
    </w:p>
    <w:p w:rsidR="001F4DE6" w:rsidRPr="00552989" w:rsidRDefault="001F4DE6" w:rsidP="001F4DE6">
      <w:pPr>
        <w:pStyle w:val="a4"/>
        <w:rPr>
          <w:lang w:val="ru-RU"/>
        </w:rPr>
      </w:pPr>
      <w:r w:rsidRPr="00552989">
        <w:rPr>
          <w:lang w:val="ru-RU"/>
        </w:rPr>
        <w:t xml:space="preserve">Статистика отказов по теплоснабжающим организациям не предоставлена. </w:t>
      </w:r>
    </w:p>
    <w:p w:rsidR="001F4DE6" w:rsidRPr="00552989" w:rsidRDefault="001F4DE6" w:rsidP="001F4DE6">
      <w:pPr>
        <w:pStyle w:val="a4"/>
        <w:rPr>
          <w:lang w:val="ru-RU"/>
        </w:rPr>
      </w:pPr>
      <w:r w:rsidRPr="00552989">
        <w:rPr>
          <w:lang w:val="ru-RU"/>
        </w:rPr>
        <w:t xml:space="preserve">В связи с этим расчет интенсивности отказов теплопроводов </w:t>
      </w:r>
      <w:r w:rsidRPr="00552989">
        <w:t>λ</w:t>
      </w:r>
      <w:r w:rsidRPr="00552989">
        <w:rPr>
          <w:lang w:val="ru-RU"/>
        </w:rPr>
        <w:t xml:space="preserve"> с учетом времени их эксплуатации производится по зависимостям распределения Вейбулла при начальной интенсивности отказов 1 км однолинейного теплопровода </w:t>
      </w:r>
      <w:r w:rsidRPr="00552989">
        <w:t>λ</w:t>
      </w:r>
      <w:r w:rsidRPr="00552989">
        <w:rPr>
          <w:vertAlign w:val="superscript"/>
          <w:lang w:val="ru-RU"/>
        </w:rPr>
        <w:t>нач</w:t>
      </w:r>
      <w:r w:rsidRPr="00552989">
        <w:rPr>
          <w:lang w:val="ru-RU"/>
        </w:rPr>
        <w:t xml:space="preserve"> равной 5,7·10</w:t>
      </w:r>
      <w:r w:rsidRPr="00552989">
        <w:rPr>
          <w:vertAlign w:val="superscript"/>
          <w:lang w:val="ru-RU"/>
        </w:rPr>
        <w:t>-6</w:t>
      </w:r>
      <w:r w:rsidRPr="00552989">
        <w:rPr>
          <w:lang w:val="ru-RU"/>
        </w:rPr>
        <w:t xml:space="preserve"> 1/(км·ч) или 0,03 1/(км·год) [31]. Начальная интенсивность отказов соответствует периоду нормальной эксплуатации нового теплопровода после периода приработки.</w:t>
      </w:r>
    </w:p>
    <w:p w:rsidR="001F4DE6" w:rsidRPr="00552989" w:rsidRDefault="001F4DE6" w:rsidP="001F4DE6">
      <w:pPr>
        <w:pStyle w:val="a4"/>
        <w:rPr>
          <w:lang w:val="ru-RU"/>
        </w:rPr>
      </w:pPr>
      <w:r w:rsidRPr="00552989">
        <w:rPr>
          <w:lang w:val="ru-RU"/>
        </w:rPr>
        <w:t xml:space="preserve">Срок службы участков тепловых сетей принят по данным </w:t>
      </w:r>
      <w:r w:rsidR="00D53C0D">
        <w:rPr>
          <w:lang w:val="ru-RU"/>
        </w:rPr>
        <w:t>теплоснабжающих организаций</w:t>
      </w:r>
      <w:r w:rsidRPr="00552989">
        <w:rPr>
          <w:lang w:val="ru-RU"/>
        </w:rPr>
        <w:t xml:space="preserve"> либо по представленным технически паспортами.</w:t>
      </w:r>
    </w:p>
    <w:p w:rsidR="001F4DE6" w:rsidRPr="00552989" w:rsidRDefault="001F4DE6" w:rsidP="001F4DE6">
      <w:pPr>
        <w:pStyle w:val="a4"/>
        <w:rPr>
          <w:lang w:val="ru-RU"/>
        </w:rPr>
      </w:pPr>
      <w:r w:rsidRPr="00552989">
        <w:rPr>
          <w:lang w:val="ru-RU"/>
        </w:rPr>
        <w:t>Участки сети, работающие более 25 лет, выделяются в отдельную группу как потенциально ненадежные. После дополнительного анализа их состояния выбираются участки, рекомендуемые к замене. Для участков этой группы, не рекомендуемых к замене, интенсивность отказов принимается как для теплопроводов со сроком службы 25 лет.</w:t>
      </w:r>
    </w:p>
    <w:p w:rsidR="001F4DE6" w:rsidRPr="00552989" w:rsidRDefault="001F4DE6" w:rsidP="001F4DE6">
      <w:pPr>
        <w:pStyle w:val="a4"/>
        <w:rPr>
          <w:lang w:val="ru-RU"/>
        </w:rPr>
      </w:pPr>
      <w:r w:rsidRPr="00552989">
        <w:rPr>
          <w:lang w:val="ru-RU"/>
        </w:rPr>
        <w:t>Средняя интенсивность отказов единицы запорно-регулирующей арматуры (например, задвижки) принимается равной (2,28·10</w:t>
      </w:r>
      <w:r w:rsidRPr="00552989">
        <w:rPr>
          <w:vertAlign w:val="superscript"/>
          <w:lang w:val="ru-RU"/>
        </w:rPr>
        <w:t>-7</w:t>
      </w:r>
      <w:r w:rsidRPr="00552989">
        <w:rPr>
          <w:lang w:val="ru-RU"/>
        </w:rPr>
        <w:t>) 1/ч или 0,002 1/год [31].</w:t>
      </w:r>
    </w:p>
    <w:p w:rsidR="001F4DE6" w:rsidRPr="00552989" w:rsidRDefault="001F4DE6" w:rsidP="001F4DE6">
      <w:pPr>
        <w:pStyle w:val="a4"/>
        <w:rPr>
          <w:lang w:val="ru-RU"/>
        </w:rPr>
      </w:pPr>
      <w:r w:rsidRPr="00552989">
        <w:rPr>
          <w:lang w:val="ru-RU"/>
        </w:rPr>
        <w:t>Расчет среднего времени восстановления участков тепловой сети производится в зависимости от их диаметра и расстояния между секционирующими задвижками.</w:t>
      </w:r>
    </w:p>
    <w:p w:rsidR="001F4DE6" w:rsidRPr="00552989" w:rsidRDefault="001F4DE6" w:rsidP="001F4DE6">
      <w:pPr>
        <w:pStyle w:val="a4"/>
        <w:rPr>
          <w:lang w:val="ru-RU"/>
        </w:rPr>
      </w:pPr>
      <w:r w:rsidRPr="00552989">
        <w:rPr>
          <w:lang w:val="ru-RU"/>
        </w:rPr>
        <w:t>Расчет показателей надежности определен только по системам теплоснабжения, в отношении которых ведется регулируемая деятельность в сфере теплоснабжения.</w:t>
      </w:r>
    </w:p>
    <w:p w:rsidR="001F4DE6" w:rsidRPr="00552989" w:rsidRDefault="001F4DE6" w:rsidP="001F4DE6">
      <w:pPr>
        <w:pStyle w:val="a4"/>
        <w:rPr>
          <w:lang w:val="ru-RU"/>
        </w:rPr>
      </w:pPr>
      <w:bookmarkStart w:id="158" w:name="_Toc405461917"/>
      <w:bookmarkStart w:id="159" w:name="_Toc461631625"/>
      <w:bookmarkStart w:id="160" w:name="_Toc26444467"/>
      <w:bookmarkStart w:id="161" w:name="_Toc42675590"/>
      <w:bookmarkStart w:id="162" w:name="_Toc110583462"/>
      <w:r w:rsidRPr="00552989">
        <w:rPr>
          <w:lang w:val="ru-RU"/>
        </w:rPr>
        <w:t>Анализ и оценка надежности систем теплоснабжения</w:t>
      </w:r>
      <w:bookmarkEnd w:id="158"/>
      <w:bookmarkEnd w:id="159"/>
      <w:bookmarkEnd w:id="160"/>
      <w:bookmarkEnd w:id="161"/>
      <w:bookmarkEnd w:id="162"/>
      <w:r w:rsidRPr="00552989">
        <w:rPr>
          <w:lang w:val="ru-RU"/>
        </w:rPr>
        <w:t xml:space="preserve"> по всем рассматриваемым СЦТ приведены </w:t>
      </w:r>
      <w:r w:rsidR="00552989">
        <w:rPr>
          <w:lang w:val="ru-RU"/>
        </w:rPr>
        <w:t>в Главе 11</w:t>
      </w:r>
      <w:r w:rsidRPr="00552989">
        <w:rPr>
          <w:lang w:val="ru-RU"/>
        </w:rPr>
        <w:t>.</w:t>
      </w:r>
    </w:p>
    <w:p w:rsidR="001F4DE6" w:rsidRPr="0093647D" w:rsidRDefault="001F4DE6" w:rsidP="001F4DE6">
      <w:pPr>
        <w:rPr>
          <w:b/>
          <w:sz w:val="32"/>
          <w:szCs w:val="32"/>
          <w:highlight w:val="yellow"/>
        </w:rPr>
      </w:pPr>
      <w:r w:rsidRPr="0093647D">
        <w:rPr>
          <w:szCs w:val="32"/>
          <w:highlight w:val="yellow"/>
        </w:rPr>
        <w:br w:type="page"/>
      </w:r>
    </w:p>
    <w:p w:rsidR="006F5CA9" w:rsidRPr="007E3C8E" w:rsidRDefault="006F5CA9" w:rsidP="006F5CA9">
      <w:pPr>
        <w:pStyle w:val="20"/>
      </w:pPr>
      <w:bookmarkStart w:id="163" w:name="_Toc153458336"/>
      <w:r w:rsidRPr="007E3C8E">
        <w:t>Технико-экономические показатели теплоснабжающих и теплосетевых организаций</w:t>
      </w:r>
      <w:bookmarkEnd w:id="141"/>
      <w:bookmarkEnd w:id="163"/>
    </w:p>
    <w:p w:rsidR="007E3C8E" w:rsidRPr="002E0D75" w:rsidRDefault="007E3C8E" w:rsidP="007E3C8E">
      <w:pPr>
        <w:pStyle w:val="a4"/>
        <w:rPr>
          <w:lang w:val="ru-RU"/>
        </w:rPr>
      </w:pPr>
      <w:r w:rsidRPr="007E3C8E">
        <w:rPr>
          <w:lang w:val="ru-RU"/>
        </w:rPr>
        <w:t>Раскрытие информации организациями, осуществляющими деятельность в сфере теплоснабжения, производится согласно требованиям постановления Правительства Российской Федерации от 5 июля</w:t>
      </w:r>
      <w:r w:rsidRPr="002E0D75">
        <w:rPr>
          <w:lang w:val="ru-RU"/>
        </w:rPr>
        <w:t xml:space="preserve"> 2013 года №570 «О стандартах раскрытия информации теплоснабжающими организациями, теплосетевыми организациями и органами регулирования». Формы отчетности, заполненные в рамках стандартов раскрытия информации, находятся на сайтах теплоснабжающих организаций и Министерства строительства, ЖКХ и энергетики </w:t>
      </w:r>
      <w:r w:rsidR="00990469">
        <w:rPr>
          <w:lang w:val="ru-RU"/>
        </w:rPr>
        <w:t xml:space="preserve">Пермского края </w:t>
      </w:r>
      <w:r w:rsidRPr="002E0D75">
        <w:rPr>
          <w:lang w:val="ru-RU"/>
        </w:rPr>
        <w:t>(</w:t>
      </w:r>
      <w:hyperlink r:id="rId19" w:history="1">
        <w:r w:rsidRPr="002E0D75">
          <w:rPr>
            <w:rStyle w:val="afc"/>
            <w:lang w:val="ru-RU"/>
          </w:rPr>
          <w:t>http://rekudm.ru/</w:t>
        </w:r>
      </w:hyperlink>
      <w:r w:rsidRPr="002E0D75">
        <w:rPr>
          <w:lang w:val="ru-RU"/>
        </w:rPr>
        <w:t xml:space="preserve">). </w:t>
      </w:r>
    </w:p>
    <w:p w:rsidR="007E3C8E" w:rsidRPr="002E0D75" w:rsidRDefault="007E3C8E" w:rsidP="007E3C8E">
      <w:pPr>
        <w:pStyle w:val="a4"/>
        <w:rPr>
          <w:lang w:val="ru-RU"/>
        </w:rPr>
      </w:pPr>
      <w:r w:rsidRPr="002E0D75">
        <w:rPr>
          <w:lang w:val="ru-RU"/>
        </w:rPr>
        <w:t xml:space="preserve"> </w:t>
      </w:r>
      <w:r w:rsidRPr="007E3C8E">
        <w:rPr>
          <w:lang w:val="ru-RU"/>
        </w:rPr>
        <w:t xml:space="preserve">Основные технико-экономические показатели теплоснабжающих организаций по данным за 2020-2023 г.г. приведены в таблицах </w:t>
      </w:r>
      <w:r w:rsidR="00D53C0D">
        <w:rPr>
          <w:lang w:val="ru-RU"/>
        </w:rPr>
        <w:fldChar w:fldCharType="begin"/>
      </w:r>
      <w:r w:rsidR="00D53C0D">
        <w:rPr>
          <w:lang w:val="ru-RU"/>
        </w:rPr>
        <w:instrText xml:space="preserve"> REF _Ref153458115 \h </w:instrText>
      </w:r>
      <w:r w:rsidR="00D53C0D">
        <w:rPr>
          <w:lang w:val="ru-RU"/>
        </w:rPr>
      </w:r>
      <w:r w:rsidR="00D53C0D">
        <w:rPr>
          <w:lang w:val="ru-RU"/>
        </w:rPr>
        <w:fldChar w:fldCharType="separate"/>
      </w:r>
      <w:r w:rsidR="00D53C0D" w:rsidRPr="00D53C0D">
        <w:rPr>
          <w:noProof/>
          <w:lang w:val="ru-RU"/>
        </w:rPr>
        <w:t>1.10</w:t>
      </w:r>
      <w:r w:rsidR="00D53C0D" w:rsidRPr="00D53C0D">
        <w:rPr>
          <w:lang w:val="ru-RU"/>
        </w:rPr>
        <w:t>.</w:t>
      </w:r>
      <w:r w:rsidR="00D53C0D" w:rsidRPr="00D53C0D">
        <w:rPr>
          <w:noProof/>
          <w:lang w:val="ru-RU"/>
        </w:rPr>
        <w:t>1</w:t>
      </w:r>
      <w:r w:rsidR="00D53C0D">
        <w:rPr>
          <w:lang w:val="ru-RU"/>
        </w:rPr>
        <w:fldChar w:fldCharType="end"/>
      </w:r>
      <w:r w:rsidRPr="007E3C8E">
        <w:rPr>
          <w:lang w:val="ru-RU"/>
        </w:rPr>
        <w:t xml:space="preserve">- </w:t>
      </w:r>
      <w:r w:rsidRPr="007E3C8E">
        <w:rPr>
          <w:lang w:val="ru-RU"/>
        </w:rPr>
        <w:fldChar w:fldCharType="begin"/>
      </w:r>
      <w:r w:rsidRPr="007E3C8E">
        <w:rPr>
          <w:lang w:val="ru-RU"/>
        </w:rPr>
        <w:instrText xml:space="preserve"> REF _Ref147563830 \h  \* MERGEFORMAT </w:instrText>
      </w:r>
      <w:r w:rsidRPr="007E3C8E">
        <w:rPr>
          <w:lang w:val="ru-RU"/>
        </w:rPr>
      </w:r>
      <w:r w:rsidRPr="007E3C8E">
        <w:rPr>
          <w:lang w:val="ru-RU"/>
        </w:rPr>
        <w:fldChar w:fldCharType="separate"/>
      </w:r>
      <w:r w:rsidR="00D53C0D" w:rsidRPr="00D53C0D">
        <w:rPr>
          <w:noProof/>
          <w:lang w:val="ru-RU"/>
        </w:rPr>
        <w:t>1.10</w:t>
      </w:r>
      <w:r w:rsidR="00D53C0D" w:rsidRPr="00D53C0D">
        <w:rPr>
          <w:lang w:val="ru-RU"/>
        </w:rPr>
        <w:t>.</w:t>
      </w:r>
      <w:r w:rsidR="00D53C0D" w:rsidRPr="00D53C0D">
        <w:rPr>
          <w:noProof/>
          <w:lang w:val="ru-RU"/>
        </w:rPr>
        <w:t>8</w:t>
      </w:r>
      <w:r w:rsidRPr="007E3C8E">
        <w:rPr>
          <w:lang w:val="ru-RU"/>
        </w:rPr>
        <w:fldChar w:fldCharType="end"/>
      </w:r>
      <w:r w:rsidRPr="007E3C8E">
        <w:rPr>
          <w:lang w:val="ru-RU"/>
        </w:rPr>
        <w:t>.</w:t>
      </w:r>
    </w:p>
    <w:p w:rsidR="007E3C8E" w:rsidRPr="003F4BB3" w:rsidRDefault="007E3C8E" w:rsidP="007E3C8E">
      <w:pPr>
        <w:pStyle w:val="a4"/>
        <w:rPr>
          <w:highlight w:val="yellow"/>
          <w:lang w:val="ru-RU"/>
        </w:rPr>
      </w:pPr>
    </w:p>
    <w:p w:rsidR="007E3C8E" w:rsidRPr="003F4BB3" w:rsidRDefault="007E3C8E" w:rsidP="007E3C8E">
      <w:pPr>
        <w:jc w:val="center"/>
        <w:rPr>
          <w:sz w:val="22"/>
          <w:highlight w:val="yellow"/>
        </w:rPr>
        <w:sectPr w:rsidR="007E3C8E" w:rsidRPr="003F4BB3" w:rsidSect="00F357EC">
          <w:headerReference w:type="default" r:id="rId20"/>
          <w:footerReference w:type="default" r:id="rId21"/>
          <w:pgSz w:w="11907" w:h="16840" w:code="9"/>
          <w:pgMar w:top="958" w:right="697" w:bottom="941" w:left="1559" w:header="454" w:footer="454" w:gutter="0"/>
          <w:pgBorders>
            <w:top w:val="single" w:sz="4" w:space="1" w:color="auto"/>
            <w:bottom w:val="single" w:sz="4" w:space="1" w:color="auto"/>
          </w:pgBorders>
          <w:cols w:space="720"/>
          <w:docGrid w:linePitch="381"/>
        </w:sectPr>
      </w:pPr>
    </w:p>
    <w:p w:rsidR="007E3C8E" w:rsidRPr="007209B6" w:rsidRDefault="007E3C8E" w:rsidP="007E3C8E">
      <w:pPr>
        <w:pStyle w:val="af1"/>
        <w:keepNext/>
      </w:pPr>
      <w:bookmarkStart w:id="164" w:name="_Toc150621014"/>
      <w:bookmarkStart w:id="165" w:name="_Toc183174519"/>
      <w:r w:rsidRPr="007209B6">
        <w:t xml:space="preserve">Таблица </w:t>
      </w:r>
      <w:bookmarkStart w:id="166" w:name="_Ref153458115"/>
      <w:r w:rsidR="00C776F9">
        <w:fldChar w:fldCharType="begin"/>
      </w:r>
      <w:r w:rsidR="00C776F9">
        <w:instrText xml:space="preserve"> STYLEREF 2 \s </w:instrText>
      </w:r>
      <w:r w:rsidR="00C776F9">
        <w:fldChar w:fldCharType="separate"/>
      </w:r>
      <w:r w:rsidR="00C776F9">
        <w:rPr>
          <w:noProof/>
        </w:rPr>
        <w:t>1.10</w:t>
      </w:r>
      <w:r w:rsidR="00C776F9">
        <w:fldChar w:fldCharType="end"/>
      </w:r>
      <w:r w:rsidR="00C776F9">
        <w:t>.</w:t>
      </w:r>
      <w:fldSimple w:instr=" SEQ Таблица \* ARABIC \s 2 ">
        <w:r w:rsidR="00C776F9">
          <w:rPr>
            <w:noProof/>
          </w:rPr>
          <w:t>1</w:t>
        </w:r>
      </w:fldSimple>
      <w:bookmarkEnd w:id="166"/>
      <w:r w:rsidRPr="007209B6">
        <w:t xml:space="preserve"> – Технико-экономические показатели деятельности ООО «» (</w:t>
      </w:r>
      <w:r w:rsidRPr="007209B6">
        <w:rPr>
          <w:sz w:val="20"/>
          <w:szCs w:val="20"/>
        </w:rPr>
        <w:t>тарифная группа по систем</w:t>
      </w:r>
      <w:r>
        <w:rPr>
          <w:sz w:val="20"/>
          <w:szCs w:val="20"/>
        </w:rPr>
        <w:t>ам</w:t>
      </w:r>
      <w:r w:rsidRPr="007209B6">
        <w:rPr>
          <w:sz w:val="20"/>
          <w:szCs w:val="20"/>
        </w:rPr>
        <w:t xml:space="preserve"> теплоснабжения от котельных </w:t>
      </w:r>
      <w:r w:rsidRPr="003E63BB">
        <w:rPr>
          <w:sz w:val="20"/>
          <w:szCs w:val="20"/>
        </w:rPr>
        <w:t>в</w:t>
      </w:r>
      <w:r w:rsidRPr="007209B6">
        <w:t>)</w:t>
      </w:r>
      <w:bookmarkEnd w:id="164"/>
      <w:bookmarkEnd w:id="165"/>
    </w:p>
    <w:tbl>
      <w:tblPr>
        <w:tblW w:w="5000" w:type="pct"/>
        <w:tblCellMar>
          <w:left w:w="57" w:type="dxa"/>
          <w:right w:w="57" w:type="dxa"/>
        </w:tblCellMar>
        <w:tblLook w:val="04A0" w:firstRow="1" w:lastRow="0" w:firstColumn="1" w:lastColumn="0" w:noHBand="0" w:noVBand="1"/>
      </w:tblPr>
      <w:tblGrid>
        <w:gridCol w:w="485"/>
        <w:gridCol w:w="3529"/>
        <w:gridCol w:w="1252"/>
        <w:gridCol w:w="1002"/>
        <w:gridCol w:w="1004"/>
        <w:gridCol w:w="1004"/>
        <w:gridCol w:w="1069"/>
      </w:tblGrid>
      <w:tr w:rsidR="007E3C8E" w:rsidRPr="003E63BB" w:rsidTr="007E3C8E">
        <w:trPr>
          <w:trHeight w:val="20"/>
          <w:tblHeader/>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 п/п</w:t>
            </w:r>
          </w:p>
        </w:tc>
        <w:tc>
          <w:tcPr>
            <w:tcW w:w="25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Показатель</w:t>
            </w:r>
          </w:p>
        </w:tc>
        <w:tc>
          <w:tcPr>
            <w:tcW w:w="218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Значения показателей</w:t>
            </w:r>
          </w:p>
        </w:tc>
      </w:tr>
      <w:tr w:rsidR="007E3C8E" w:rsidRPr="003E63BB" w:rsidTr="007E3C8E">
        <w:trPr>
          <w:trHeight w:val="20"/>
          <w:tblHead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2558" w:type="pct"/>
            <w:gridSpan w:val="2"/>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72"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r>
      <w:tr w:rsidR="007E3C8E" w:rsidRPr="003E63BB" w:rsidTr="007E3C8E">
        <w:trPr>
          <w:trHeight w:val="20"/>
          <w:tblHead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2558" w:type="pct"/>
            <w:gridSpan w:val="2"/>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2020</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2021</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2022</w:t>
            </w:r>
          </w:p>
        </w:tc>
        <w:tc>
          <w:tcPr>
            <w:tcW w:w="572" w:type="pct"/>
            <w:tcBorders>
              <w:top w:val="nil"/>
              <w:left w:val="nil"/>
              <w:bottom w:val="single" w:sz="4" w:space="0" w:color="auto"/>
              <w:right w:val="single" w:sz="4" w:space="0" w:color="auto"/>
            </w:tcBorders>
            <w:shd w:val="clear" w:color="auto" w:fill="auto"/>
            <w:vAlign w:val="center"/>
            <w:hideMark/>
          </w:tcPr>
          <w:p w:rsidR="007E3C8E" w:rsidRDefault="007E3C8E" w:rsidP="007E3C8E">
            <w:pPr>
              <w:ind w:left="-166" w:right="-113"/>
              <w:jc w:val="center"/>
              <w:rPr>
                <w:sz w:val="14"/>
                <w:szCs w:val="14"/>
              </w:rPr>
            </w:pPr>
            <w:r w:rsidRPr="003E63BB">
              <w:rPr>
                <w:b/>
                <w:bCs/>
                <w:sz w:val="20"/>
                <w:szCs w:val="20"/>
                <w:u w:val="single"/>
              </w:rPr>
              <w:t>2023 год</w:t>
            </w:r>
            <w:r w:rsidRPr="003E63BB">
              <w:rPr>
                <w:b/>
                <w:bCs/>
                <w:sz w:val="20"/>
                <w:szCs w:val="20"/>
                <w:u w:val="single"/>
              </w:rPr>
              <w:br/>
            </w:r>
            <w:r w:rsidRPr="003E63BB">
              <w:rPr>
                <w:sz w:val="14"/>
                <w:szCs w:val="14"/>
              </w:rPr>
              <w:t xml:space="preserve">(признано </w:t>
            </w:r>
          </w:p>
          <w:p w:rsidR="007E3C8E" w:rsidRPr="003E63BB" w:rsidRDefault="007E3C8E" w:rsidP="007E3C8E">
            <w:pPr>
              <w:ind w:left="-166" w:right="-113"/>
              <w:jc w:val="center"/>
              <w:rPr>
                <w:b/>
                <w:bCs/>
                <w:sz w:val="20"/>
                <w:szCs w:val="20"/>
                <w:u w:val="single"/>
              </w:rPr>
            </w:pPr>
            <w:r w:rsidRPr="003E63BB">
              <w:rPr>
                <w:sz w:val="14"/>
                <w:szCs w:val="14"/>
              </w:rPr>
              <w:t>обоснованным)</w:t>
            </w:r>
          </w:p>
        </w:tc>
      </w:tr>
      <w:tr w:rsidR="007E3C8E" w:rsidRPr="003E63BB" w:rsidTr="00990469">
        <w:trPr>
          <w:trHeight w:val="20"/>
        </w:trPr>
        <w:tc>
          <w:tcPr>
            <w:tcW w:w="26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w:t>
            </w:r>
          </w:p>
        </w:tc>
        <w:tc>
          <w:tcPr>
            <w:tcW w:w="18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Выработка тепловой энергии, Гкал</w:t>
            </w:r>
          </w:p>
        </w:tc>
        <w:tc>
          <w:tcPr>
            <w:tcW w:w="670" w:type="pct"/>
            <w:tcBorders>
              <w:top w:val="single" w:sz="4" w:space="0" w:color="auto"/>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2</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Собственные нужды теплоисточника,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3</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Отпуск тепловой энергии в сеть,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4</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Технологические затраты и потери тепловой энергии при ее передаче,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5</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Полезный отпуск тепловой энергии, Гкал, всего, в т.ч.:</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left="249"/>
              <w:rPr>
                <w:sz w:val="20"/>
                <w:szCs w:val="20"/>
              </w:rPr>
            </w:pPr>
            <w:r w:rsidRPr="003E63BB">
              <w:rPr>
                <w:sz w:val="20"/>
                <w:szCs w:val="20"/>
              </w:rPr>
              <w:t>собственное потребление предприятия</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ind w:left="249"/>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left="249"/>
              <w:rPr>
                <w:sz w:val="20"/>
                <w:szCs w:val="20"/>
              </w:rPr>
            </w:pPr>
            <w:r w:rsidRPr="003E63BB">
              <w:rPr>
                <w:sz w:val="20"/>
                <w:szCs w:val="20"/>
              </w:rPr>
              <w:t>конечным потребителям (сторонним)</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бюджет</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население</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прочие</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6</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Удельный расход условного топлива на производство тепловой энергии, кг.у.т./Гкал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0E03B3" w:rsidRDefault="007E3C8E" w:rsidP="007E3C8E">
            <w:pPr>
              <w:jc w:val="right"/>
              <w:rPr>
                <w:color w:val="FF0000"/>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0E03B3" w:rsidRDefault="007E3C8E" w:rsidP="007E3C8E">
            <w:pPr>
              <w:jc w:val="right"/>
              <w:rPr>
                <w:color w:val="FF0000"/>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0E03B3" w:rsidRDefault="007E3C8E" w:rsidP="007E3C8E">
            <w:pPr>
              <w:jc w:val="right"/>
              <w:rPr>
                <w:color w:val="FF0000"/>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7</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Удельный расход электроэнергии на производство и передачу тепловой энергии, кВтч/Гкал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8</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потерь тепловой энергии от отпуска ее в сеть,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000000" w:fill="FFFFFF"/>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FFFFFF"/>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FFFFFF"/>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9</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rPr>
                <w:sz w:val="20"/>
                <w:szCs w:val="20"/>
              </w:rPr>
            </w:pPr>
            <w:r w:rsidRPr="003E63BB">
              <w:rPr>
                <w:sz w:val="20"/>
                <w:szCs w:val="20"/>
              </w:rPr>
              <w:t>Тариф на тепловую энергию, отпускаемую потребителям, руб/Гкал (НДС не облагается)</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ind w:firstLineChars="200" w:firstLine="400"/>
              <w:rPr>
                <w:sz w:val="20"/>
                <w:szCs w:val="20"/>
              </w:rPr>
            </w:pPr>
            <w:r w:rsidRPr="003E63BB">
              <w:rPr>
                <w:sz w:val="20"/>
                <w:szCs w:val="20"/>
              </w:rPr>
              <w:t>01.01. - 30.06.</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ind w:firstLineChars="200" w:firstLine="400"/>
              <w:rPr>
                <w:sz w:val="20"/>
                <w:szCs w:val="20"/>
              </w:rPr>
            </w:pPr>
            <w:r w:rsidRPr="003E63BB">
              <w:rPr>
                <w:sz w:val="20"/>
                <w:szCs w:val="20"/>
              </w:rPr>
              <w:t>01.07. - 31.12.</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nil"/>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10</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rPr>
                <w:sz w:val="20"/>
                <w:szCs w:val="20"/>
              </w:rPr>
            </w:pPr>
            <w:r w:rsidRPr="003E63BB">
              <w:rPr>
                <w:sz w:val="20"/>
                <w:szCs w:val="20"/>
              </w:rPr>
              <w:t>Реквизиты НПА об утверждении тарифа на тепловую энергию</w:t>
            </w:r>
          </w:p>
        </w:tc>
        <w:tc>
          <w:tcPr>
            <w:tcW w:w="536" w:type="pct"/>
            <w:tcBorders>
              <w:top w:val="nil"/>
              <w:left w:val="nil"/>
              <w:bottom w:val="single" w:sz="4" w:space="0" w:color="auto"/>
              <w:right w:val="single" w:sz="4" w:space="0" w:color="auto"/>
            </w:tcBorders>
            <w:shd w:val="clear" w:color="auto" w:fill="auto"/>
            <w:vAlign w:val="center"/>
          </w:tcPr>
          <w:p w:rsidR="007E3C8E" w:rsidRPr="003E63BB" w:rsidRDefault="007E3C8E" w:rsidP="007E3C8E">
            <w:pPr>
              <w:jc w:val="right"/>
              <w:rPr>
                <w:sz w:val="15"/>
                <w:szCs w:val="15"/>
              </w:rPr>
            </w:pPr>
          </w:p>
        </w:tc>
        <w:tc>
          <w:tcPr>
            <w:tcW w:w="537" w:type="pct"/>
            <w:tcBorders>
              <w:top w:val="nil"/>
              <w:left w:val="nil"/>
              <w:bottom w:val="single" w:sz="4" w:space="0" w:color="auto"/>
              <w:right w:val="single" w:sz="4" w:space="0" w:color="auto"/>
            </w:tcBorders>
            <w:shd w:val="clear" w:color="auto" w:fill="auto"/>
            <w:vAlign w:val="center"/>
          </w:tcPr>
          <w:p w:rsidR="007E3C8E" w:rsidRPr="003E63BB" w:rsidRDefault="007E3C8E" w:rsidP="007E3C8E">
            <w:pPr>
              <w:jc w:val="right"/>
              <w:rPr>
                <w:sz w:val="15"/>
                <w:szCs w:val="15"/>
              </w:rPr>
            </w:pPr>
          </w:p>
        </w:tc>
        <w:tc>
          <w:tcPr>
            <w:tcW w:w="537" w:type="pct"/>
            <w:tcBorders>
              <w:top w:val="nil"/>
              <w:left w:val="nil"/>
              <w:bottom w:val="single" w:sz="4" w:space="0" w:color="auto"/>
              <w:right w:val="single" w:sz="4" w:space="0" w:color="auto"/>
            </w:tcBorders>
            <w:shd w:val="clear" w:color="auto" w:fill="auto"/>
            <w:vAlign w:val="center"/>
          </w:tcPr>
          <w:p w:rsidR="007E3C8E" w:rsidRPr="003E63BB" w:rsidRDefault="007E3C8E" w:rsidP="007E3C8E">
            <w:pPr>
              <w:jc w:val="right"/>
              <w:rPr>
                <w:sz w:val="15"/>
                <w:szCs w:val="15"/>
              </w:rPr>
            </w:pPr>
          </w:p>
        </w:tc>
        <w:tc>
          <w:tcPr>
            <w:tcW w:w="572" w:type="pct"/>
            <w:tcBorders>
              <w:top w:val="nil"/>
              <w:left w:val="nil"/>
              <w:bottom w:val="single" w:sz="4" w:space="0" w:color="auto"/>
              <w:right w:val="single" w:sz="4" w:space="0" w:color="auto"/>
            </w:tcBorders>
            <w:shd w:val="clear" w:color="auto" w:fill="auto"/>
            <w:vAlign w:val="center"/>
          </w:tcPr>
          <w:p w:rsidR="007E3C8E" w:rsidRPr="003E63BB" w:rsidRDefault="007E3C8E" w:rsidP="007E3C8E">
            <w:pPr>
              <w:jc w:val="right"/>
              <w:rPr>
                <w:sz w:val="15"/>
                <w:szCs w:val="15"/>
              </w:rPr>
            </w:pPr>
          </w:p>
        </w:tc>
      </w:tr>
      <w:tr w:rsidR="007E3C8E" w:rsidRPr="003E63BB" w:rsidTr="00990469">
        <w:trPr>
          <w:trHeight w:val="20"/>
        </w:trPr>
        <w:tc>
          <w:tcPr>
            <w:tcW w:w="260" w:type="pct"/>
            <w:tcBorders>
              <w:top w:val="single" w:sz="4" w:space="0" w:color="auto"/>
              <w:left w:val="single" w:sz="4" w:space="0" w:color="auto"/>
              <w:bottom w:val="nil"/>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11</w:t>
            </w:r>
          </w:p>
        </w:tc>
        <w:tc>
          <w:tcPr>
            <w:tcW w:w="1888" w:type="pct"/>
            <w:tcBorders>
              <w:top w:val="nil"/>
              <w:left w:val="nil"/>
              <w:bottom w:val="nil"/>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Необходимая валовая выручка,  (НДС не облагается),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12</w:t>
            </w:r>
          </w:p>
        </w:tc>
        <w:tc>
          <w:tcPr>
            <w:tcW w:w="18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 xml:space="preserve">Расходы организации  (НДС не облагается), тыс.руб.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single" w:sz="4" w:space="0" w:color="auto"/>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single" w:sz="4" w:space="0" w:color="auto"/>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13</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Расходы организации на ТЭР,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14</w:t>
            </w:r>
          </w:p>
        </w:tc>
        <w:tc>
          <w:tcPr>
            <w:tcW w:w="1888" w:type="pct"/>
            <w:tcBorders>
              <w:top w:val="single" w:sz="4" w:space="0" w:color="auto"/>
              <w:left w:val="nil"/>
              <w:bottom w:val="single" w:sz="4" w:space="0" w:color="auto"/>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затрат на ТЭР в НВВ, %</w:t>
            </w:r>
          </w:p>
        </w:tc>
        <w:tc>
          <w:tcPr>
            <w:tcW w:w="670" w:type="pct"/>
            <w:tcBorders>
              <w:top w:val="single" w:sz="4" w:space="0" w:color="auto"/>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single" w:sz="4" w:space="0" w:color="auto"/>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single" w:sz="4" w:space="0" w:color="auto"/>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single" w:sz="4" w:space="0" w:color="auto"/>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single" w:sz="4" w:space="0" w:color="auto"/>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tcBorders>
              <w:top w:val="single" w:sz="4" w:space="0" w:color="auto"/>
              <w:left w:val="single" w:sz="4" w:space="0" w:color="auto"/>
              <w:bottom w:val="nil"/>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15</w:t>
            </w:r>
          </w:p>
        </w:tc>
        <w:tc>
          <w:tcPr>
            <w:tcW w:w="1888" w:type="pct"/>
            <w:tcBorders>
              <w:top w:val="single" w:sz="4" w:space="0" w:color="auto"/>
              <w:left w:val="nil"/>
              <w:bottom w:val="nil"/>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затрат на ТЭР в расходах организации,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single" w:sz="4" w:space="0" w:color="auto"/>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single" w:sz="4" w:space="0" w:color="auto"/>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16</w:t>
            </w:r>
          </w:p>
        </w:tc>
        <w:tc>
          <w:tcPr>
            <w:tcW w:w="1888" w:type="pct"/>
            <w:tcBorders>
              <w:top w:val="single" w:sz="4" w:space="0" w:color="auto"/>
              <w:left w:val="nil"/>
              <w:bottom w:val="single" w:sz="4" w:space="0" w:color="auto"/>
              <w:right w:val="single" w:sz="4" w:space="0" w:color="auto"/>
            </w:tcBorders>
            <w:shd w:val="clear" w:color="auto" w:fill="auto"/>
            <w:noWrap/>
            <w:vAlign w:val="bottom"/>
            <w:hideMark/>
          </w:tcPr>
          <w:p w:rsidR="007E3C8E" w:rsidRPr="003E63BB" w:rsidRDefault="007E3C8E" w:rsidP="007E3C8E">
            <w:pPr>
              <w:rPr>
                <w:b/>
                <w:bCs/>
                <w:sz w:val="20"/>
                <w:szCs w:val="20"/>
              </w:rPr>
            </w:pPr>
            <w:r w:rsidRPr="003E63BB">
              <w:rPr>
                <w:b/>
                <w:bCs/>
                <w:sz w:val="20"/>
                <w:szCs w:val="20"/>
              </w:rPr>
              <w:t>Выпуск продукции, тыс.руб.</w:t>
            </w: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E3C8E" w:rsidRPr="003E63BB" w:rsidRDefault="007E3C8E" w:rsidP="007E3C8E">
            <w:pPr>
              <w:jc w:val="right"/>
              <w:rPr>
                <w:sz w:val="20"/>
                <w:szCs w:val="20"/>
              </w:rPr>
            </w:pPr>
            <w:r w:rsidRPr="003E63BB">
              <w:rPr>
                <w:sz w:val="20"/>
                <w:szCs w:val="20"/>
              </w:rPr>
              <w:t>17</w:t>
            </w:r>
          </w:p>
        </w:tc>
        <w:tc>
          <w:tcPr>
            <w:tcW w:w="1888" w:type="pct"/>
            <w:tcBorders>
              <w:top w:val="nil"/>
              <w:left w:val="nil"/>
              <w:bottom w:val="single" w:sz="4" w:space="0" w:color="auto"/>
              <w:right w:val="single" w:sz="4" w:space="0" w:color="auto"/>
            </w:tcBorders>
            <w:shd w:val="clear" w:color="auto" w:fill="auto"/>
            <w:noWrap/>
            <w:vAlign w:val="bottom"/>
            <w:hideMark/>
          </w:tcPr>
          <w:p w:rsidR="007E3C8E" w:rsidRPr="003E63BB" w:rsidRDefault="007E3C8E" w:rsidP="007E3C8E">
            <w:pPr>
              <w:rPr>
                <w:sz w:val="20"/>
                <w:szCs w:val="20"/>
              </w:rPr>
            </w:pPr>
            <w:r w:rsidRPr="003E63BB">
              <w:rPr>
                <w:sz w:val="20"/>
                <w:szCs w:val="20"/>
              </w:rPr>
              <w:t>Затраты на 1 рубль продукции, коп.</w:t>
            </w: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18</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Прибыль (+) / убыток (-),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19</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Рентабельность производства,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3E63BB"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3E63BB" w:rsidRDefault="007E3C8E" w:rsidP="007E3C8E">
            <w:pPr>
              <w:jc w:val="right"/>
              <w:rPr>
                <w:b/>
                <w:bCs/>
                <w:sz w:val="20"/>
                <w:szCs w:val="20"/>
              </w:rPr>
            </w:pPr>
          </w:p>
        </w:tc>
      </w:tr>
    </w:tbl>
    <w:p w:rsidR="00990469" w:rsidRDefault="00990469" w:rsidP="007E3C8E">
      <w:pPr>
        <w:pStyle w:val="af1"/>
        <w:keepNext/>
      </w:pPr>
      <w:bookmarkStart w:id="167" w:name="_Toc150621021"/>
    </w:p>
    <w:p w:rsidR="00990469" w:rsidRDefault="00990469">
      <w:pPr>
        <w:rPr>
          <w:rFonts w:eastAsia="Calibri"/>
          <w:bCs/>
          <w:sz w:val="28"/>
          <w:szCs w:val="18"/>
          <w:lang w:eastAsia="en-US"/>
        </w:rPr>
      </w:pPr>
      <w:r>
        <w:br w:type="page"/>
      </w:r>
    </w:p>
    <w:p w:rsidR="007E3C8E" w:rsidRPr="003F4BB3" w:rsidRDefault="007E3C8E" w:rsidP="007E3C8E">
      <w:pPr>
        <w:pStyle w:val="af1"/>
        <w:keepNext/>
        <w:rPr>
          <w:color w:val="FF0000"/>
          <w:highlight w:val="yellow"/>
        </w:rPr>
      </w:pPr>
      <w:bookmarkStart w:id="168" w:name="_Toc183174520"/>
      <w:r w:rsidRPr="0057413A">
        <w:t xml:space="preserve">Таблица </w:t>
      </w:r>
      <w:bookmarkStart w:id="169" w:name="_Ref147563830"/>
      <w:r w:rsidR="00C776F9">
        <w:fldChar w:fldCharType="begin"/>
      </w:r>
      <w:r w:rsidR="00C776F9">
        <w:instrText xml:space="preserve"> STYLEREF 2 \s </w:instrText>
      </w:r>
      <w:r w:rsidR="00C776F9">
        <w:fldChar w:fldCharType="separate"/>
      </w:r>
      <w:r w:rsidR="00C776F9">
        <w:rPr>
          <w:noProof/>
        </w:rPr>
        <w:t>1.10</w:t>
      </w:r>
      <w:r w:rsidR="00C776F9">
        <w:fldChar w:fldCharType="end"/>
      </w:r>
      <w:r w:rsidR="00C776F9">
        <w:t>.</w:t>
      </w:r>
      <w:fldSimple w:instr=" SEQ Таблица \* ARABIC \s 2 ">
        <w:r w:rsidR="00C776F9">
          <w:rPr>
            <w:noProof/>
          </w:rPr>
          <w:t>8</w:t>
        </w:r>
      </w:fldSimple>
      <w:bookmarkEnd w:id="169"/>
      <w:r w:rsidRPr="0057413A">
        <w:t xml:space="preserve"> – </w:t>
      </w:r>
      <w:r w:rsidRPr="007E3C8E">
        <w:rPr>
          <w:sz w:val="24"/>
        </w:rPr>
        <w:t>Технико-экономические показатели деятельности ООО «» (</w:t>
      </w:r>
      <w:r w:rsidRPr="007E3C8E">
        <w:rPr>
          <w:sz w:val="18"/>
          <w:szCs w:val="20"/>
        </w:rPr>
        <w:t>тарифная группа по системах теплоснабжения от котельных</w:t>
      </w:r>
      <w:r w:rsidRPr="007E3C8E">
        <w:rPr>
          <w:sz w:val="24"/>
        </w:rPr>
        <w:t>)</w:t>
      </w:r>
      <w:bookmarkEnd w:id="167"/>
      <w:bookmarkEnd w:id="168"/>
    </w:p>
    <w:tbl>
      <w:tblPr>
        <w:tblW w:w="5000" w:type="pct"/>
        <w:tblCellMar>
          <w:left w:w="57" w:type="dxa"/>
          <w:right w:w="57" w:type="dxa"/>
        </w:tblCellMar>
        <w:tblLook w:val="04A0" w:firstRow="1" w:lastRow="0" w:firstColumn="1" w:lastColumn="0" w:noHBand="0" w:noVBand="1"/>
      </w:tblPr>
      <w:tblGrid>
        <w:gridCol w:w="485"/>
        <w:gridCol w:w="3529"/>
        <w:gridCol w:w="1252"/>
        <w:gridCol w:w="1002"/>
        <w:gridCol w:w="1004"/>
        <w:gridCol w:w="1004"/>
        <w:gridCol w:w="1069"/>
      </w:tblGrid>
      <w:tr w:rsidR="007E3C8E" w:rsidRPr="003E63BB" w:rsidTr="007E3C8E">
        <w:trPr>
          <w:trHeight w:val="20"/>
          <w:tblHeader/>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 п/п</w:t>
            </w:r>
          </w:p>
        </w:tc>
        <w:tc>
          <w:tcPr>
            <w:tcW w:w="25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Показатель</w:t>
            </w:r>
          </w:p>
        </w:tc>
        <w:tc>
          <w:tcPr>
            <w:tcW w:w="218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20"/>
                <w:szCs w:val="20"/>
              </w:rPr>
            </w:pPr>
            <w:r w:rsidRPr="003E63BB">
              <w:rPr>
                <w:sz w:val="20"/>
                <w:szCs w:val="20"/>
              </w:rPr>
              <w:t>Значения показателей</w:t>
            </w:r>
          </w:p>
        </w:tc>
      </w:tr>
      <w:tr w:rsidR="007E3C8E" w:rsidRPr="003E63BB" w:rsidTr="007E3C8E">
        <w:trPr>
          <w:trHeight w:val="20"/>
          <w:tblHead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2558" w:type="pct"/>
            <w:gridSpan w:val="2"/>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c>
          <w:tcPr>
            <w:tcW w:w="572"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sz w:val="14"/>
                <w:szCs w:val="14"/>
              </w:rPr>
            </w:pPr>
            <w:r w:rsidRPr="003E63BB">
              <w:rPr>
                <w:sz w:val="14"/>
                <w:szCs w:val="14"/>
              </w:rPr>
              <w:t>УСНО</w:t>
            </w:r>
          </w:p>
        </w:tc>
      </w:tr>
      <w:tr w:rsidR="007E3C8E" w:rsidRPr="003E63BB" w:rsidTr="007E3C8E">
        <w:trPr>
          <w:trHeight w:val="20"/>
          <w:tblHead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2558" w:type="pct"/>
            <w:gridSpan w:val="2"/>
            <w:vMerge/>
            <w:tcBorders>
              <w:top w:val="single" w:sz="4" w:space="0" w:color="auto"/>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2020</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2021</w:t>
            </w:r>
          </w:p>
        </w:tc>
        <w:tc>
          <w:tcPr>
            <w:tcW w:w="537" w:type="pct"/>
            <w:tcBorders>
              <w:top w:val="nil"/>
              <w:left w:val="nil"/>
              <w:bottom w:val="single" w:sz="4" w:space="0" w:color="auto"/>
              <w:right w:val="single" w:sz="4" w:space="0" w:color="auto"/>
            </w:tcBorders>
            <w:shd w:val="clear" w:color="auto" w:fill="auto"/>
            <w:vAlign w:val="center"/>
            <w:hideMark/>
          </w:tcPr>
          <w:p w:rsidR="007E3C8E" w:rsidRPr="003E63BB" w:rsidRDefault="007E3C8E" w:rsidP="007E3C8E">
            <w:pPr>
              <w:jc w:val="center"/>
              <w:rPr>
                <w:b/>
                <w:bCs/>
                <w:sz w:val="20"/>
                <w:szCs w:val="20"/>
                <w:u w:val="single"/>
              </w:rPr>
            </w:pPr>
            <w:r w:rsidRPr="003E63BB">
              <w:rPr>
                <w:b/>
                <w:bCs/>
                <w:sz w:val="20"/>
                <w:szCs w:val="20"/>
                <w:u w:val="single"/>
              </w:rPr>
              <w:t>2022</w:t>
            </w:r>
          </w:p>
        </w:tc>
        <w:tc>
          <w:tcPr>
            <w:tcW w:w="572" w:type="pct"/>
            <w:tcBorders>
              <w:top w:val="nil"/>
              <w:left w:val="nil"/>
              <w:bottom w:val="single" w:sz="4" w:space="0" w:color="auto"/>
              <w:right w:val="single" w:sz="4" w:space="0" w:color="auto"/>
            </w:tcBorders>
            <w:shd w:val="clear" w:color="auto" w:fill="auto"/>
            <w:vAlign w:val="center"/>
            <w:hideMark/>
          </w:tcPr>
          <w:p w:rsidR="007E3C8E" w:rsidRDefault="007E3C8E" w:rsidP="007E3C8E">
            <w:pPr>
              <w:ind w:left="-166" w:right="-113"/>
              <w:jc w:val="center"/>
              <w:rPr>
                <w:sz w:val="14"/>
                <w:szCs w:val="14"/>
              </w:rPr>
            </w:pPr>
            <w:r w:rsidRPr="003E63BB">
              <w:rPr>
                <w:b/>
                <w:bCs/>
                <w:sz w:val="20"/>
                <w:szCs w:val="20"/>
                <w:u w:val="single"/>
              </w:rPr>
              <w:t>2023 год</w:t>
            </w:r>
            <w:r w:rsidRPr="003E63BB">
              <w:rPr>
                <w:b/>
                <w:bCs/>
                <w:sz w:val="20"/>
                <w:szCs w:val="20"/>
                <w:u w:val="single"/>
              </w:rPr>
              <w:br/>
            </w:r>
            <w:r w:rsidRPr="003E63BB">
              <w:rPr>
                <w:sz w:val="14"/>
                <w:szCs w:val="14"/>
              </w:rPr>
              <w:t xml:space="preserve">(признано </w:t>
            </w:r>
          </w:p>
          <w:p w:rsidR="007E3C8E" w:rsidRPr="003E63BB" w:rsidRDefault="007E3C8E" w:rsidP="007E3C8E">
            <w:pPr>
              <w:ind w:left="-166" w:right="-113"/>
              <w:jc w:val="center"/>
              <w:rPr>
                <w:b/>
                <w:bCs/>
                <w:sz w:val="20"/>
                <w:szCs w:val="20"/>
                <w:u w:val="single"/>
              </w:rPr>
            </w:pPr>
            <w:r w:rsidRPr="003E63BB">
              <w:rPr>
                <w:sz w:val="14"/>
                <w:szCs w:val="14"/>
              </w:rPr>
              <w:t>обоснованным)</w:t>
            </w:r>
          </w:p>
        </w:tc>
      </w:tr>
      <w:tr w:rsidR="007E3C8E" w:rsidRPr="003E63BB" w:rsidTr="00990469">
        <w:trPr>
          <w:trHeight w:val="20"/>
        </w:trPr>
        <w:tc>
          <w:tcPr>
            <w:tcW w:w="26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w:t>
            </w:r>
          </w:p>
        </w:tc>
        <w:tc>
          <w:tcPr>
            <w:tcW w:w="18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Выработка тепловой энергии, Гкал</w:t>
            </w:r>
          </w:p>
        </w:tc>
        <w:tc>
          <w:tcPr>
            <w:tcW w:w="670" w:type="pct"/>
            <w:tcBorders>
              <w:top w:val="single" w:sz="4" w:space="0" w:color="auto"/>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single" w:sz="4" w:space="0" w:color="auto"/>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single" w:sz="4" w:space="0" w:color="auto"/>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single" w:sz="4" w:space="0" w:color="auto"/>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single" w:sz="4" w:space="0" w:color="auto"/>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2</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Собственные нужды теплоисточника,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3</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Отпуск тепловой энергии в сеть,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4</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Технологические затраты и потери тепловой энергии при ее передаче, 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5</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Полезный отпуск тепловой энергии, Гкал, всего, в т.ч.:</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left="249"/>
              <w:rPr>
                <w:sz w:val="20"/>
                <w:szCs w:val="20"/>
              </w:rPr>
            </w:pPr>
            <w:r w:rsidRPr="003E63BB">
              <w:rPr>
                <w:sz w:val="20"/>
                <w:szCs w:val="20"/>
              </w:rPr>
              <w:t>собственное потребление предприятия</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ind w:left="249"/>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left="249"/>
              <w:rPr>
                <w:sz w:val="20"/>
                <w:szCs w:val="20"/>
              </w:rPr>
            </w:pPr>
            <w:r w:rsidRPr="003E63BB">
              <w:rPr>
                <w:sz w:val="20"/>
                <w:szCs w:val="20"/>
              </w:rPr>
              <w:t>конечным потребителям (сторонним)</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бюджет</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население</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rPr>
                <w:i/>
                <w:iCs/>
                <w:sz w:val="20"/>
                <w:szCs w:val="20"/>
              </w:rPr>
            </w:pPr>
            <w:r w:rsidRPr="003E63BB">
              <w:rPr>
                <w:i/>
                <w:iCs/>
                <w:sz w:val="20"/>
                <w:szCs w:val="20"/>
              </w:rPr>
              <w:t> </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ind w:firstLineChars="300" w:firstLine="600"/>
              <w:rPr>
                <w:i/>
                <w:iCs/>
                <w:sz w:val="20"/>
                <w:szCs w:val="20"/>
              </w:rPr>
            </w:pPr>
            <w:r w:rsidRPr="003E63BB">
              <w:rPr>
                <w:i/>
                <w:iCs/>
                <w:sz w:val="20"/>
                <w:szCs w:val="20"/>
              </w:rPr>
              <w:t>прочие</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i/>
                <w:iCs/>
                <w:sz w:val="14"/>
                <w:szCs w:val="14"/>
              </w:rPr>
            </w:pPr>
            <w:r w:rsidRPr="003E63BB">
              <w:rPr>
                <w:i/>
                <w:i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i/>
                <w:i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i/>
                <w:i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i/>
                <w:iCs/>
                <w:sz w:val="14"/>
                <w:szCs w:val="14"/>
              </w:rPr>
            </w:pPr>
            <w:r w:rsidRPr="003E63BB">
              <w:rPr>
                <w:i/>
                <w:i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i/>
                <w:i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6</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Удельный расход условного топлива на производство тепловой энергии, кг.у.т./Гкал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7</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Удельный расход электроэнергии на производство и передачу тепловой энергии, кВтч/Гкал</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8</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потерь тепловой энергии от отпуска ее в сеть,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000000" w:fill="FFFFFF"/>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FFFFFF"/>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FFFFFF"/>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9</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rPr>
                <w:sz w:val="20"/>
                <w:szCs w:val="20"/>
              </w:rPr>
            </w:pPr>
            <w:r w:rsidRPr="003E63BB">
              <w:rPr>
                <w:sz w:val="20"/>
                <w:szCs w:val="20"/>
              </w:rPr>
              <w:t>Тариф на тепловую энергию, отпускаемую потребителям, руб/Гкал (НДС не облагается)</w:t>
            </w:r>
          </w:p>
        </w:tc>
        <w:tc>
          <w:tcPr>
            <w:tcW w:w="536"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ind w:firstLineChars="200" w:firstLine="400"/>
              <w:rPr>
                <w:sz w:val="20"/>
                <w:szCs w:val="20"/>
              </w:rPr>
            </w:pPr>
            <w:r w:rsidRPr="003E63BB">
              <w:rPr>
                <w:sz w:val="20"/>
                <w:szCs w:val="20"/>
              </w:rPr>
              <w:t>01.01. - 30.06.</w:t>
            </w:r>
          </w:p>
        </w:tc>
        <w:tc>
          <w:tcPr>
            <w:tcW w:w="536"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hideMark/>
          </w:tcPr>
          <w:p w:rsidR="007E3C8E" w:rsidRPr="003E63BB" w:rsidRDefault="007E3C8E" w:rsidP="007E3C8E">
            <w:pPr>
              <w:rPr>
                <w:sz w:val="20"/>
                <w:szCs w:val="20"/>
              </w:rPr>
            </w:pPr>
            <w:r w:rsidRPr="003E63BB">
              <w:rPr>
                <w:sz w:val="20"/>
                <w:szCs w:val="20"/>
              </w:rPr>
              <w:t> </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ind w:firstLineChars="200" w:firstLine="400"/>
              <w:rPr>
                <w:sz w:val="20"/>
                <w:szCs w:val="20"/>
              </w:rPr>
            </w:pPr>
            <w:r w:rsidRPr="003E63BB">
              <w:rPr>
                <w:sz w:val="20"/>
                <w:szCs w:val="20"/>
              </w:rPr>
              <w:t>01.07. - 31.12.</w:t>
            </w:r>
          </w:p>
        </w:tc>
        <w:tc>
          <w:tcPr>
            <w:tcW w:w="536"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tcBorders>
              <w:top w:val="nil"/>
              <w:left w:val="single" w:sz="4" w:space="0" w:color="auto"/>
              <w:bottom w:val="nil"/>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10</w:t>
            </w:r>
          </w:p>
        </w:tc>
        <w:tc>
          <w:tcPr>
            <w:tcW w:w="2558" w:type="pct"/>
            <w:gridSpan w:val="2"/>
            <w:tcBorders>
              <w:top w:val="single" w:sz="4" w:space="0" w:color="auto"/>
              <w:left w:val="nil"/>
              <w:bottom w:val="single" w:sz="4" w:space="0" w:color="auto"/>
              <w:right w:val="single" w:sz="4" w:space="0" w:color="000000"/>
            </w:tcBorders>
            <w:shd w:val="clear" w:color="auto" w:fill="auto"/>
            <w:hideMark/>
          </w:tcPr>
          <w:p w:rsidR="007E3C8E" w:rsidRPr="003E63BB" w:rsidRDefault="007E3C8E" w:rsidP="007E3C8E">
            <w:pPr>
              <w:rPr>
                <w:sz w:val="20"/>
                <w:szCs w:val="20"/>
              </w:rPr>
            </w:pPr>
            <w:r w:rsidRPr="003E63BB">
              <w:rPr>
                <w:sz w:val="20"/>
                <w:szCs w:val="20"/>
              </w:rPr>
              <w:t>Реквизиты НПА об утверждении тарифа на тепловую энергию</w:t>
            </w:r>
          </w:p>
        </w:tc>
        <w:tc>
          <w:tcPr>
            <w:tcW w:w="536" w:type="pct"/>
            <w:tcBorders>
              <w:top w:val="nil"/>
              <w:left w:val="nil"/>
              <w:bottom w:val="single" w:sz="4" w:space="0" w:color="auto"/>
              <w:right w:val="single" w:sz="4" w:space="0" w:color="auto"/>
            </w:tcBorders>
            <w:shd w:val="clear" w:color="auto" w:fill="auto"/>
            <w:vAlign w:val="center"/>
          </w:tcPr>
          <w:p w:rsidR="007E3C8E" w:rsidRPr="00DC13F5" w:rsidRDefault="007E3C8E" w:rsidP="007E3C8E">
            <w:pPr>
              <w:jc w:val="right"/>
              <w:rPr>
                <w:sz w:val="15"/>
                <w:szCs w:val="15"/>
              </w:rPr>
            </w:pPr>
          </w:p>
        </w:tc>
        <w:tc>
          <w:tcPr>
            <w:tcW w:w="537" w:type="pct"/>
            <w:tcBorders>
              <w:top w:val="nil"/>
              <w:left w:val="single" w:sz="4" w:space="0" w:color="auto"/>
              <w:bottom w:val="single" w:sz="4" w:space="0" w:color="auto"/>
              <w:right w:val="single" w:sz="4" w:space="0" w:color="auto"/>
            </w:tcBorders>
            <w:shd w:val="clear" w:color="auto" w:fill="auto"/>
            <w:vAlign w:val="center"/>
          </w:tcPr>
          <w:p w:rsidR="007E3C8E" w:rsidRPr="00DC13F5" w:rsidRDefault="007E3C8E" w:rsidP="007E3C8E">
            <w:pPr>
              <w:jc w:val="right"/>
              <w:rPr>
                <w:sz w:val="15"/>
                <w:szCs w:val="15"/>
              </w:rPr>
            </w:pPr>
          </w:p>
        </w:tc>
        <w:tc>
          <w:tcPr>
            <w:tcW w:w="537" w:type="pct"/>
            <w:tcBorders>
              <w:top w:val="nil"/>
              <w:left w:val="nil"/>
              <w:bottom w:val="single" w:sz="4" w:space="0" w:color="auto"/>
              <w:right w:val="single" w:sz="4" w:space="0" w:color="auto"/>
            </w:tcBorders>
            <w:shd w:val="clear" w:color="auto" w:fill="auto"/>
            <w:vAlign w:val="center"/>
          </w:tcPr>
          <w:p w:rsidR="007E3C8E" w:rsidRPr="00DC13F5" w:rsidRDefault="007E3C8E" w:rsidP="007E3C8E">
            <w:pPr>
              <w:jc w:val="right"/>
              <w:rPr>
                <w:sz w:val="15"/>
                <w:szCs w:val="15"/>
              </w:rPr>
            </w:pPr>
          </w:p>
        </w:tc>
        <w:tc>
          <w:tcPr>
            <w:tcW w:w="572" w:type="pct"/>
            <w:tcBorders>
              <w:top w:val="nil"/>
              <w:left w:val="nil"/>
              <w:bottom w:val="single" w:sz="4" w:space="0" w:color="auto"/>
              <w:right w:val="single" w:sz="4" w:space="0" w:color="auto"/>
            </w:tcBorders>
            <w:shd w:val="clear" w:color="auto" w:fill="auto"/>
            <w:vAlign w:val="center"/>
          </w:tcPr>
          <w:p w:rsidR="007E3C8E" w:rsidRPr="00DC13F5" w:rsidRDefault="007E3C8E" w:rsidP="007E3C8E">
            <w:pPr>
              <w:jc w:val="right"/>
              <w:rPr>
                <w:sz w:val="15"/>
                <w:szCs w:val="15"/>
              </w:rPr>
            </w:pPr>
          </w:p>
        </w:tc>
      </w:tr>
      <w:tr w:rsidR="007E3C8E" w:rsidRPr="003E63BB" w:rsidTr="00990469">
        <w:trPr>
          <w:trHeight w:val="20"/>
        </w:trPr>
        <w:tc>
          <w:tcPr>
            <w:tcW w:w="260" w:type="pct"/>
            <w:tcBorders>
              <w:top w:val="single" w:sz="4" w:space="0" w:color="auto"/>
              <w:left w:val="single" w:sz="4" w:space="0" w:color="auto"/>
              <w:bottom w:val="nil"/>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11</w:t>
            </w:r>
          </w:p>
        </w:tc>
        <w:tc>
          <w:tcPr>
            <w:tcW w:w="1888" w:type="pct"/>
            <w:tcBorders>
              <w:top w:val="nil"/>
              <w:left w:val="nil"/>
              <w:bottom w:val="nil"/>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Необходимая валовая выручка,  (НДС не облагается),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12</w:t>
            </w:r>
          </w:p>
        </w:tc>
        <w:tc>
          <w:tcPr>
            <w:tcW w:w="18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 xml:space="preserve">Расходы организации  (НДС не облагается), тыс.руб.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single" w:sz="4" w:space="0" w:color="auto"/>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single" w:sz="4" w:space="0" w:color="auto"/>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13</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Расходы организации на ТЭР,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auto"/>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14</w:t>
            </w:r>
          </w:p>
        </w:tc>
        <w:tc>
          <w:tcPr>
            <w:tcW w:w="1888" w:type="pct"/>
            <w:tcBorders>
              <w:top w:val="single" w:sz="4" w:space="0" w:color="auto"/>
              <w:left w:val="nil"/>
              <w:bottom w:val="single" w:sz="4" w:space="0" w:color="auto"/>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затрат на ТЭР в НВВ, %</w:t>
            </w:r>
          </w:p>
        </w:tc>
        <w:tc>
          <w:tcPr>
            <w:tcW w:w="670" w:type="pct"/>
            <w:tcBorders>
              <w:top w:val="single" w:sz="4" w:space="0" w:color="auto"/>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tcBorders>
              <w:top w:val="single" w:sz="4" w:space="0" w:color="auto"/>
              <w:left w:val="single" w:sz="4" w:space="0" w:color="auto"/>
              <w:bottom w:val="nil"/>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15</w:t>
            </w:r>
          </w:p>
        </w:tc>
        <w:tc>
          <w:tcPr>
            <w:tcW w:w="1888" w:type="pct"/>
            <w:tcBorders>
              <w:top w:val="single" w:sz="4" w:space="0" w:color="auto"/>
              <w:left w:val="nil"/>
              <w:bottom w:val="nil"/>
              <w:right w:val="single" w:sz="4" w:space="0" w:color="auto"/>
            </w:tcBorders>
            <w:shd w:val="clear" w:color="auto" w:fill="auto"/>
            <w:hideMark/>
          </w:tcPr>
          <w:p w:rsidR="007E3C8E" w:rsidRPr="003E63BB" w:rsidRDefault="007E3C8E" w:rsidP="007E3C8E">
            <w:pPr>
              <w:rPr>
                <w:sz w:val="20"/>
                <w:szCs w:val="20"/>
              </w:rPr>
            </w:pPr>
            <w:r w:rsidRPr="003E63BB">
              <w:rPr>
                <w:sz w:val="20"/>
                <w:szCs w:val="20"/>
              </w:rPr>
              <w:t>Доля затрат на ТЭР в расходах организации,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16</w:t>
            </w:r>
          </w:p>
        </w:tc>
        <w:tc>
          <w:tcPr>
            <w:tcW w:w="1888" w:type="pct"/>
            <w:tcBorders>
              <w:top w:val="single" w:sz="4" w:space="0" w:color="auto"/>
              <w:left w:val="nil"/>
              <w:bottom w:val="single" w:sz="4" w:space="0" w:color="auto"/>
              <w:right w:val="single" w:sz="4" w:space="0" w:color="auto"/>
            </w:tcBorders>
            <w:shd w:val="clear" w:color="auto" w:fill="auto"/>
            <w:noWrap/>
            <w:vAlign w:val="bottom"/>
            <w:hideMark/>
          </w:tcPr>
          <w:p w:rsidR="007E3C8E" w:rsidRPr="003E63BB" w:rsidRDefault="007E3C8E" w:rsidP="007E3C8E">
            <w:pPr>
              <w:rPr>
                <w:b/>
                <w:bCs/>
                <w:sz w:val="20"/>
                <w:szCs w:val="20"/>
              </w:rPr>
            </w:pPr>
            <w:r w:rsidRPr="003E63BB">
              <w:rPr>
                <w:b/>
                <w:bCs/>
                <w:sz w:val="20"/>
                <w:szCs w:val="20"/>
              </w:rPr>
              <w:t>Выпуск продукции, тыс.руб.</w:t>
            </w: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E3C8E" w:rsidRPr="003E63BB" w:rsidRDefault="007E3C8E" w:rsidP="007E3C8E">
            <w:pPr>
              <w:jc w:val="right"/>
              <w:rPr>
                <w:sz w:val="20"/>
                <w:szCs w:val="20"/>
              </w:rPr>
            </w:pPr>
            <w:r w:rsidRPr="003E63BB">
              <w:rPr>
                <w:sz w:val="20"/>
                <w:szCs w:val="20"/>
              </w:rPr>
              <w:t>17</w:t>
            </w:r>
          </w:p>
        </w:tc>
        <w:tc>
          <w:tcPr>
            <w:tcW w:w="1888" w:type="pct"/>
            <w:tcBorders>
              <w:top w:val="nil"/>
              <w:left w:val="nil"/>
              <w:bottom w:val="single" w:sz="4" w:space="0" w:color="auto"/>
              <w:right w:val="single" w:sz="4" w:space="0" w:color="auto"/>
            </w:tcBorders>
            <w:shd w:val="clear" w:color="auto" w:fill="auto"/>
            <w:noWrap/>
            <w:vAlign w:val="bottom"/>
            <w:hideMark/>
          </w:tcPr>
          <w:p w:rsidR="007E3C8E" w:rsidRPr="003E63BB" w:rsidRDefault="007E3C8E" w:rsidP="007E3C8E">
            <w:pPr>
              <w:rPr>
                <w:sz w:val="20"/>
                <w:szCs w:val="20"/>
              </w:rPr>
            </w:pPr>
            <w:r w:rsidRPr="003E63BB">
              <w:rPr>
                <w:sz w:val="20"/>
                <w:szCs w:val="20"/>
              </w:rPr>
              <w:t>Затраты на 1 рубль продукции, коп.</w:t>
            </w: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b/>
                <w:bCs/>
                <w:sz w:val="20"/>
                <w:szCs w:val="20"/>
              </w:rPr>
            </w:pPr>
            <w:r w:rsidRPr="003E63BB">
              <w:rPr>
                <w:b/>
                <w:bCs/>
                <w:sz w:val="20"/>
                <w:szCs w:val="20"/>
              </w:rPr>
              <w:t>18</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b/>
                <w:bCs/>
                <w:sz w:val="20"/>
                <w:szCs w:val="20"/>
              </w:rPr>
            </w:pPr>
            <w:r w:rsidRPr="003E63BB">
              <w:rPr>
                <w:b/>
                <w:bCs/>
                <w:sz w:val="20"/>
                <w:szCs w:val="20"/>
              </w:rPr>
              <w:t>Прибыль (+) / убыток (-), тыс.руб.</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b/>
                <w:bCs/>
                <w:sz w:val="14"/>
                <w:szCs w:val="14"/>
              </w:rPr>
            </w:pPr>
            <w:r w:rsidRPr="003E63BB">
              <w:rPr>
                <w:b/>
                <w:bCs/>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b/>
                <w:bCs/>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b/>
                <w:bCs/>
                <w:sz w:val="14"/>
                <w:szCs w:val="14"/>
              </w:rPr>
            </w:pPr>
            <w:r w:rsidRPr="003E63BB">
              <w:rPr>
                <w:b/>
                <w:bCs/>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r w:rsidR="007E3C8E" w:rsidRPr="003E63BB" w:rsidTr="00990469">
        <w:trPr>
          <w:trHeight w:val="20"/>
        </w:trPr>
        <w:tc>
          <w:tcPr>
            <w:tcW w:w="260" w:type="pct"/>
            <w:vMerge w:val="restart"/>
            <w:tcBorders>
              <w:top w:val="nil"/>
              <w:left w:val="single" w:sz="4" w:space="0" w:color="auto"/>
              <w:bottom w:val="single" w:sz="4" w:space="0" w:color="000000"/>
              <w:right w:val="single" w:sz="4" w:space="0" w:color="auto"/>
            </w:tcBorders>
            <w:shd w:val="clear" w:color="auto" w:fill="auto"/>
            <w:noWrap/>
            <w:hideMark/>
          </w:tcPr>
          <w:p w:rsidR="007E3C8E" w:rsidRPr="003E63BB" w:rsidRDefault="007E3C8E" w:rsidP="007E3C8E">
            <w:pPr>
              <w:jc w:val="right"/>
              <w:rPr>
                <w:sz w:val="20"/>
                <w:szCs w:val="20"/>
              </w:rPr>
            </w:pPr>
            <w:r w:rsidRPr="003E63BB">
              <w:rPr>
                <w:sz w:val="20"/>
                <w:szCs w:val="20"/>
              </w:rPr>
              <w:t>19</w:t>
            </w:r>
          </w:p>
        </w:tc>
        <w:tc>
          <w:tcPr>
            <w:tcW w:w="1888" w:type="pct"/>
            <w:vMerge w:val="restart"/>
            <w:tcBorders>
              <w:top w:val="nil"/>
              <w:left w:val="single" w:sz="4" w:space="0" w:color="auto"/>
              <w:bottom w:val="single" w:sz="4" w:space="0" w:color="000000"/>
              <w:right w:val="single" w:sz="4" w:space="0" w:color="auto"/>
            </w:tcBorders>
            <w:shd w:val="clear" w:color="auto" w:fill="auto"/>
            <w:hideMark/>
          </w:tcPr>
          <w:p w:rsidR="007E3C8E" w:rsidRPr="003E63BB" w:rsidRDefault="007E3C8E" w:rsidP="007E3C8E">
            <w:pPr>
              <w:rPr>
                <w:sz w:val="20"/>
                <w:szCs w:val="20"/>
              </w:rPr>
            </w:pPr>
            <w:r w:rsidRPr="003E63BB">
              <w:rPr>
                <w:sz w:val="20"/>
                <w:szCs w:val="20"/>
              </w:rPr>
              <w:t>Рентабельность производства, %</w:t>
            </w:r>
          </w:p>
        </w:tc>
        <w:tc>
          <w:tcPr>
            <w:tcW w:w="670" w:type="pct"/>
            <w:tcBorders>
              <w:top w:val="nil"/>
              <w:left w:val="nil"/>
              <w:bottom w:val="single" w:sz="4" w:space="0" w:color="auto"/>
              <w:right w:val="single" w:sz="4" w:space="0" w:color="auto"/>
            </w:tcBorders>
            <w:shd w:val="clear" w:color="000000" w:fill="EDEDED"/>
            <w:noWrap/>
            <w:vAlign w:val="center"/>
            <w:hideMark/>
          </w:tcPr>
          <w:p w:rsidR="007E3C8E" w:rsidRPr="003E63BB" w:rsidRDefault="007E3C8E" w:rsidP="007E3C8E">
            <w:pPr>
              <w:jc w:val="center"/>
              <w:rPr>
                <w:sz w:val="14"/>
                <w:szCs w:val="14"/>
              </w:rPr>
            </w:pPr>
            <w:r w:rsidRPr="003E63BB">
              <w:rPr>
                <w:sz w:val="14"/>
                <w:szCs w:val="14"/>
              </w:rPr>
              <w:t>учтено в тарифе</w:t>
            </w:r>
          </w:p>
        </w:tc>
        <w:tc>
          <w:tcPr>
            <w:tcW w:w="536" w:type="pct"/>
            <w:tcBorders>
              <w:top w:val="nil"/>
              <w:left w:val="single" w:sz="4" w:space="0" w:color="auto"/>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000000" w:fill="EDEDED"/>
            <w:noWrap/>
            <w:vAlign w:val="center"/>
          </w:tcPr>
          <w:p w:rsidR="007E3C8E" w:rsidRPr="00DC13F5" w:rsidRDefault="007E3C8E" w:rsidP="007E3C8E">
            <w:pPr>
              <w:jc w:val="right"/>
              <w:rPr>
                <w:sz w:val="20"/>
                <w:szCs w:val="20"/>
              </w:rPr>
            </w:pPr>
          </w:p>
        </w:tc>
      </w:tr>
      <w:tr w:rsidR="007E3C8E" w:rsidRPr="003E63BB" w:rsidTr="00990469">
        <w:trPr>
          <w:trHeight w:val="20"/>
        </w:trPr>
        <w:tc>
          <w:tcPr>
            <w:tcW w:w="260"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1888" w:type="pct"/>
            <w:vMerge/>
            <w:tcBorders>
              <w:top w:val="nil"/>
              <w:left w:val="single" w:sz="4" w:space="0" w:color="auto"/>
              <w:bottom w:val="single" w:sz="4" w:space="0" w:color="000000"/>
              <w:right w:val="single" w:sz="4" w:space="0" w:color="auto"/>
            </w:tcBorders>
            <w:vAlign w:val="center"/>
            <w:hideMark/>
          </w:tcPr>
          <w:p w:rsidR="007E3C8E" w:rsidRPr="003E63BB" w:rsidRDefault="007E3C8E" w:rsidP="007E3C8E">
            <w:pPr>
              <w:rPr>
                <w:sz w:val="20"/>
                <w:szCs w:val="20"/>
              </w:rPr>
            </w:pPr>
          </w:p>
        </w:tc>
        <w:tc>
          <w:tcPr>
            <w:tcW w:w="670" w:type="pct"/>
            <w:tcBorders>
              <w:top w:val="nil"/>
              <w:left w:val="nil"/>
              <w:bottom w:val="single" w:sz="4" w:space="0" w:color="auto"/>
              <w:right w:val="single" w:sz="4" w:space="0" w:color="auto"/>
            </w:tcBorders>
            <w:shd w:val="clear" w:color="auto" w:fill="auto"/>
            <w:noWrap/>
            <w:vAlign w:val="center"/>
            <w:hideMark/>
          </w:tcPr>
          <w:p w:rsidR="007E3C8E" w:rsidRPr="003E63BB" w:rsidRDefault="007E3C8E" w:rsidP="007E3C8E">
            <w:pPr>
              <w:jc w:val="center"/>
              <w:rPr>
                <w:sz w:val="14"/>
                <w:szCs w:val="14"/>
              </w:rPr>
            </w:pPr>
            <w:r w:rsidRPr="003E63BB">
              <w:rPr>
                <w:sz w:val="14"/>
                <w:szCs w:val="14"/>
              </w:rPr>
              <w:t>факт</w:t>
            </w:r>
          </w:p>
        </w:tc>
        <w:tc>
          <w:tcPr>
            <w:tcW w:w="536" w:type="pct"/>
            <w:tcBorders>
              <w:top w:val="nil"/>
              <w:left w:val="single" w:sz="4" w:space="0" w:color="auto"/>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37"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sz w:val="20"/>
                <w:szCs w:val="20"/>
              </w:rPr>
            </w:pPr>
          </w:p>
        </w:tc>
        <w:tc>
          <w:tcPr>
            <w:tcW w:w="572" w:type="pct"/>
            <w:tcBorders>
              <w:top w:val="nil"/>
              <w:left w:val="nil"/>
              <w:bottom w:val="single" w:sz="4" w:space="0" w:color="auto"/>
              <w:right w:val="single" w:sz="4" w:space="0" w:color="auto"/>
            </w:tcBorders>
            <w:shd w:val="clear" w:color="auto" w:fill="auto"/>
            <w:noWrap/>
            <w:vAlign w:val="center"/>
          </w:tcPr>
          <w:p w:rsidR="007E3C8E" w:rsidRPr="00DC13F5" w:rsidRDefault="007E3C8E" w:rsidP="007E3C8E">
            <w:pPr>
              <w:jc w:val="right"/>
              <w:rPr>
                <w:b/>
                <w:bCs/>
                <w:sz w:val="20"/>
                <w:szCs w:val="20"/>
              </w:rPr>
            </w:pPr>
          </w:p>
        </w:tc>
      </w:tr>
    </w:tbl>
    <w:p w:rsidR="00990469" w:rsidRDefault="00990469" w:rsidP="007E3C8E">
      <w:pPr>
        <w:pStyle w:val="a4"/>
        <w:rPr>
          <w:lang w:val="ru-RU"/>
        </w:rPr>
      </w:pPr>
    </w:p>
    <w:p w:rsidR="00990469" w:rsidRDefault="00990469">
      <w:pPr>
        <w:rPr>
          <w:rFonts w:eastAsia="Calibri"/>
          <w:sz w:val="28"/>
          <w:lang w:eastAsia="en-US"/>
        </w:rPr>
      </w:pPr>
      <w:r>
        <w:br w:type="page"/>
      </w:r>
    </w:p>
    <w:p w:rsidR="007E3C8E" w:rsidRDefault="007E3C8E" w:rsidP="007E3C8E">
      <w:pPr>
        <w:pStyle w:val="a4"/>
        <w:rPr>
          <w:lang w:val="ru-RU"/>
        </w:rPr>
      </w:pPr>
      <w:r w:rsidRPr="008B1C65">
        <w:rPr>
          <w:lang w:val="ru-RU"/>
        </w:rPr>
        <w:t>Данные по</w:t>
      </w:r>
      <w:r>
        <w:rPr>
          <w:lang w:val="ru-RU"/>
        </w:rPr>
        <w:t xml:space="preserve"> показателям, учтенным при тарифообразовании, </w:t>
      </w:r>
      <w:r w:rsidRPr="008B1C65">
        <w:rPr>
          <w:lang w:val="ru-RU"/>
        </w:rPr>
        <w:t>сформированы на основании сведений, представленных Министерством строительства, ЖКХ и энергетики УР в виде шаблонов ФАС</w:t>
      </w:r>
      <w:r>
        <w:rPr>
          <w:lang w:val="ru-RU"/>
        </w:rPr>
        <w:t xml:space="preserve">. Данные по </w:t>
      </w:r>
      <w:r w:rsidRPr="008B1C65">
        <w:rPr>
          <w:lang w:val="ru-RU"/>
        </w:rPr>
        <w:t xml:space="preserve">фактическим показателям деятельности организаций сформированы на основании </w:t>
      </w:r>
      <w:r>
        <w:rPr>
          <w:lang w:val="ru-RU"/>
        </w:rPr>
        <w:t>данных</w:t>
      </w:r>
      <w:r w:rsidRPr="008B1C65">
        <w:rPr>
          <w:lang w:val="ru-RU"/>
        </w:rPr>
        <w:t xml:space="preserve">, представленных </w:t>
      </w:r>
      <w:r>
        <w:rPr>
          <w:lang w:val="ru-RU"/>
        </w:rPr>
        <w:t>соответствующими организациями</w:t>
      </w:r>
      <w:r w:rsidRPr="008B1C65">
        <w:rPr>
          <w:lang w:val="ru-RU"/>
        </w:rPr>
        <w:t>.</w:t>
      </w:r>
    </w:p>
    <w:p w:rsidR="007E3C8E" w:rsidRPr="008B1C65" w:rsidRDefault="007E3C8E" w:rsidP="007E3C8E">
      <w:pPr>
        <w:pStyle w:val="a4"/>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Прометей</w:t>
      </w:r>
      <w:r w:rsidRPr="0074300D">
        <w:rPr>
          <w:b/>
          <w:i/>
          <w:lang w:val="ru-RU"/>
        </w:rPr>
        <w:t>»</w:t>
      </w:r>
      <w:r w:rsidRPr="008B1C65">
        <w:rPr>
          <w:lang w:val="ru-RU"/>
        </w:rPr>
        <w:t xml:space="preserve"> </w:t>
      </w:r>
      <w:r w:rsidRPr="008B1C65">
        <w:rPr>
          <w:i/>
          <w:szCs w:val="28"/>
          <w:lang w:val="ru-RU"/>
        </w:rPr>
        <w:t xml:space="preserve">(тарифная группа по системам теплоснабжения от котельных </w:t>
      </w:r>
      <w:r w:rsidRPr="00962710">
        <w:rPr>
          <w:i/>
          <w:szCs w:val="28"/>
          <w:lang w:val="ru-RU"/>
        </w:rPr>
        <w:t>в д.Кварса, д.Нива, с.Перевозное</w:t>
      </w:r>
      <w:r w:rsidRPr="008B1C65">
        <w:rPr>
          <w:i/>
          <w:szCs w:val="28"/>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стабильной с точки зрения рентабельности:</w:t>
      </w:r>
      <w:r w:rsidRPr="003B3F19">
        <w:rPr>
          <w:lang w:val="ru-RU"/>
        </w:rPr>
        <w:t xml:space="preserve"> за </w:t>
      </w:r>
      <w:r w:rsidRPr="00CE6625">
        <w:rPr>
          <w:lang w:val="ru-RU"/>
        </w:rPr>
        <w:t>период 2020-202</w:t>
      </w:r>
      <w:r>
        <w:rPr>
          <w:lang w:val="ru-RU"/>
        </w:rPr>
        <w:t>2</w:t>
      </w:r>
      <w:r w:rsidRPr="00CE6625">
        <w:rPr>
          <w:lang w:val="ru-RU"/>
        </w:rPr>
        <w:t xml:space="preserve"> г.г. консолидированн</w:t>
      </w:r>
      <w:r>
        <w:rPr>
          <w:lang w:val="ru-RU"/>
        </w:rPr>
        <w:t>ая</w:t>
      </w:r>
      <w:r w:rsidRPr="003B3F19">
        <w:rPr>
          <w:lang w:val="ru-RU"/>
        </w:rPr>
        <w:t xml:space="preserve"> </w:t>
      </w:r>
      <w:r>
        <w:rPr>
          <w:lang w:val="ru-RU"/>
        </w:rPr>
        <w:t xml:space="preserve">прибыль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3,98</w:t>
      </w:r>
      <w:r w:rsidRPr="00CE6625">
        <w:rPr>
          <w:lang w:val="ru-RU"/>
        </w:rPr>
        <w:t xml:space="preserve"> млн.руб., при этом рентабельность </w:t>
      </w:r>
      <w:r>
        <w:rPr>
          <w:lang w:val="ru-RU"/>
        </w:rPr>
        <w:t>варьируется в диапазоне</w:t>
      </w:r>
      <w:r w:rsidRPr="00CE6625">
        <w:rPr>
          <w:lang w:val="ru-RU"/>
        </w:rPr>
        <w:t xml:space="preserve"> </w:t>
      </w:r>
      <w:r>
        <w:rPr>
          <w:lang w:val="ru-RU"/>
        </w:rPr>
        <w:t>21,7</w:t>
      </w:r>
      <w:r w:rsidRPr="00CE6625">
        <w:rPr>
          <w:lang w:val="ru-RU"/>
        </w:rPr>
        <w:t>%</w:t>
      </w:r>
      <w:r>
        <w:rPr>
          <w:lang w:val="ru-RU"/>
        </w:rPr>
        <w:t xml:space="preserve"> ÷ 13,6%;</w:t>
      </w:r>
    </w:p>
    <w:p w:rsidR="007E3C8E" w:rsidRDefault="007E3C8E" w:rsidP="007E3C8E">
      <w:pPr>
        <w:pStyle w:val="a4"/>
        <w:numPr>
          <w:ilvl w:val="0"/>
          <w:numId w:val="9"/>
        </w:numPr>
        <w:ind w:left="0" w:firstLine="1211"/>
        <w:rPr>
          <w:lang w:val="ru-RU"/>
        </w:rPr>
      </w:pPr>
      <w:r>
        <w:rPr>
          <w:lang w:val="ru-RU"/>
        </w:rPr>
        <w:t>за 2020 год прибыль в 1,56 млн.руб. на 83% сформировалась за счет сокращения расходов организации на 13% от плана, при этом в структуре сокращения расходов основная доля приходится на расходы на энергоресурсы;</w:t>
      </w:r>
    </w:p>
    <w:p w:rsidR="007E3C8E" w:rsidRDefault="007E3C8E" w:rsidP="007E3C8E">
      <w:pPr>
        <w:pStyle w:val="a4"/>
        <w:numPr>
          <w:ilvl w:val="0"/>
          <w:numId w:val="9"/>
        </w:numPr>
        <w:ind w:left="0" w:firstLine="1211"/>
        <w:rPr>
          <w:lang w:val="ru-RU"/>
        </w:rPr>
      </w:pPr>
      <w:r>
        <w:rPr>
          <w:lang w:val="ru-RU"/>
        </w:rPr>
        <w:t>в 2021 году прибыль организации сократилась относительно предыдущего периода регулирования и составила 1,26 млн.руб., при этом ее численное значение на 60% обусловлено сокращением понесенных расходов на 6,2% от плана, на 40% – ростом объемов реализации тепловой энергии на 226 Гкал (5,7% относительно уровня, учтенного при тарифообразовании); основное влияние на общее сокращение расходов оказало снижение расходов на энергоресурсы, при этом рост относительно плана операционных расходов на 10% практически нивелирован сокращением на 37% неподконтрольных расходов;</w:t>
      </w:r>
    </w:p>
    <w:p w:rsidR="007E3C8E" w:rsidRDefault="007E3C8E" w:rsidP="007E3C8E">
      <w:pPr>
        <w:pStyle w:val="a4"/>
        <w:numPr>
          <w:ilvl w:val="0"/>
          <w:numId w:val="9"/>
        </w:numPr>
        <w:ind w:left="0" w:firstLine="1211"/>
        <w:rPr>
          <w:lang w:val="ru-RU"/>
        </w:rPr>
      </w:pPr>
      <w:r>
        <w:rPr>
          <w:lang w:val="ru-RU"/>
        </w:rPr>
        <w:t>в 2022 году прибыль организации  сократилась относительно предыдущего периода регулирования и составила 1,16 млн.руб., при этом ее численное значение на 53% обусловлено ростом объемов реализации тепловой энергии на 270 Гкал (6,8% относительно уровня, учтенного при тарифообразовании), на 40% – сокращением понесенных расходов на 2,5% от плана, на 6% – вводом в действие с декабря 2022 года тарифов на отпускаемую тепловую энергию на 2023 год;</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наблюдается превышение фактических операционных расходов относительно уровня, учтенного при тарифообразовании, при этом данная разница имеет тенденцию к росту с 5,7% в 2020 году до 19,3% в 2022 году;</w:t>
      </w:r>
    </w:p>
    <w:p w:rsidR="007E3C8E" w:rsidRDefault="007E3C8E" w:rsidP="007E3C8E">
      <w:pPr>
        <w:pStyle w:val="a4"/>
        <w:numPr>
          <w:ilvl w:val="0"/>
          <w:numId w:val="9"/>
        </w:numPr>
        <w:ind w:left="0" w:firstLine="1211"/>
        <w:rPr>
          <w:lang w:val="ru-RU"/>
        </w:rPr>
      </w:pPr>
      <w:r>
        <w:rPr>
          <w:lang w:val="ru-RU"/>
        </w:rPr>
        <w:t>во все рассматриваемые периоды наблюдается сокращение неподконтрольных расходов относительно уровня, учтенного при тарифообразовании, при этом данная разница имеет тенденцию к снижению с 46,1% в 2020 году до 34,4% в 2022 году;</w:t>
      </w:r>
    </w:p>
    <w:p w:rsidR="007E3C8E" w:rsidRDefault="007E3C8E" w:rsidP="007E3C8E">
      <w:pPr>
        <w:pStyle w:val="a4"/>
        <w:numPr>
          <w:ilvl w:val="0"/>
          <w:numId w:val="9"/>
        </w:numPr>
        <w:ind w:left="0" w:firstLine="1211"/>
        <w:rPr>
          <w:lang w:val="ru-RU"/>
        </w:rPr>
      </w:pPr>
      <w:r>
        <w:rPr>
          <w:lang w:val="ru-RU"/>
        </w:rPr>
        <w:t xml:space="preserve">во всем рассматриваемом временном диапазоне наблюдается недостижение фактических расходов на энергоресурсы относительно уровня, учтенного при тарифообразовании, при этом данная разница имеет тенденцию к снижению с 20,0% в 2020 году до 12,5% в 2022 году; </w:t>
      </w:r>
    </w:p>
    <w:p w:rsidR="007E3C8E" w:rsidRDefault="007E3C8E" w:rsidP="007E3C8E">
      <w:pPr>
        <w:pStyle w:val="a4"/>
        <w:numPr>
          <w:ilvl w:val="0"/>
          <w:numId w:val="9"/>
        </w:numPr>
        <w:ind w:left="0" w:firstLine="1211"/>
        <w:rPr>
          <w:lang w:val="ru-RU"/>
        </w:rPr>
      </w:pPr>
      <w:r>
        <w:rPr>
          <w:lang w:val="ru-RU"/>
        </w:rPr>
        <w:t>по отчетности предприятия удельные расходы условного топлива на производство тепловой энергии имеют недостижимо низкие значения, соответствующие КПД котельных выше 100%, что свидетельствует о некорректности формирования топливно-энергетического баланса организации;</w:t>
      </w:r>
    </w:p>
    <w:p w:rsidR="007E3C8E" w:rsidRPr="00CE6625" w:rsidRDefault="007E3C8E" w:rsidP="007E3C8E">
      <w:pPr>
        <w:pStyle w:val="a4"/>
        <w:numPr>
          <w:ilvl w:val="0"/>
          <w:numId w:val="9"/>
        </w:numPr>
        <w:ind w:left="0" w:firstLine="1211"/>
        <w:rPr>
          <w:lang w:val="ru-RU"/>
        </w:rPr>
      </w:pPr>
      <w:r>
        <w:rPr>
          <w:lang w:val="ru-RU"/>
        </w:rPr>
        <w:t>фактические объемы реализации тепловой энергии ежегодно выше значений, принятых регулирующим органом при тарифообразовании (в среднем за 3 рассматриваемых периода – на 5,2%), что в общем случае сокращает риск возникновения выпадающих доходов организации.</w:t>
      </w:r>
    </w:p>
    <w:p w:rsidR="007E3C8E" w:rsidRDefault="007E3C8E" w:rsidP="007E3C8E">
      <w:pPr>
        <w:pStyle w:val="a4"/>
        <w:ind w:left="1211" w:firstLine="0"/>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РС-Севрис</w:t>
      </w:r>
      <w:r w:rsidRPr="0074300D">
        <w:rPr>
          <w:b/>
          <w:i/>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является нестабильной с точки зрения рентабельности:</w:t>
      </w:r>
      <w:r w:rsidRPr="003B3F19">
        <w:rPr>
          <w:lang w:val="ru-RU"/>
        </w:rPr>
        <w:t xml:space="preserve"> за </w:t>
      </w:r>
      <w:r w:rsidRPr="00CE6625">
        <w:rPr>
          <w:lang w:val="ru-RU"/>
        </w:rPr>
        <w:t>период 2020-202</w:t>
      </w:r>
      <w:r>
        <w:rPr>
          <w:lang w:val="ru-RU"/>
        </w:rPr>
        <w:t>1</w:t>
      </w:r>
      <w:r w:rsidRPr="00CE6625">
        <w:rPr>
          <w:lang w:val="ru-RU"/>
        </w:rPr>
        <w:t xml:space="preserve"> г.г. консолидированн</w:t>
      </w:r>
      <w:r>
        <w:rPr>
          <w:lang w:val="ru-RU"/>
        </w:rPr>
        <w:t>ая</w:t>
      </w:r>
      <w:r w:rsidRPr="003B3F19">
        <w:rPr>
          <w:lang w:val="ru-RU"/>
        </w:rPr>
        <w:t xml:space="preserve"> </w:t>
      </w:r>
      <w:r>
        <w:rPr>
          <w:lang w:val="ru-RU"/>
        </w:rPr>
        <w:t xml:space="preserve">прибыль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0,76</w:t>
      </w:r>
      <w:r w:rsidRPr="00CE6625">
        <w:rPr>
          <w:lang w:val="ru-RU"/>
        </w:rPr>
        <w:t xml:space="preserve"> млн.руб. </w:t>
      </w:r>
      <w:r>
        <w:rPr>
          <w:lang w:val="ru-RU"/>
        </w:rPr>
        <w:t>(</w:t>
      </w:r>
      <w:r w:rsidRPr="00CE6625">
        <w:rPr>
          <w:lang w:val="ru-RU"/>
        </w:rPr>
        <w:t xml:space="preserve">рентабельность </w:t>
      </w:r>
      <w:r>
        <w:rPr>
          <w:lang w:val="ru-RU"/>
        </w:rPr>
        <w:t xml:space="preserve">составила 4,2% в 2020 году, 1,8% - в 2021 году), по результатам работы в 2022 году у организации сформировался убыток </w:t>
      </w:r>
      <w:r w:rsidRPr="00683E9D">
        <w:rPr>
          <w:lang w:val="ru-RU"/>
        </w:rPr>
        <w:t>~1</w:t>
      </w:r>
      <w:r>
        <w:rPr>
          <w:lang w:val="ru-RU"/>
        </w:rPr>
        <w:t>,0 млн.руб. (рентабельность – минус 6,3%);</w:t>
      </w:r>
    </w:p>
    <w:p w:rsidR="007E3C8E" w:rsidRDefault="007E3C8E" w:rsidP="007E3C8E">
      <w:pPr>
        <w:pStyle w:val="a4"/>
        <w:numPr>
          <w:ilvl w:val="0"/>
          <w:numId w:val="9"/>
        </w:numPr>
        <w:ind w:left="0" w:firstLine="1211"/>
        <w:rPr>
          <w:lang w:val="ru-RU"/>
        </w:rPr>
      </w:pPr>
      <w:r>
        <w:rPr>
          <w:lang w:val="ru-RU"/>
        </w:rPr>
        <w:t>за 2020 год прибыль в 0,5 млн.руб. полностью сформировалась за счет сокращения расходов организации, при этом в структуре сокращения расходов основная доля приходится на расходы на энергоресурсы;</w:t>
      </w:r>
    </w:p>
    <w:p w:rsidR="007E3C8E" w:rsidRDefault="007E3C8E" w:rsidP="007E3C8E">
      <w:pPr>
        <w:pStyle w:val="a4"/>
        <w:numPr>
          <w:ilvl w:val="0"/>
          <w:numId w:val="9"/>
        </w:numPr>
        <w:ind w:left="0" w:firstLine="1211"/>
        <w:rPr>
          <w:lang w:val="ru-RU"/>
        </w:rPr>
      </w:pPr>
      <w:r>
        <w:rPr>
          <w:lang w:val="ru-RU"/>
        </w:rPr>
        <w:t>в 2021 году прибыль организации сократилась относительно предыдущего периода регулирования более чем в 2 раза и составила 0,24 млн.руб., при этом ее численное значение полностью обусловлено ростом объемов реализации тепловой энергии на 656 Гкал (9,8%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 2022 году убыток организации от ведения регулируемой деятельности в сфере теплоснабжения обусловлен ростом понесенных расходов на 17,9% относительно уровня, учтенного при тарифообразовании, при этом наибольшее влияние на сложившуюся ситуацию оказал рост операционных расходов на 2,25 млн.руб. (40,4% относительно плана);</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наблюдается превышение фактических операционных расходов относительно уровня, учтенного при тарифообразовании, при этом данная разница имеет тенденцию к росту с 9,7% в 2020 году до 40,4% в 2022 году;</w:t>
      </w:r>
    </w:p>
    <w:p w:rsidR="007E3C8E" w:rsidRDefault="007E3C8E" w:rsidP="007E3C8E">
      <w:pPr>
        <w:pStyle w:val="a4"/>
        <w:numPr>
          <w:ilvl w:val="0"/>
          <w:numId w:val="9"/>
        </w:numPr>
        <w:ind w:left="0" w:firstLine="1211"/>
        <w:rPr>
          <w:lang w:val="ru-RU"/>
        </w:rPr>
      </w:pPr>
      <w:r>
        <w:rPr>
          <w:lang w:val="ru-RU"/>
        </w:rPr>
        <w:t>разница в неподконтрольных расходах также имеет тенденцию к росту: в 2020 году фактические расходы сформировались на уровне, учтенном при тарифообразовании, в 2022 году – фактические неподконтрольные расходы превысили плановый объем на 0,66 млн.руб. (40,4%);</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наблюдается недостижение фактических расходов на энергоресурсы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по отчетности предприятия удельные расходы условного топлива на производство тепловой энергии имеют недостижимо низкие значения, соответствующие КПД котельных выше 100%, что свидетельствует о некорректности формирования топливно-энергетического баланса организации;</w:t>
      </w:r>
    </w:p>
    <w:p w:rsidR="007E3C8E" w:rsidRPr="00CE6625" w:rsidRDefault="007E3C8E" w:rsidP="007E3C8E">
      <w:pPr>
        <w:pStyle w:val="a4"/>
        <w:numPr>
          <w:ilvl w:val="0"/>
          <w:numId w:val="9"/>
        </w:numPr>
        <w:ind w:left="0" w:firstLine="1211"/>
        <w:rPr>
          <w:lang w:val="ru-RU"/>
        </w:rPr>
      </w:pPr>
      <w:r>
        <w:rPr>
          <w:lang w:val="ru-RU"/>
        </w:rPr>
        <w:t>за последние 2 отчетных периода (2021 – 2022 г.г.) фактические объемы реализации тепловой энергии выше значений, принятых регулирующим органом при тарифообразовании в среднем на 9,4%, что в общем случае сокращает риск возникновения выпадающих доходов организации.</w:t>
      </w:r>
    </w:p>
    <w:p w:rsidR="007E3C8E" w:rsidRDefault="007E3C8E" w:rsidP="007E3C8E">
      <w:pPr>
        <w:pStyle w:val="a4"/>
        <w:ind w:left="1211" w:firstLine="0"/>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Республиканская тепловая компания</w:t>
      </w:r>
      <w:r w:rsidRPr="0074300D">
        <w:rPr>
          <w:b/>
          <w:i/>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нестабильной с точки зрения рентабельности (при этом динамика показателя положительная):</w:t>
      </w:r>
      <w:r w:rsidRPr="003B3F19">
        <w:rPr>
          <w:lang w:val="ru-RU"/>
        </w:rPr>
        <w:t xml:space="preserve"> за </w:t>
      </w:r>
      <w:r w:rsidRPr="00CE6625">
        <w:rPr>
          <w:lang w:val="ru-RU"/>
        </w:rPr>
        <w:t>период 2020-202</w:t>
      </w:r>
      <w:r>
        <w:rPr>
          <w:lang w:val="ru-RU"/>
        </w:rPr>
        <w:t>1</w:t>
      </w:r>
      <w:r w:rsidRPr="00CE6625">
        <w:rPr>
          <w:lang w:val="ru-RU"/>
        </w:rPr>
        <w:t xml:space="preserve"> г.г. консолидированн</w:t>
      </w:r>
      <w:r>
        <w:rPr>
          <w:lang w:val="ru-RU"/>
        </w:rPr>
        <w:t>ый</w:t>
      </w:r>
      <w:r w:rsidRPr="003B3F19">
        <w:rPr>
          <w:lang w:val="ru-RU"/>
        </w:rPr>
        <w:t xml:space="preserve"> </w:t>
      </w:r>
      <w:r>
        <w:rPr>
          <w:lang w:val="ru-RU"/>
        </w:rPr>
        <w:t xml:space="preserve">убыток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32,2</w:t>
      </w:r>
      <w:r w:rsidRPr="00CE6625">
        <w:rPr>
          <w:lang w:val="ru-RU"/>
        </w:rPr>
        <w:t xml:space="preserve"> млн.руб., </w:t>
      </w:r>
      <w:r>
        <w:rPr>
          <w:lang w:val="ru-RU"/>
        </w:rPr>
        <w:t>(</w:t>
      </w:r>
      <w:r w:rsidRPr="00CE6625">
        <w:rPr>
          <w:lang w:val="ru-RU"/>
        </w:rPr>
        <w:t xml:space="preserve">рентабельность </w:t>
      </w:r>
      <w:r>
        <w:rPr>
          <w:lang w:val="ru-RU"/>
        </w:rPr>
        <w:t xml:space="preserve">составила минус 22,3% в 2020 году, минус 26,8% - в 2021 году), по результатам работы в 2022 году у организации сформировалась прибыль </w:t>
      </w:r>
      <w:r w:rsidRPr="00683E9D">
        <w:rPr>
          <w:lang w:val="ru-RU"/>
        </w:rPr>
        <w:t>~</w:t>
      </w:r>
      <w:r>
        <w:rPr>
          <w:lang w:val="ru-RU"/>
        </w:rPr>
        <w:t>5,9 млн.руб. (рентабельность – 10,5%); прибыль регулируемой организации направляется на исполнение обязательств по концессионному соглашению;</w:t>
      </w:r>
    </w:p>
    <w:p w:rsidR="007E3C8E" w:rsidRDefault="007E3C8E" w:rsidP="007E3C8E">
      <w:pPr>
        <w:pStyle w:val="a4"/>
        <w:numPr>
          <w:ilvl w:val="0"/>
          <w:numId w:val="9"/>
        </w:numPr>
        <w:ind w:left="0" w:firstLine="1211"/>
        <w:rPr>
          <w:lang w:val="ru-RU"/>
        </w:rPr>
      </w:pPr>
      <w:r>
        <w:rPr>
          <w:lang w:val="ru-RU"/>
        </w:rPr>
        <w:t>за 2020 год убыток в 10,0 млн.руб. на 81% сформировался за счет недоотпуска тепловой энергии;</w:t>
      </w:r>
    </w:p>
    <w:p w:rsidR="007E3C8E" w:rsidRDefault="007E3C8E" w:rsidP="007E3C8E">
      <w:pPr>
        <w:pStyle w:val="a4"/>
        <w:numPr>
          <w:ilvl w:val="0"/>
          <w:numId w:val="9"/>
        </w:numPr>
        <w:ind w:left="0" w:firstLine="1211"/>
        <w:rPr>
          <w:lang w:val="ru-RU"/>
        </w:rPr>
      </w:pPr>
      <w:r>
        <w:rPr>
          <w:lang w:val="ru-RU"/>
        </w:rPr>
        <w:t>в 2021 году убыток организации возрос относительно предыдущего периода регулирования и составил 19,8 млн.руб., при этом его численное значение полностью обусловлено ростом понесенных расходов на 62,5% от плана; основное влияние на суммарный рост затрат оказал рост неподконтрольных расходов на 20,4 млн.руб. (в 2,3 раза относительно тарифного плана), а также увеличение расходов на энергоресурсы на 8,1 млн.руб. (40,9% относительно тарифного плана);</w:t>
      </w:r>
    </w:p>
    <w:p w:rsidR="007E3C8E" w:rsidRDefault="007E3C8E" w:rsidP="007E3C8E">
      <w:pPr>
        <w:pStyle w:val="a4"/>
        <w:numPr>
          <w:ilvl w:val="0"/>
          <w:numId w:val="9"/>
        </w:numPr>
        <w:ind w:left="0" w:firstLine="1211"/>
        <w:rPr>
          <w:lang w:val="ru-RU"/>
        </w:rPr>
      </w:pPr>
      <w:r>
        <w:rPr>
          <w:lang w:val="ru-RU"/>
        </w:rPr>
        <w:t>в 2022 году рентабельность регулируемой деятельности организации перешла в зону положительных значений, при этом прибыль полностью обеспечена за счет проведенной регулятором корректировки НВВ на 11,6 млн.руб.;</w:t>
      </w:r>
    </w:p>
    <w:p w:rsidR="007E3C8E" w:rsidRDefault="007E3C8E" w:rsidP="007E3C8E">
      <w:pPr>
        <w:pStyle w:val="a4"/>
        <w:numPr>
          <w:ilvl w:val="0"/>
          <w:numId w:val="9"/>
        </w:numPr>
        <w:ind w:left="0" w:firstLine="1211"/>
        <w:rPr>
          <w:lang w:val="ru-RU"/>
        </w:rPr>
      </w:pPr>
      <w:r>
        <w:rPr>
          <w:lang w:val="ru-RU"/>
        </w:rPr>
        <w:t>величина фактических операционных расходов в 2020 и 2022 г.г. значительно превышает тарифных план (в 3,3 раза и в 2,3 раза, соответственно);</w:t>
      </w:r>
    </w:p>
    <w:p w:rsidR="007E3C8E" w:rsidRDefault="007E3C8E" w:rsidP="007E3C8E">
      <w:pPr>
        <w:pStyle w:val="a4"/>
        <w:numPr>
          <w:ilvl w:val="0"/>
          <w:numId w:val="9"/>
        </w:numPr>
        <w:ind w:left="0" w:firstLine="1211"/>
        <w:rPr>
          <w:lang w:val="ru-RU"/>
        </w:rPr>
      </w:pPr>
      <w:r>
        <w:rPr>
          <w:lang w:val="ru-RU"/>
        </w:rPr>
        <w:t>соотношение неподконтрольных расходов в рассматриваемом периоде имеет разнонаправленную динамику: от снижения на 7,1 млн.руб (в 2,6 раза) относительно тарифного плана в 2020 году до превышения  на 20,4 млн.руб. (в 2,3 раза) относительно тарифного плана в 2021 году;</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фактические расходы на энергоресурсы превышают уровень, учтенный при тарифообразовании; суммарное за 3 года превышение расходов на ТЭР составило 11,8 млн.руб. (17,3%), при этом максимальный разрыв между фактом и планом затрат на энергоресурсы наблюдается в 2021 году – 8,1 млн.руб. (40,9%);</w:t>
      </w:r>
    </w:p>
    <w:p w:rsidR="007E3C8E" w:rsidRPr="00CE6625" w:rsidRDefault="007E3C8E" w:rsidP="007E3C8E">
      <w:pPr>
        <w:pStyle w:val="a4"/>
        <w:numPr>
          <w:ilvl w:val="0"/>
          <w:numId w:val="9"/>
        </w:numPr>
        <w:ind w:left="0" w:firstLine="1211"/>
        <w:rPr>
          <w:lang w:val="ru-RU"/>
        </w:rPr>
      </w:pPr>
      <w:r>
        <w:rPr>
          <w:lang w:val="ru-RU"/>
        </w:rPr>
        <w:t>фактические объемы реализации тепловой энергии ежегодно ниже значений, принятых регулирующим органом при тарифообразовании (в среднем за 3 рассматриваемых периода – на 9,0%), что является одной из причин возникновения впадающих доходов организации.</w:t>
      </w:r>
    </w:p>
    <w:p w:rsidR="007E3C8E" w:rsidRDefault="007E3C8E" w:rsidP="007E3C8E">
      <w:pPr>
        <w:pStyle w:val="a4"/>
        <w:ind w:left="1211" w:firstLine="0"/>
        <w:rPr>
          <w:lang w:val="ru-RU"/>
        </w:rPr>
      </w:pPr>
    </w:p>
    <w:p w:rsidR="007E3C8E" w:rsidRDefault="007E3C8E" w:rsidP="007E3C8E">
      <w:pPr>
        <w:pStyle w:val="a4"/>
        <w:rPr>
          <w:lang w:val="ru-RU"/>
        </w:rPr>
      </w:pPr>
      <w:r w:rsidRPr="00590B4F">
        <w:rPr>
          <w:b/>
          <w:i/>
          <w:lang w:val="ru-RU"/>
        </w:rPr>
        <w:t xml:space="preserve">МКУ </w:t>
      </w:r>
      <w:r>
        <w:rPr>
          <w:b/>
          <w:i/>
          <w:lang w:val="ru-RU"/>
        </w:rPr>
        <w:t>«</w:t>
      </w:r>
      <w:r w:rsidRPr="00590B4F">
        <w:rPr>
          <w:b/>
          <w:i/>
          <w:lang w:val="ru-RU"/>
        </w:rPr>
        <w:t xml:space="preserve">Управление жилищно-коммунального </w:t>
      </w:r>
      <w:r>
        <w:rPr>
          <w:b/>
          <w:i/>
          <w:lang w:val="ru-RU"/>
        </w:rPr>
        <w:t>хозяйства» МО «Воткинский район</w:t>
      </w:r>
      <w:r w:rsidRPr="0074300D">
        <w:rPr>
          <w:b/>
          <w:i/>
          <w:lang w:val="ru-RU"/>
        </w:rPr>
        <w:t>»</w:t>
      </w:r>
      <w:r w:rsidRPr="008B1C65">
        <w:rPr>
          <w:lang w:val="ru-RU"/>
        </w:rPr>
        <w:t xml:space="preserve"> </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нестабильной с точки зрения рентабельности:</w:t>
      </w:r>
      <w:r w:rsidRPr="003B3F19">
        <w:rPr>
          <w:lang w:val="ru-RU"/>
        </w:rPr>
        <w:t xml:space="preserve"> за </w:t>
      </w:r>
      <w:r w:rsidRPr="00CE6625">
        <w:rPr>
          <w:lang w:val="ru-RU"/>
        </w:rPr>
        <w:t>период 2020-202</w:t>
      </w:r>
      <w:r>
        <w:rPr>
          <w:lang w:val="ru-RU"/>
        </w:rPr>
        <w:t>2</w:t>
      </w:r>
      <w:r w:rsidRPr="00CE6625">
        <w:rPr>
          <w:lang w:val="ru-RU"/>
        </w:rPr>
        <w:t xml:space="preserve"> г.г. консолидированн</w:t>
      </w:r>
      <w:r>
        <w:rPr>
          <w:lang w:val="ru-RU"/>
        </w:rPr>
        <w:t>ый</w:t>
      </w:r>
      <w:r w:rsidRPr="003B3F19">
        <w:rPr>
          <w:lang w:val="ru-RU"/>
        </w:rPr>
        <w:t xml:space="preserve"> </w:t>
      </w:r>
      <w:r>
        <w:rPr>
          <w:lang w:val="ru-RU"/>
        </w:rPr>
        <w:t xml:space="preserve">убыток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6,35</w:t>
      </w:r>
      <w:r w:rsidRPr="00CE6625">
        <w:rPr>
          <w:lang w:val="ru-RU"/>
        </w:rPr>
        <w:t xml:space="preserve"> млн.руб., при этом </w:t>
      </w:r>
      <w:r>
        <w:rPr>
          <w:lang w:val="ru-RU"/>
        </w:rPr>
        <w:t xml:space="preserve">отрицательная </w:t>
      </w:r>
      <w:r w:rsidRPr="00CE6625">
        <w:rPr>
          <w:lang w:val="ru-RU"/>
        </w:rPr>
        <w:t xml:space="preserve">рентабельность </w:t>
      </w:r>
      <w:r>
        <w:rPr>
          <w:lang w:val="ru-RU"/>
        </w:rPr>
        <w:t>имеет тенденцию к росту от минус 80,4% в 2020 году до минус 83,4% - в 2022 году; в целом неблагоприятная экономическая ситуация организации обусловлена наличием в структуре потребителей населения, рост тарифа на тепловую энергию для которых ограничен вводимыми ограничениями роста платы граждан за коммунальные услуги;</w:t>
      </w:r>
    </w:p>
    <w:p w:rsidR="007E3C8E" w:rsidRDefault="007E3C8E" w:rsidP="007E3C8E">
      <w:pPr>
        <w:pStyle w:val="a4"/>
        <w:numPr>
          <w:ilvl w:val="0"/>
          <w:numId w:val="9"/>
        </w:numPr>
        <w:ind w:left="0" w:firstLine="1211"/>
        <w:rPr>
          <w:lang w:val="ru-RU"/>
        </w:rPr>
      </w:pPr>
      <w:r>
        <w:rPr>
          <w:lang w:val="ru-RU"/>
        </w:rPr>
        <w:t>тариф на отпускаемую тепловую энергию потребителям ежегодно ниже экономически-обоснованного тарифа, что достигается путем внесения в тарифно-балансовую модель организации отрицательных корректировок необходимой валовой выручки;</w:t>
      </w:r>
    </w:p>
    <w:p w:rsidR="007E3C8E" w:rsidRPr="007E3C8E" w:rsidRDefault="007E3C8E" w:rsidP="007E3C8E">
      <w:pPr>
        <w:pStyle w:val="a4"/>
        <w:numPr>
          <w:ilvl w:val="0"/>
          <w:numId w:val="9"/>
        </w:numPr>
        <w:ind w:left="0" w:firstLine="1211"/>
        <w:rPr>
          <w:lang w:val="ru-RU"/>
        </w:rPr>
      </w:pPr>
      <w:r>
        <w:rPr>
          <w:lang w:val="ru-RU"/>
        </w:rPr>
        <w:t xml:space="preserve">наибольший разрыв между фактическими и плановыми затратами </w:t>
      </w:r>
      <w:r w:rsidRPr="007E3C8E">
        <w:rPr>
          <w:lang w:val="ru-RU"/>
        </w:rPr>
        <w:t>наблюдается по статье «Расходы на энергоресурсы», при этом показатель имеет тенденцию к росту от 0,4 млн.руб. (93,0%) в 2020 году до 0,99 млн.руб. (в 3,2 раза) – в 2022 году;</w:t>
      </w:r>
    </w:p>
    <w:p w:rsidR="007E3C8E" w:rsidRPr="007E3C8E" w:rsidRDefault="007E3C8E" w:rsidP="007E3C8E">
      <w:pPr>
        <w:pStyle w:val="a4"/>
        <w:numPr>
          <w:ilvl w:val="0"/>
          <w:numId w:val="9"/>
        </w:numPr>
        <w:ind w:left="0" w:firstLine="1211"/>
        <w:rPr>
          <w:lang w:val="ru-RU"/>
        </w:rPr>
      </w:pPr>
      <w:r w:rsidRPr="007E3C8E">
        <w:rPr>
          <w:lang w:val="ru-RU"/>
        </w:rPr>
        <w:t>компенсация понесенных убытков организации осуществляется за счет средств бюджета муниципального образования.</w:t>
      </w:r>
    </w:p>
    <w:p w:rsidR="007E3C8E" w:rsidRDefault="007E3C8E" w:rsidP="007E3C8E">
      <w:pPr>
        <w:pStyle w:val="a4"/>
        <w:ind w:left="1211" w:firstLine="0"/>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Феникс</w:t>
      </w:r>
      <w:r w:rsidRPr="0074300D">
        <w:rPr>
          <w:b/>
          <w:i/>
          <w:lang w:val="ru-RU"/>
        </w:rPr>
        <w:t>»</w:t>
      </w:r>
      <w:r w:rsidRPr="008B1C65">
        <w:rPr>
          <w:lang w:val="ru-RU"/>
        </w:rPr>
        <w:t xml:space="preserve"> </w:t>
      </w:r>
      <w:r w:rsidRPr="008B1C65">
        <w:rPr>
          <w:i/>
          <w:szCs w:val="28"/>
          <w:lang w:val="ru-RU"/>
        </w:rPr>
        <w:t xml:space="preserve">(тарифная группа </w:t>
      </w:r>
      <w:r w:rsidRPr="00481D09">
        <w:rPr>
          <w:i/>
          <w:szCs w:val="28"/>
          <w:lang w:val="ru-RU"/>
        </w:rPr>
        <w:t>по системам теплоснабжения от котельных в д.Гавриловка, с.Первомайское, с.Камское</w:t>
      </w:r>
      <w:r w:rsidRPr="008B1C65">
        <w:rPr>
          <w:i/>
          <w:szCs w:val="28"/>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стабильной с точки зрения рентабельности:</w:t>
      </w:r>
      <w:r w:rsidRPr="003B3F19">
        <w:rPr>
          <w:lang w:val="ru-RU"/>
        </w:rPr>
        <w:t xml:space="preserve"> за </w:t>
      </w:r>
      <w:r w:rsidRPr="00CE6625">
        <w:rPr>
          <w:lang w:val="ru-RU"/>
        </w:rPr>
        <w:t>период 2020-202</w:t>
      </w:r>
      <w:r>
        <w:rPr>
          <w:lang w:val="ru-RU"/>
        </w:rPr>
        <w:t>2</w:t>
      </w:r>
      <w:r w:rsidRPr="00CE6625">
        <w:rPr>
          <w:lang w:val="ru-RU"/>
        </w:rPr>
        <w:t xml:space="preserve"> г.г. консолидированн</w:t>
      </w:r>
      <w:r>
        <w:rPr>
          <w:lang w:val="ru-RU"/>
        </w:rPr>
        <w:t>ая</w:t>
      </w:r>
      <w:r w:rsidRPr="003B3F19">
        <w:rPr>
          <w:lang w:val="ru-RU"/>
        </w:rPr>
        <w:t xml:space="preserve"> </w:t>
      </w:r>
      <w:r>
        <w:rPr>
          <w:lang w:val="ru-RU"/>
        </w:rPr>
        <w:t xml:space="preserve">прибыль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5,8</w:t>
      </w:r>
      <w:r w:rsidRPr="00CE6625">
        <w:rPr>
          <w:lang w:val="ru-RU"/>
        </w:rPr>
        <w:t xml:space="preserve"> млн.руб., при этом рентабельность </w:t>
      </w:r>
      <w:r>
        <w:rPr>
          <w:lang w:val="ru-RU"/>
        </w:rPr>
        <w:t>варьируется в диапазоне</w:t>
      </w:r>
      <w:r w:rsidRPr="00CE6625">
        <w:rPr>
          <w:lang w:val="ru-RU"/>
        </w:rPr>
        <w:t xml:space="preserve"> </w:t>
      </w:r>
      <w:r>
        <w:rPr>
          <w:lang w:val="ru-RU"/>
        </w:rPr>
        <w:t>9,9</w:t>
      </w:r>
      <w:r w:rsidRPr="00CE6625">
        <w:rPr>
          <w:lang w:val="ru-RU"/>
        </w:rPr>
        <w:t>%</w:t>
      </w:r>
      <w:r>
        <w:rPr>
          <w:lang w:val="ru-RU"/>
        </w:rPr>
        <w:t xml:space="preserve"> ÷ 14,1%;</w:t>
      </w:r>
    </w:p>
    <w:p w:rsidR="007E3C8E" w:rsidRDefault="007E3C8E" w:rsidP="007E3C8E">
      <w:pPr>
        <w:pStyle w:val="a4"/>
        <w:numPr>
          <w:ilvl w:val="0"/>
          <w:numId w:val="9"/>
        </w:numPr>
        <w:ind w:left="0" w:firstLine="1211"/>
        <w:rPr>
          <w:lang w:val="ru-RU"/>
        </w:rPr>
      </w:pPr>
      <w:r>
        <w:rPr>
          <w:lang w:val="ru-RU"/>
        </w:rPr>
        <w:t>за 2020 год прибыль в 2,1 млн.руб. на 90% сформировалась за счет сокращения расходов организации на 8,9% от плана, при этом в структуре сокращения расходов основная доля приходится на операционные расходы;</w:t>
      </w:r>
    </w:p>
    <w:p w:rsidR="007E3C8E" w:rsidRDefault="007E3C8E" w:rsidP="007E3C8E">
      <w:pPr>
        <w:pStyle w:val="a4"/>
        <w:numPr>
          <w:ilvl w:val="0"/>
          <w:numId w:val="9"/>
        </w:numPr>
        <w:ind w:left="0" w:firstLine="1211"/>
        <w:rPr>
          <w:lang w:val="ru-RU"/>
        </w:rPr>
      </w:pPr>
      <w:r>
        <w:rPr>
          <w:lang w:val="ru-RU"/>
        </w:rPr>
        <w:t>в 2021 году прибыль организации сократилась относительно предыдущего периода регулирования и составила 1,6 млн.руб., при этом ее численное значение полностью обусловлено ростом объемов реализации тепловой энергии на 974 Гкал (11,6%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 2022 году прибыль организации составила 2,0 млн.руб., при этом ее численное значение практически полностью обусловлено ростом объемов реализации тепловой энергии на 1 439 Гкал (17,4%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наблюдается недостижение фактических операционных расходов уровня, учтенного при тарифообразовании, при этом данная разница имеет незначительную тенденцию к сокращению: с 14,6% в 2020 году до 10,2% в 2022 году;</w:t>
      </w:r>
    </w:p>
    <w:p w:rsidR="007E3C8E" w:rsidRDefault="007E3C8E" w:rsidP="007E3C8E">
      <w:pPr>
        <w:pStyle w:val="a4"/>
        <w:numPr>
          <w:ilvl w:val="0"/>
          <w:numId w:val="9"/>
        </w:numPr>
        <w:ind w:left="0" w:firstLine="1211"/>
        <w:rPr>
          <w:lang w:val="ru-RU"/>
        </w:rPr>
      </w:pPr>
      <w:r>
        <w:rPr>
          <w:lang w:val="ru-RU"/>
        </w:rPr>
        <w:t>соотношение неподконтрольных расходов имеет разнонаправленную динамику: в 2020 и 2021 г.г. фактические расходы не достигали тарифного плана на 29,0% и 25,4%, соответственно, в 2022 году фактические расходы превысили уровень, учтенный при тарифообразовании, на 9,3%;</w:t>
      </w:r>
    </w:p>
    <w:p w:rsidR="007E3C8E" w:rsidRDefault="007E3C8E" w:rsidP="007E3C8E">
      <w:pPr>
        <w:pStyle w:val="a4"/>
        <w:numPr>
          <w:ilvl w:val="0"/>
          <w:numId w:val="9"/>
        </w:numPr>
        <w:ind w:left="0" w:firstLine="1211"/>
        <w:rPr>
          <w:lang w:val="ru-RU"/>
        </w:rPr>
      </w:pPr>
      <w:r>
        <w:rPr>
          <w:lang w:val="ru-RU"/>
        </w:rPr>
        <w:t>в 2021 и 2022 г.г. наблюдается значительное превышение фактических расходов на энергоресурсы относительно тарифного плана; суммарное превышение расходов на ТЭР за указанный период составило 3,36 млн.руб. (20,3%);</w:t>
      </w:r>
    </w:p>
    <w:p w:rsidR="007E3C8E" w:rsidRPr="00CE6625" w:rsidRDefault="007E3C8E" w:rsidP="007E3C8E">
      <w:pPr>
        <w:pStyle w:val="a4"/>
        <w:numPr>
          <w:ilvl w:val="0"/>
          <w:numId w:val="9"/>
        </w:numPr>
        <w:ind w:left="0" w:firstLine="1211"/>
        <w:rPr>
          <w:lang w:val="ru-RU"/>
        </w:rPr>
      </w:pPr>
      <w:r>
        <w:rPr>
          <w:lang w:val="ru-RU"/>
        </w:rPr>
        <w:t>фактические объемы реализации тепловой энергии ежегодно выше значений, принятых регулирующим органом при тарифообразовании (в среднем за 3 рассматриваемых периода – на 9,8%), что в общем случае снижает риск возникновения выпадающих доходов и является одной из причин устойчивой экономической деятельности организации.</w:t>
      </w:r>
    </w:p>
    <w:p w:rsidR="007E3C8E" w:rsidRDefault="007E3C8E" w:rsidP="007E3C8E">
      <w:pPr>
        <w:pStyle w:val="a4"/>
        <w:ind w:left="1211" w:firstLine="0"/>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Феникс</w:t>
      </w:r>
      <w:r w:rsidRPr="0074300D">
        <w:rPr>
          <w:b/>
          <w:i/>
          <w:lang w:val="ru-RU"/>
        </w:rPr>
        <w:t>»</w:t>
      </w:r>
      <w:r w:rsidRPr="008B1C65">
        <w:rPr>
          <w:lang w:val="ru-RU"/>
        </w:rPr>
        <w:t xml:space="preserve"> </w:t>
      </w:r>
      <w:r w:rsidRPr="008B1C65">
        <w:rPr>
          <w:i/>
          <w:szCs w:val="28"/>
          <w:lang w:val="ru-RU"/>
        </w:rPr>
        <w:t xml:space="preserve">(тарифная группа </w:t>
      </w:r>
      <w:r w:rsidRPr="00481D09">
        <w:rPr>
          <w:i/>
          <w:szCs w:val="28"/>
          <w:lang w:val="ru-RU"/>
        </w:rPr>
        <w:t>по систем</w:t>
      </w:r>
      <w:r>
        <w:rPr>
          <w:i/>
          <w:szCs w:val="28"/>
          <w:lang w:val="ru-RU"/>
        </w:rPr>
        <w:t>е</w:t>
      </w:r>
      <w:r w:rsidRPr="00481D09">
        <w:rPr>
          <w:i/>
          <w:szCs w:val="28"/>
          <w:lang w:val="ru-RU"/>
        </w:rPr>
        <w:t xml:space="preserve"> теплоснабжения от котельн</w:t>
      </w:r>
      <w:r>
        <w:rPr>
          <w:i/>
          <w:szCs w:val="28"/>
          <w:lang w:val="ru-RU"/>
        </w:rPr>
        <w:t>ой</w:t>
      </w:r>
      <w:r w:rsidRPr="00481D09">
        <w:rPr>
          <w:i/>
          <w:szCs w:val="28"/>
          <w:lang w:val="ru-RU"/>
        </w:rPr>
        <w:t xml:space="preserve"> в д.</w:t>
      </w:r>
      <w:r>
        <w:rPr>
          <w:i/>
          <w:szCs w:val="28"/>
          <w:lang w:val="ru-RU"/>
        </w:rPr>
        <w:t>Беркуты, ул.Юбилейная, 1а</w:t>
      </w:r>
      <w:r w:rsidRPr="008B1C65">
        <w:rPr>
          <w:i/>
          <w:szCs w:val="28"/>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стабильной с точки зрения рентабельности:</w:t>
      </w:r>
      <w:r w:rsidRPr="003B3F19">
        <w:rPr>
          <w:lang w:val="ru-RU"/>
        </w:rPr>
        <w:t xml:space="preserve"> за </w:t>
      </w:r>
      <w:r w:rsidRPr="00CE6625">
        <w:rPr>
          <w:lang w:val="ru-RU"/>
        </w:rPr>
        <w:t>период 2020-202</w:t>
      </w:r>
      <w:r>
        <w:rPr>
          <w:lang w:val="ru-RU"/>
        </w:rPr>
        <w:t>2</w:t>
      </w:r>
      <w:r w:rsidRPr="00CE6625">
        <w:rPr>
          <w:lang w:val="ru-RU"/>
        </w:rPr>
        <w:t xml:space="preserve"> г.г. консолидированн</w:t>
      </w:r>
      <w:r>
        <w:rPr>
          <w:lang w:val="ru-RU"/>
        </w:rPr>
        <w:t>ая</w:t>
      </w:r>
      <w:r w:rsidRPr="003B3F19">
        <w:rPr>
          <w:lang w:val="ru-RU"/>
        </w:rPr>
        <w:t xml:space="preserve"> </w:t>
      </w:r>
      <w:r>
        <w:rPr>
          <w:lang w:val="ru-RU"/>
        </w:rPr>
        <w:t xml:space="preserve">прибыль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1,3</w:t>
      </w:r>
      <w:r w:rsidRPr="00CE6625">
        <w:rPr>
          <w:lang w:val="ru-RU"/>
        </w:rPr>
        <w:t xml:space="preserve"> млн.руб., при этом рентабельность </w:t>
      </w:r>
      <w:r>
        <w:rPr>
          <w:lang w:val="ru-RU"/>
        </w:rPr>
        <w:t>варьируется в диапазоне</w:t>
      </w:r>
      <w:r w:rsidRPr="00CE6625">
        <w:rPr>
          <w:lang w:val="ru-RU"/>
        </w:rPr>
        <w:t xml:space="preserve"> </w:t>
      </w:r>
      <w:r>
        <w:rPr>
          <w:lang w:val="ru-RU"/>
        </w:rPr>
        <w:t>10,3</w:t>
      </w:r>
      <w:r w:rsidRPr="00CE6625">
        <w:rPr>
          <w:lang w:val="ru-RU"/>
        </w:rPr>
        <w:t>%</w:t>
      </w:r>
      <w:r>
        <w:rPr>
          <w:lang w:val="ru-RU"/>
        </w:rPr>
        <w:t xml:space="preserve"> ÷ 30,0%;</w:t>
      </w:r>
    </w:p>
    <w:p w:rsidR="007E3C8E" w:rsidRDefault="007E3C8E" w:rsidP="007E3C8E">
      <w:pPr>
        <w:pStyle w:val="a4"/>
        <w:numPr>
          <w:ilvl w:val="0"/>
          <w:numId w:val="9"/>
        </w:numPr>
        <w:ind w:left="0" w:firstLine="1211"/>
        <w:rPr>
          <w:lang w:val="ru-RU"/>
        </w:rPr>
      </w:pPr>
      <w:r>
        <w:rPr>
          <w:lang w:val="ru-RU"/>
        </w:rPr>
        <w:t>за 2020 год прибыль в 0,19 млн.руб. на 88% сформировалась за счет сокращения расходов организации на 5,0% от плана, при этом в структуре сокращения расходов основная доля приходится на расходы на энергоресурсы;</w:t>
      </w:r>
    </w:p>
    <w:p w:rsidR="007E3C8E" w:rsidRDefault="007E3C8E" w:rsidP="007E3C8E">
      <w:pPr>
        <w:pStyle w:val="a4"/>
        <w:numPr>
          <w:ilvl w:val="0"/>
          <w:numId w:val="9"/>
        </w:numPr>
        <w:ind w:left="0" w:firstLine="1211"/>
        <w:rPr>
          <w:lang w:val="ru-RU"/>
        </w:rPr>
      </w:pPr>
      <w:r>
        <w:rPr>
          <w:lang w:val="ru-RU"/>
        </w:rPr>
        <w:t>в 2021 году прибыль организации возросла более чем в 2 раза относительно предыдущего периода регулирования и составила 0,48 млн.руб., при этом ее численное значение на 76% обусловлено ростом объемов реализации тепловой энергии на 115 Гкал (17,6%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 2022 году прибыль организации составила 0,63 млн.руб., при этом ее численное значение на 84% обусловлено ростом объемов реализации тепловой энергии на 162 Гкал (24,3%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фактические операционные и неподконтрольные расходы находятся на уровне, принятом регулирующим органом при формировании тарифа;</w:t>
      </w:r>
    </w:p>
    <w:p w:rsidR="007E3C8E" w:rsidRDefault="007E3C8E" w:rsidP="007E3C8E">
      <w:pPr>
        <w:pStyle w:val="a4"/>
        <w:numPr>
          <w:ilvl w:val="0"/>
          <w:numId w:val="9"/>
        </w:numPr>
        <w:ind w:left="0" w:firstLine="1211"/>
        <w:rPr>
          <w:lang w:val="ru-RU"/>
        </w:rPr>
      </w:pPr>
      <w:r>
        <w:rPr>
          <w:lang w:val="ru-RU"/>
        </w:rPr>
        <w:t>во всех периодах фактические расходы на энергоресурсы не превышают тарифный план; максимальная разница между фактическими и плановыми расходами на ТЭР наблюдается в 2022 году – 102 тыс.руб. (-13,6% от плана);</w:t>
      </w:r>
    </w:p>
    <w:p w:rsidR="007E3C8E" w:rsidRDefault="007E3C8E" w:rsidP="007E3C8E">
      <w:pPr>
        <w:pStyle w:val="a4"/>
        <w:numPr>
          <w:ilvl w:val="0"/>
          <w:numId w:val="9"/>
        </w:numPr>
        <w:ind w:left="0" w:firstLine="1211"/>
        <w:rPr>
          <w:lang w:val="ru-RU"/>
        </w:rPr>
      </w:pPr>
      <w:r>
        <w:rPr>
          <w:lang w:val="ru-RU"/>
        </w:rPr>
        <w:t>по отчетности предприятия удельные расходы условного топлива на производство тепловой энергии имеют недостижимо низкие значения, соответствующие КПД котельных выше 100%, что свидетельствует о некорректности формирования топливно-энергетического баланса организации;</w:t>
      </w:r>
    </w:p>
    <w:p w:rsidR="007E3C8E" w:rsidRPr="00CE6625" w:rsidRDefault="007E3C8E" w:rsidP="007E3C8E">
      <w:pPr>
        <w:pStyle w:val="a4"/>
        <w:numPr>
          <w:ilvl w:val="0"/>
          <w:numId w:val="9"/>
        </w:numPr>
        <w:ind w:left="0" w:firstLine="1211"/>
        <w:rPr>
          <w:lang w:val="ru-RU"/>
        </w:rPr>
      </w:pPr>
      <w:r>
        <w:rPr>
          <w:lang w:val="ru-RU"/>
        </w:rPr>
        <w:t>фактические объемы реализации тепловой энергии ежегодно выше значений, принятых регулирующим органом при тарифообразовании (в среднем за 3 рассматриваемых периода – на 14,3%), что в общем случае снижает риск возникновения выпадающих доходов и является одной из причин устойчивой экономической деятельности организации.</w:t>
      </w:r>
    </w:p>
    <w:p w:rsidR="007E3C8E" w:rsidRDefault="007E3C8E" w:rsidP="007E3C8E">
      <w:pPr>
        <w:pStyle w:val="a4"/>
        <w:rPr>
          <w:b/>
          <w:i/>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ЖКХ Энергия</w:t>
      </w:r>
      <w:r w:rsidRPr="0074300D">
        <w:rPr>
          <w:b/>
          <w:i/>
          <w:lang w:val="ru-RU"/>
        </w:rPr>
        <w:t>»</w:t>
      </w:r>
      <w:r w:rsidRPr="008B1C65">
        <w:rPr>
          <w:lang w:val="ru-RU"/>
        </w:rPr>
        <w:t xml:space="preserve"> </w:t>
      </w:r>
      <w:r w:rsidRPr="008B1C65">
        <w:rPr>
          <w:i/>
          <w:szCs w:val="28"/>
          <w:lang w:val="ru-RU"/>
        </w:rPr>
        <w:t xml:space="preserve">(тарифная группа </w:t>
      </w:r>
      <w:r w:rsidRPr="00481D09">
        <w:rPr>
          <w:i/>
          <w:szCs w:val="28"/>
          <w:lang w:val="ru-RU"/>
        </w:rPr>
        <w:t>по систем</w:t>
      </w:r>
      <w:r>
        <w:rPr>
          <w:i/>
          <w:szCs w:val="28"/>
          <w:lang w:val="ru-RU"/>
        </w:rPr>
        <w:t>е</w:t>
      </w:r>
      <w:r w:rsidRPr="00481D09">
        <w:rPr>
          <w:i/>
          <w:szCs w:val="28"/>
          <w:lang w:val="ru-RU"/>
        </w:rPr>
        <w:t xml:space="preserve"> теплоснабжения от котельн</w:t>
      </w:r>
      <w:r>
        <w:rPr>
          <w:i/>
          <w:szCs w:val="28"/>
          <w:lang w:val="ru-RU"/>
        </w:rPr>
        <w:t>ой</w:t>
      </w:r>
      <w:r w:rsidRPr="00481D09">
        <w:rPr>
          <w:i/>
          <w:szCs w:val="28"/>
          <w:lang w:val="ru-RU"/>
        </w:rPr>
        <w:t xml:space="preserve"> в </w:t>
      </w:r>
      <w:r>
        <w:rPr>
          <w:i/>
          <w:szCs w:val="28"/>
          <w:lang w:val="ru-RU"/>
        </w:rPr>
        <w:t>с.Светлое, ул.Первомайская, 58</w:t>
      </w:r>
      <w:r w:rsidRPr="008B1C65">
        <w:rPr>
          <w:i/>
          <w:szCs w:val="28"/>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ниспадающей динамикой рентабельности от 23,6% в 2020 году до минус 1,2% в 2022 году;</w:t>
      </w:r>
    </w:p>
    <w:p w:rsidR="007E3C8E" w:rsidRDefault="007E3C8E" w:rsidP="007E3C8E">
      <w:pPr>
        <w:pStyle w:val="a4"/>
        <w:numPr>
          <w:ilvl w:val="0"/>
          <w:numId w:val="9"/>
        </w:numPr>
        <w:ind w:left="0" w:firstLine="1211"/>
        <w:rPr>
          <w:lang w:val="ru-RU"/>
        </w:rPr>
      </w:pPr>
      <w:r>
        <w:rPr>
          <w:lang w:val="ru-RU"/>
        </w:rPr>
        <w:t>за 2020 год прибыль в 0,68 млн.руб. на 54% сформировалась за счет сокращения расходов организации на 8,8% от плана, на 46% - за счет увеличения объемов реализации тепловой энергии на 155 Гкал (9,6% относительно уровня, учтенного при тарифообразовании);</w:t>
      </w:r>
    </w:p>
    <w:p w:rsidR="007E3C8E" w:rsidRDefault="007E3C8E" w:rsidP="007E3C8E">
      <w:pPr>
        <w:pStyle w:val="a4"/>
        <w:numPr>
          <w:ilvl w:val="0"/>
          <w:numId w:val="9"/>
        </w:numPr>
        <w:ind w:left="0" w:firstLine="1211"/>
        <w:rPr>
          <w:lang w:val="ru-RU"/>
        </w:rPr>
      </w:pPr>
      <w:r>
        <w:rPr>
          <w:lang w:val="ru-RU"/>
        </w:rPr>
        <w:t>в 2021 году прибыль организации сократилась относительно предыдущего периода регулирования и составила 0,18 млн.руб., при этом ее численное значение полностью обусловлено сокращением расходов на 5,1% относительно тарифного плана, в т.ч. на 18% сократились расходы на энергоресурсы;</w:t>
      </w:r>
    </w:p>
    <w:p w:rsidR="007E3C8E" w:rsidRDefault="007E3C8E" w:rsidP="007E3C8E">
      <w:pPr>
        <w:pStyle w:val="a4"/>
        <w:numPr>
          <w:ilvl w:val="0"/>
          <w:numId w:val="9"/>
        </w:numPr>
        <w:ind w:left="0" w:firstLine="1211"/>
        <w:rPr>
          <w:lang w:val="ru-RU"/>
        </w:rPr>
      </w:pPr>
      <w:r>
        <w:rPr>
          <w:lang w:val="ru-RU"/>
        </w:rPr>
        <w:t>в 2022 году по результатам деятельности в организации сформировался незначительный убыток в размере 0,04 млн.руб. за счет недоотпуска тепловой энергии в объеме 38 Гкал (2,4% от тарифного плана);</w:t>
      </w:r>
    </w:p>
    <w:p w:rsidR="007E3C8E" w:rsidRDefault="007E3C8E" w:rsidP="007E3C8E">
      <w:pPr>
        <w:pStyle w:val="a4"/>
        <w:numPr>
          <w:ilvl w:val="0"/>
          <w:numId w:val="9"/>
        </w:numPr>
        <w:ind w:left="0" w:firstLine="1211"/>
        <w:rPr>
          <w:lang w:val="ru-RU"/>
        </w:rPr>
      </w:pPr>
      <w:r>
        <w:rPr>
          <w:lang w:val="ru-RU"/>
        </w:rPr>
        <w:t xml:space="preserve">во всем рассматриваемом временном интервале наблюдается превышение фактических операционных расходов в среднем на 12,9% ÷ 22,1% относительно значений, учтенных при тарифообразовании на соответствующий регулируемый период; </w:t>
      </w:r>
    </w:p>
    <w:p w:rsidR="007E3C8E" w:rsidRDefault="007E3C8E" w:rsidP="007E3C8E">
      <w:pPr>
        <w:pStyle w:val="a4"/>
        <w:numPr>
          <w:ilvl w:val="0"/>
          <w:numId w:val="9"/>
        </w:numPr>
        <w:ind w:left="0" w:firstLine="1211"/>
        <w:rPr>
          <w:lang w:val="ru-RU"/>
        </w:rPr>
      </w:pPr>
      <w:r>
        <w:rPr>
          <w:lang w:val="ru-RU"/>
        </w:rPr>
        <w:t>неподконтрольные расходы ежегодно чуть ниже плановых значений (на 2,6% ÷ 4,1%);</w:t>
      </w:r>
    </w:p>
    <w:p w:rsidR="007E3C8E" w:rsidRDefault="007E3C8E" w:rsidP="007E3C8E">
      <w:pPr>
        <w:pStyle w:val="a4"/>
        <w:numPr>
          <w:ilvl w:val="0"/>
          <w:numId w:val="9"/>
        </w:numPr>
        <w:ind w:left="0" w:firstLine="1211"/>
        <w:rPr>
          <w:lang w:val="ru-RU"/>
        </w:rPr>
      </w:pPr>
      <w:r>
        <w:rPr>
          <w:lang w:val="ru-RU"/>
        </w:rPr>
        <w:t>расходы на энергоресурсы во всем рассматриваемом периоде ниже тарифного плана, при этом разница между фактическими и плановыми значениями имеет тенденцию к снижению от -25,8% в 2020 году до -5,3% - в 2022 году;</w:t>
      </w:r>
    </w:p>
    <w:p w:rsidR="007E3C8E" w:rsidRDefault="007E3C8E" w:rsidP="007E3C8E">
      <w:pPr>
        <w:pStyle w:val="a4"/>
        <w:numPr>
          <w:ilvl w:val="0"/>
          <w:numId w:val="9"/>
        </w:numPr>
        <w:ind w:left="0" w:firstLine="1211"/>
        <w:rPr>
          <w:lang w:val="ru-RU"/>
        </w:rPr>
      </w:pPr>
      <w:r>
        <w:rPr>
          <w:lang w:val="ru-RU"/>
        </w:rPr>
        <w:t>по отчетности предприятия удельный расход условного топлива на производство тепловой энергии за 2020 год имеет недостижимо низкое значение, соответствующее КПД котельной выше 100%, что свидетельствует о некорректности формирования топливно-энергетического баланса системы теплоснабжения;</w:t>
      </w:r>
    </w:p>
    <w:p w:rsidR="007E3C8E" w:rsidRDefault="007E3C8E" w:rsidP="007E3C8E">
      <w:pPr>
        <w:pStyle w:val="a4"/>
        <w:numPr>
          <w:ilvl w:val="0"/>
          <w:numId w:val="9"/>
        </w:numPr>
        <w:ind w:left="0" w:firstLine="1211"/>
        <w:rPr>
          <w:lang w:val="ru-RU"/>
        </w:rPr>
      </w:pPr>
      <w:r>
        <w:rPr>
          <w:lang w:val="ru-RU"/>
        </w:rPr>
        <w:t>фактические объемы реализации тепловой энергии незначительно отличаются от значений, учтенных регулирующим органом при тарифообразовании, при этом в целом объемы полезного отпуска характеризуются отрицательной динамикой.</w:t>
      </w:r>
    </w:p>
    <w:p w:rsidR="007E3C8E" w:rsidRDefault="007E3C8E" w:rsidP="007E3C8E">
      <w:pPr>
        <w:pStyle w:val="a4"/>
        <w:rPr>
          <w:lang w:val="ru-RU"/>
        </w:rPr>
      </w:pPr>
    </w:p>
    <w:p w:rsidR="007E3C8E" w:rsidRPr="008B1C65" w:rsidRDefault="007E3C8E" w:rsidP="007E3C8E">
      <w:pPr>
        <w:pStyle w:val="a4"/>
        <w:rPr>
          <w:b/>
          <w:i/>
          <w:szCs w:val="28"/>
          <w:highlight w:val="yellow"/>
          <w:lang w:val="ru-RU"/>
        </w:rPr>
      </w:pPr>
      <w:r w:rsidRPr="0074300D">
        <w:rPr>
          <w:b/>
          <w:i/>
          <w:lang w:val="ru-RU"/>
        </w:rPr>
        <w:t>ООО «</w:t>
      </w:r>
      <w:r>
        <w:rPr>
          <w:b/>
          <w:i/>
          <w:lang w:val="ru-RU"/>
        </w:rPr>
        <w:t>ЖКХ Энергия</w:t>
      </w:r>
      <w:r w:rsidRPr="0074300D">
        <w:rPr>
          <w:b/>
          <w:i/>
          <w:lang w:val="ru-RU"/>
        </w:rPr>
        <w:t>»</w:t>
      </w:r>
      <w:r w:rsidRPr="008B1C65">
        <w:rPr>
          <w:lang w:val="ru-RU"/>
        </w:rPr>
        <w:t xml:space="preserve"> </w:t>
      </w:r>
      <w:r w:rsidRPr="008B1C65">
        <w:rPr>
          <w:i/>
          <w:szCs w:val="28"/>
          <w:lang w:val="ru-RU"/>
        </w:rPr>
        <w:t xml:space="preserve">(тарифная группа </w:t>
      </w:r>
      <w:r w:rsidRPr="00481D09">
        <w:rPr>
          <w:i/>
          <w:szCs w:val="28"/>
          <w:lang w:val="ru-RU"/>
        </w:rPr>
        <w:t xml:space="preserve">по системам теплоснабжения от котельных </w:t>
      </w:r>
      <w:r w:rsidRPr="009C0134">
        <w:rPr>
          <w:i/>
          <w:szCs w:val="28"/>
          <w:lang w:val="ru-RU"/>
        </w:rPr>
        <w:t>в д.Черная, д.Кудрино, с.Светлое (кроме системы теплоснабжения от котельной по ул.Первомайская, 58), д.Болгуры, д.Кукуи, д.Верхне-Позимь, с.Июльское, д.Молчаны</w:t>
      </w:r>
      <w:r w:rsidRPr="008B1C65">
        <w:rPr>
          <w:i/>
          <w:szCs w:val="28"/>
          <w:lang w:val="ru-RU"/>
        </w:rPr>
        <w:t>)</w:t>
      </w:r>
    </w:p>
    <w:p w:rsidR="007E3C8E" w:rsidRDefault="007E3C8E" w:rsidP="007E3C8E">
      <w:pPr>
        <w:pStyle w:val="a4"/>
        <w:numPr>
          <w:ilvl w:val="0"/>
          <w:numId w:val="9"/>
        </w:numPr>
        <w:ind w:left="0" w:firstLine="1211"/>
        <w:rPr>
          <w:lang w:val="ru-RU"/>
        </w:rPr>
      </w:pPr>
      <w:r w:rsidRPr="003B3F19">
        <w:rPr>
          <w:lang w:val="ru-RU"/>
        </w:rPr>
        <w:t xml:space="preserve">за </w:t>
      </w:r>
      <w:r>
        <w:rPr>
          <w:lang w:val="ru-RU"/>
        </w:rPr>
        <w:t xml:space="preserve">рассматриваемый временной интервал </w:t>
      </w:r>
      <w:r w:rsidRPr="003B3F19">
        <w:rPr>
          <w:lang w:val="ru-RU"/>
        </w:rPr>
        <w:t xml:space="preserve">регулируемая деятельность организации в сфере теплоснабжения </w:t>
      </w:r>
      <w:r>
        <w:rPr>
          <w:lang w:val="ru-RU"/>
        </w:rPr>
        <w:t>по данной тарифной группе является нестабильной с точки зрения рентабельности:</w:t>
      </w:r>
      <w:r w:rsidRPr="003B3F19">
        <w:rPr>
          <w:lang w:val="ru-RU"/>
        </w:rPr>
        <w:t xml:space="preserve"> за </w:t>
      </w:r>
      <w:r w:rsidRPr="00CE6625">
        <w:rPr>
          <w:lang w:val="ru-RU"/>
        </w:rPr>
        <w:t>период 2020-202</w:t>
      </w:r>
      <w:r>
        <w:rPr>
          <w:lang w:val="ru-RU"/>
        </w:rPr>
        <w:t>2</w:t>
      </w:r>
      <w:r w:rsidRPr="00CE6625">
        <w:rPr>
          <w:lang w:val="ru-RU"/>
        </w:rPr>
        <w:t xml:space="preserve"> г.г. консолидированн</w:t>
      </w:r>
      <w:r>
        <w:rPr>
          <w:lang w:val="ru-RU"/>
        </w:rPr>
        <w:t xml:space="preserve">ый убыток </w:t>
      </w:r>
      <w:r w:rsidRPr="003B3F19">
        <w:rPr>
          <w:lang w:val="ru-RU"/>
        </w:rPr>
        <w:t xml:space="preserve">от </w:t>
      </w:r>
      <w:r w:rsidRPr="00CE6625">
        <w:rPr>
          <w:lang w:val="ru-RU"/>
        </w:rPr>
        <w:t>ведения регулируемой деятельности в сфере теплоснабжения оценивается в ~</w:t>
      </w:r>
      <w:r>
        <w:rPr>
          <w:lang w:val="ru-RU"/>
        </w:rPr>
        <w:t>3,2</w:t>
      </w:r>
      <w:r w:rsidRPr="00CE6625">
        <w:rPr>
          <w:lang w:val="ru-RU"/>
        </w:rPr>
        <w:t xml:space="preserve"> млн.руб., при этом рентабельность </w:t>
      </w:r>
      <w:r>
        <w:rPr>
          <w:lang w:val="ru-RU"/>
        </w:rPr>
        <w:t>варьируется в диапазоне</w:t>
      </w:r>
      <w:r w:rsidRPr="00CE6625">
        <w:rPr>
          <w:lang w:val="ru-RU"/>
        </w:rPr>
        <w:t xml:space="preserve"> </w:t>
      </w:r>
      <w:r>
        <w:rPr>
          <w:lang w:val="ru-RU"/>
        </w:rPr>
        <w:t>от -2,2% до -7,4%;</w:t>
      </w:r>
    </w:p>
    <w:p w:rsidR="007E3C8E" w:rsidRDefault="007E3C8E" w:rsidP="007E3C8E">
      <w:pPr>
        <w:pStyle w:val="a4"/>
        <w:numPr>
          <w:ilvl w:val="0"/>
          <w:numId w:val="9"/>
        </w:numPr>
        <w:ind w:left="0" w:firstLine="1211"/>
        <w:rPr>
          <w:lang w:val="ru-RU"/>
        </w:rPr>
      </w:pPr>
      <w:r>
        <w:rPr>
          <w:lang w:val="ru-RU"/>
        </w:rPr>
        <w:t>за 2020 год убыток в 0,44 млн.руб. полностью сформировался за счет недоотпуска объемов тепловой энергии, который составил 1 687 Гкал (12,9%);</w:t>
      </w:r>
    </w:p>
    <w:p w:rsidR="007E3C8E" w:rsidRDefault="007E3C8E" w:rsidP="007E3C8E">
      <w:pPr>
        <w:pStyle w:val="a4"/>
        <w:numPr>
          <w:ilvl w:val="0"/>
          <w:numId w:val="9"/>
        </w:numPr>
        <w:ind w:left="0" w:firstLine="1211"/>
        <w:rPr>
          <w:lang w:val="ru-RU"/>
        </w:rPr>
      </w:pPr>
      <w:r>
        <w:rPr>
          <w:lang w:val="ru-RU"/>
        </w:rPr>
        <w:t>в 2021 году убыток организации по данной тарифной группе возрос относительно предыдущего периода регулирования в 3,6 раза и составил 1,59 млн.руб., при этом его численное значение на 81% обусловлен недостижением объемов реализации тепловой энергии на 750 Гкал;</w:t>
      </w:r>
    </w:p>
    <w:p w:rsidR="007E3C8E" w:rsidRDefault="007E3C8E" w:rsidP="007E3C8E">
      <w:pPr>
        <w:pStyle w:val="a4"/>
        <w:numPr>
          <w:ilvl w:val="0"/>
          <w:numId w:val="9"/>
        </w:numPr>
        <w:ind w:left="0" w:firstLine="1211"/>
        <w:rPr>
          <w:lang w:val="ru-RU"/>
        </w:rPr>
      </w:pPr>
      <w:r>
        <w:rPr>
          <w:lang w:val="ru-RU"/>
        </w:rPr>
        <w:t>в 2022 году убыток организации составил 1,18 млн.руб., при этом его численное значение полностью обусловлено ростом понесенных расходов на 6,5% относительно уровня, учтенного при тарифообразовании; в структуре роста расходов основная доля приходится на рост расходов на энергоресурсы – 1,17 млн.руб. (11,0% относительно тарифного плана);</w:t>
      </w:r>
    </w:p>
    <w:p w:rsidR="007E3C8E" w:rsidRDefault="007E3C8E" w:rsidP="007E3C8E">
      <w:pPr>
        <w:pStyle w:val="a4"/>
        <w:numPr>
          <w:ilvl w:val="0"/>
          <w:numId w:val="9"/>
        </w:numPr>
        <w:ind w:left="0" w:firstLine="1211"/>
        <w:rPr>
          <w:lang w:val="ru-RU"/>
        </w:rPr>
      </w:pPr>
      <w:r>
        <w:rPr>
          <w:lang w:val="ru-RU"/>
        </w:rPr>
        <w:t>во всем рассматриваемом временном интервале наблюдается превышение фактических операционных расходов относительно уровня, учтенного при тарифообразовании, при этом данная разница имеет незначительную тенденцию к росту: с 6,8% в 2020 году до 10,7% в 2022 году;</w:t>
      </w:r>
    </w:p>
    <w:p w:rsidR="007E3C8E" w:rsidRDefault="007E3C8E" w:rsidP="007E3C8E">
      <w:pPr>
        <w:pStyle w:val="a4"/>
        <w:numPr>
          <w:ilvl w:val="0"/>
          <w:numId w:val="9"/>
        </w:numPr>
        <w:ind w:left="0" w:firstLine="1211"/>
        <w:rPr>
          <w:lang w:val="ru-RU"/>
        </w:rPr>
      </w:pPr>
      <w:r>
        <w:rPr>
          <w:lang w:val="ru-RU"/>
        </w:rPr>
        <w:t>неподконтрольные расходы, напротив, ниже запланированных значений, при этом «разрыв» между фактом и планом ежегодно возрастает: с -14,5% до -23,2%;</w:t>
      </w:r>
    </w:p>
    <w:p w:rsidR="007E3C8E" w:rsidRDefault="007E3C8E" w:rsidP="007E3C8E">
      <w:pPr>
        <w:pStyle w:val="a4"/>
        <w:numPr>
          <w:ilvl w:val="0"/>
          <w:numId w:val="9"/>
        </w:numPr>
        <w:ind w:left="0" w:firstLine="1211"/>
        <w:rPr>
          <w:lang w:val="ru-RU"/>
        </w:rPr>
      </w:pPr>
      <w:r>
        <w:rPr>
          <w:lang w:val="ru-RU"/>
        </w:rPr>
        <w:t>разница между фактическими и плановыми расходами на энергоресурсы имеет разнонаправленную динамику: в 2020 году фактические расходы не достигли планового уровня на 16,1%, в 2021 году – фактические расходы сформировались практически на уровне тарифного плана, а в 2022 году – превысили план на 11,0%;</w:t>
      </w:r>
    </w:p>
    <w:p w:rsidR="007E3C8E" w:rsidRPr="00CE6625" w:rsidRDefault="007E3C8E" w:rsidP="007E3C8E">
      <w:pPr>
        <w:pStyle w:val="a4"/>
        <w:numPr>
          <w:ilvl w:val="0"/>
          <w:numId w:val="9"/>
        </w:numPr>
        <w:ind w:left="0" w:firstLine="1211"/>
        <w:rPr>
          <w:lang w:val="ru-RU"/>
        </w:rPr>
      </w:pPr>
      <w:r>
        <w:rPr>
          <w:lang w:val="ru-RU"/>
        </w:rPr>
        <w:t xml:space="preserve">фактические объемы реализации тепловой энергии ежегодно ниже значений, принятых регулирующим органом при тарифообразовании (в среднем за 3 рассматриваемых периода – на 6,8%), что в общем случае повышает риск возникновения выпадающих доходов и является одной из причин неустойчивой экономической деятельности организации; недоотпуск тепловой энергии имеет тенденцию к снижению от 12,9% в 2020 году до 0,5% в 2022 году. </w:t>
      </w:r>
    </w:p>
    <w:p w:rsidR="007E3C8E" w:rsidRDefault="007E3C8E" w:rsidP="007E3C8E">
      <w:pPr>
        <w:pStyle w:val="a4"/>
        <w:ind w:left="1211" w:firstLine="0"/>
        <w:rPr>
          <w:lang w:val="ru-RU"/>
        </w:rPr>
      </w:pPr>
    </w:p>
    <w:p w:rsidR="007E3C8E" w:rsidRDefault="007E3C8E">
      <w:pPr>
        <w:rPr>
          <w:rFonts w:eastAsia="Calibri"/>
          <w:b/>
          <w:sz w:val="32"/>
          <w:lang w:eastAsia="en-US"/>
        </w:rPr>
      </w:pPr>
      <w:bookmarkStart w:id="170" w:name="_Toc150621009"/>
      <w:r>
        <w:br w:type="page"/>
      </w:r>
    </w:p>
    <w:p w:rsidR="007E3C8E" w:rsidRPr="002E53A1" w:rsidRDefault="007E3C8E" w:rsidP="007E3C8E">
      <w:pPr>
        <w:pStyle w:val="20"/>
        <w:spacing w:before="0" w:after="0"/>
      </w:pPr>
      <w:bookmarkStart w:id="171" w:name="_Toc153458337"/>
      <w:r w:rsidRPr="002E53A1">
        <w:t>Цены (тарифы) в сфере теплоснабжения.</w:t>
      </w:r>
      <w:bookmarkEnd w:id="170"/>
      <w:bookmarkEnd w:id="171"/>
    </w:p>
    <w:p w:rsidR="007E3C8E" w:rsidRPr="002E53A1" w:rsidRDefault="007E3C8E" w:rsidP="007E3C8E">
      <w:pPr>
        <w:pStyle w:val="3"/>
        <w:jc w:val="left"/>
      </w:pPr>
      <w:bookmarkStart w:id="172" w:name="_Toc150621010"/>
      <w:bookmarkStart w:id="173" w:name="_Toc153458338"/>
      <w:r w:rsidRPr="002E53A1">
        <w:t xml:space="preserve">Динамика утвержденных тарифов, устанавливаемых Министерством строительства, ЖКХ и энергетики </w:t>
      </w:r>
      <w:r w:rsidR="00990469">
        <w:t xml:space="preserve">Пермского края </w:t>
      </w:r>
      <w:r w:rsidRPr="002E53A1">
        <w:t>по каждому из регулируемых видов деятельности и по каждой теплосетевой и теплоснабжающей организации с учетом последних 3 лет.</w:t>
      </w:r>
      <w:bookmarkEnd w:id="172"/>
      <w:bookmarkEnd w:id="173"/>
    </w:p>
    <w:p w:rsidR="007E3C8E" w:rsidRDefault="007E3C8E" w:rsidP="007E3C8E">
      <w:pPr>
        <w:pStyle w:val="a4"/>
        <w:rPr>
          <w:lang w:val="ru-RU"/>
        </w:rPr>
      </w:pPr>
      <w:r w:rsidRPr="002E53A1">
        <w:rPr>
          <w:lang w:val="ru-RU"/>
        </w:rPr>
        <w:t xml:space="preserve">Динамика утвержденных тарифов по организациям, осуществляющим регулируемую деятельность в сфере теплоснабжения на территории </w:t>
      </w:r>
      <w:r w:rsidR="00BE3A26">
        <w:rPr>
          <w:lang w:val="ru-RU"/>
        </w:rPr>
        <w:t>Пермского муниципального округа</w:t>
      </w:r>
      <w:r w:rsidRPr="007D35F8">
        <w:rPr>
          <w:lang w:val="ru-RU"/>
        </w:rPr>
        <w:t xml:space="preserve">, приведена в таблицах </w:t>
      </w:r>
      <w:r w:rsidR="009E0DB1">
        <w:rPr>
          <w:lang w:val="ru-RU"/>
        </w:rPr>
        <w:fldChar w:fldCharType="begin"/>
      </w:r>
      <w:r w:rsidR="009E0DB1">
        <w:rPr>
          <w:lang w:val="ru-RU"/>
        </w:rPr>
        <w:instrText xml:space="preserve"> REF _Ref153457165 \h </w:instrText>
      </w:r>
      <w:r w:rsidR="009E0DB1">
        <w:rPr>
          <w:lang w:val="ru-RU"/>
        </w:rPr>
      </w:r>
      <w:r w:rsidR="009E0DB1">
        <w:rPr>
          <w:lang w:val="ru-RU"/>
        </w:rPr>
        <w:fldChar w:fldCharType="separate"/>
      </w:r>
      <w:r w:rsidR="00D53C0D" w:rsidRPr="00BA578D">
        <w:rPr>
          <w:noProof/>
          <w:lang w:val="ru-RU"/>
        </w:rPr>
        <w:t>1.11</w:t>
      </w:r>
      <w:r w:rsidR="00D53C0D" w:rsidRPr="00BA578D">
        <w:rPr>
          <w:lang w:val="ru-RU"/>
        </w:rPr>
        <w:t>.</w:t>
      </w:r>
      <w:r w:rsidR="00D53C0D" w:rsidRPr="00BA578D">
        <w:rPr>
          <w:noProof/>
          <w:lang w:val="ru-RU"/>
        </w:rPr>
        <w:t>1</w:t>
      </w:r>
      <w:r w:rsidR="009E0DB1">
        <w:rPr>
          <w:lang w:val="ru-RU"/>
        </w:rPr>
        <w:fldChar w:fldCharType="end"/>
      </w:r>
      <w:r w:rsidRPr="007D35F8">
        <w:rPr>
          <w:lang w:val="ru-RU"/>
        </w:rPr>
        <w:t xml:space="preserve">- </w:t>
      </w:r>
      <w:r w:rsidRPr="007D35F8">
        <w:rPr>
          <w:lang w:val="ru-RU"/>
        </w:rPr>
        <w:fldChar w:fldCharType="begin"/>
      </w:r>
      <w:r w:rsidRPr="007D35F8">
        <w:rPr>
          <w:lang w:val="ru-RU"/>
        </w:rPr>
        <w:instrText xml:space="preserve"> REF _Ref150619320 \h </w:instrText>
      </w:r>
      <w:r>
        <w:rPr>
          <w:lang w:val="ru-RU"/>
        </w:rPr>
        <w:instrText xml:space="preserve"> \* MERGEFORMAT </w:instrText>
      </w:r>
      <w:r w:rsidRPr="007D35F8">
        <w:rPr>
          <w:lang w:val="ru-RU"/>
        </w:rPr>
      </w:r>
      <w:r w:rsidRPr="007D35F8">
        <w:rPr>
          <w:lang w:val="ru-RU"/>
        </w:rPr>
        <w:fldChar w:fldCharType="separate"/>
      </w:r>
      <w:r w:rsidR="00D53C0D" w:rsidRPr="00D53C0D">
        <w:rPr>
          <w:noProof/>
          <w:lang w:val="ru-RU"/>
        </w:rPr>
        <w:t>1.11</w:t>
      </w:r>
      <w:r w:rsidR="00D53C0D" w:rsidRPr="00D53C0D">
        <w:rPr>
          <w:lang w:val="ru-RU"/>
        </w:rPr>
        <w:t>.</w:t>
      </w:r>
      <w:r w:rsidR="00D53C0D" w:rsidRPr="00D53C0D">
        <w:rPr>
          <w:noProof/>
          <w:lang w:val="ru-RU"/>
        </w:rPr>
        <w:t>3</w:t>
      </w:r>
      <w:r w:rsidRPr="007D35F8">
        <w:rPr>
          <w:lang w:val="ru-RU"/>
        </w:rPr>
        <w:fldChar w:fldCharType="end"/>
      </w:r>
      <w:r w:rsidRPr="007D35F8">
        <w:rPr>
          <w:lang w:val="ru-RU"/>
        </w:rPr>
        <w:t>.</w:t>
      </w:r>
    </w:p>
    <w:p w:rsidR="007E3C8E" w:rsidRPr="00C55E2C" w:rsidRDefault="007E3C8E" w:rsidP="007E3C8E">
      <w:pPr>
        <w:pStyle w:val="a4"/>
        <w:rPr>
          <w:lang w:val="ru-RU"/>
        </w:rPr>
      </w:pPr>
      <w:r w:rsidRPr="00A630C4">
        <w:rPr>
          <w:lang w:val="ru-RU"/>
        </w:rPr>
        <w:t xml:space="preserve">Структура цен (тарифов), утвержденных в установленном порядке на 2022 и 2023 годы для всех организаций, участвующих в теплоснабжении </w:t>
      </w:r>
      <w:r w:rsidRPr="00C55E2C">
        <w:rPr>
          <w:lang w:val="ru-RU"/>
        </w:rPr>
        <w:t xml:space="preserve">района, приведена </w:t>
      </w:r>
      <w:r w:rsidRPr="001D1CCA">
        <w:rPr>
          <w:lang w:val="ru-RU"/>
        </w:rPr>
        <w:t>в таблицах</w:t>
      </w:r>
      <w:r w:rsidR="009E0DB1">
        <w:rPr>
          <w:lang w:val="ru-RU"/>
        </w:rPr>
        <w:t xml:space="preserve"> </w:t>
      </w:r>
      <w:r w:rsidR="009E0DB1">
        <w:rPr>
          <w:lang w:val="ru-RU"/>
        </w:rPr>
        <w:fldChar w:fldCharType="begin"/>
      </w:r>
      <w:r w:rsidR="009E0DB1">
        <w:rPr>
          <w:lang w:val="ru-RU"/>
        </w:rPr>
        <w:instrText xml:space="preserve"> REF _Ref153457176 \h </w:instrText>
      </w:r>
      <w:r w:rsidR="009E0DB1">
        <w:rPr>
          <w:lang w:val="ru-RU"/>
        </w:rPr>
      </w:r>
      <w:r w:rsidR="009E0DB1">
        <w:rPr>
          <w:lang w:val="ru-RU"/>
        </w:rPr>
        <w:fldChar w:fldCharType="separate"/>
      </w:r>
      <w:r w:rsidR="00D53C0D" w:rsidRPr="00BA578D">
        <w:rPr>
          <w:noProof/>
          <w:lang w:val="ru-RU"/>
        </w:rPr>
        <w:t>1.11</w:t>
      </w:r>
      <w:r w:rsidR="00D53C0D" w:rsidRPr="00BA578D">
        <w:rPr>
          <w:lang w:val="ru-RU"/>
        </w:rPr>
        <w:t>.</w:t>
      </w:r>
      <w:r w:rsidR="00D53C0D" w:rsidRPr="00BA578D">
        <w:rPr>
          <w:noProof/>
          <w:lang w:val="ru-RU"/>
        </w:rPr>
        <w:t>4</w:t>
      </w:r>
      <w:r w:rsidR="009E0DB1">
        <w:rPr>
          <w:lang w:val="ru-RU"/>
        </w:rPr>
        <w:fldChar w:fldCharType="end"/>
      </w:r>
      <w:r w:rsidRPr="00595117">
        <w:rPr>
          <w:lang w:val="ru-RU"/>
        </w:rPr>
        <w:t xml:space="preserve">  - </w:t>
      </w:r>
      <w:r w:rsidRPr="00595117">
        <w:rPr>
          <w:lang w:val="ru-RU"/>
        </w:rPr>
        <w:fldChar w:fldCharType="begin"/>
      </w:r>
      <w:r w:rsidRPr="00595117">
        <w:rPr>
          <w:lang w:val="ru-RU"/>
        </w:rPr>
        <w:instrText xml:space="preserve"> REF _Ref150619744 \h </w:instrText>
      </w:r>
      <w:r>
        <w:rPr>
          <w:lang w:val="ru-RU"/>
        </w:rPr>
        <w:instrText xml:space="preserve"> \* MERGEFORMAT </w:instrText>
      </w:r>
      <w:r w:rsidRPr="00595117">
        <w:rPr>
          <w:lang w:val="ru-RU"/>
        </w:rPr>
      </w:r>
      <w:r w:rsidRPr="00595117">
        <w:rPr>
          <w:lang w:val="ru-RU"/>
        </w:rPr>
        <w:fldChar w:fldCharType="separate"/>
      </w:r>
      <w:r w:rsidR="00D53C0D" w:rsidRPr="00D53C0D">
        <w:rPr>
          <w:noProof/>
          <w:lang w:val="ru-RU"/>
        </w:rPr>
        <w:t>1.11</w:t>
      </w:r>
      <w:r w:rsidR="00D53C0D" w:rsidRPr="00D53C0D">
        <w:rPr>
          <w:lang w:val="ru-RU"/>
        </w:rPr>
        <w:t>.</w:t>
      </w:r>
      <w:r w:rsidR="00D53C0D" w:rsidRPr="00D53C0D">
        <w:rPr>
          <w:noProof/>
          <w:lang w:val="ru-RU"/>
        </w:rPr>
        <w:t>5</w:t>
      </w:r>
      <w:r w:rsidRPr="00595117">
        <w:rPr>
          <w:lang w:val="ru-RU"/>
        </w:rPr>
        <w:fldChar w:fldCharType="end"/>
      </w:r>
      <w:r w:rsidRPr="00595117">
        <w:rPr>
          <w:lang w:val="ru-RU"/>
        </w:rPr>
        <w:t xml:space="preserve"> и на рисунках </w:t>
      </w:r>
      <w:r w:rsidR="009E0DB1">
        <w:rPr>
          <w:lang w:val="ru-RU"/>
        </w:rPr>
        <w:fldChar w:fldCharType="begin"/>
      </w:r>
      <w:r w:rsidR="009E0DB1">
        <w:rPr>
          <w:lang w:val="ru-RU"/>
        </w:rPr>
        <w:instrText xml:space="preserve"> REF _Ref153457229 \h </w:instrText>
      </w:r>
      <w:r w:rsidR="009E0DB1">
        <w:rPr>
          <w:lang w:val="ru-RU"/>
        </w:rPr>
      </w:r>
      <w:r w:rsidR="009E0DB1">
        <w:rPr>
          <w:lang w:val="ru-RU"/>
        </w:rPr>
        <w:fldChar w:fldCharType="separate"/>
      </w:r>
      <w:r w:rsidR="00D53C0D" w:rsidRPr="00BA578D">
        <w:rPr>
          <w:noProof/>
          <w:lang w:val="ru-RU"/>
        </w:rPr>
        <w:t>1.11</w:t>
      </w:r>
      <w:r w:rsidR="00D53C0D" w:rsidRPr="00BA578D">
        <w:rPr>
          <w:lang w:val="ru-RU"/>
        </w:rPr>
        <w:t>.</w:t>
      </w:r>
      <w:r w:rsidR="00D53C0D" w:rsidRPr="00BA578D">
        <w:rPr>
          <w:noProof/>
          <w:lang w:val="ru-RU"/>
        </w:rPr>
        <w:t>1</w:t>
      </w:r>
      <w:r w:rsidR="009E0DB1">
        <w:rPr>
          <w:lang w:val="ru-RU"/>
        </w:rPr>
        <w:fldChar w:fldCharType="end"/>
      </w:r>
      <w:r w:rsidRPr="00595117">
        <w:rPr>
          <w:lang w:val="ru-RU"/>
        </w:rPr>
        <w:t>-</w:t>
      </w:r>
      <w:r w:rsidR="009E0DB1">
        <w:rPr>
          <w:lang w:val="ru-RU"/>
        </w:rPr>
        <w:fldChar w:fldCharType="begin"/>
      </w:r>
      <w:r w:rsidR="009E0DB1">
        <w:rPr>
          <w:lang w:val="ru-RU"/>
        </w:rPr>
        <w:instrText xml:space="preserve"> REF _Ref153457237 \h </w:instrText>
      </w:r>
      <w:r w:rsidR="009E0DB1">
        <w:rPr>
          <w:lang w:val="ru-RU"/>
        </w:rPr>
      </w:r>
      <w:r w:rsidR="009E0DB1">
        <w:rPr>
          <w:lang w:val="ru-RU"/>
        </w:rPr>
        <w:fldChar w:fldCharType="separate"/>
      </w:r>
      <w:r w:rsidR="00D53C0D" w:rsidRPr="00BA578D">
        <w:rPr>
          <w:noProof/>
          <w:lang w:val="ru-RU"/>
        </w:rPr>
        <w:t>1.11</w:t>
      </w:r>
      <w:r w:rsidR="00D53C0D" w:rsidRPr="00BA578D">
        <w:rPr>
          <w:lang w:val="ru-RU"/>
        </w:rPr>
        <w:t>.</w:t>
      </w:r>
      <w:r w:rsidR="00D53C0D" w:rsidRPr="00BA578D">
        <w:rPr>
          <w:noProof/>
          <w:lang w:val="ru-RU"/>
        </w:rPr>
        <w:t>8</w:t>
      </w:r>
      <w:r w:rsidR="009E0DB1">
        <w:rPr>
          <w:lang w:val="ru-RU"/>
        </w:rPr>
        <w:fldChar w:fldCharType="end"/>
      </w:r>
      <w:r w:rsidRPr="00595117">
        <w:rPr>
          <w:lang w:val="ru-RU"/>
        </w:rPr>
        <w:t>.</w:t>
      </w:r>
    </w:p>
    <w:p w:rsidR="007E3C8E" w:rsidRPr="002E53A1" w:rsidRDefault="007E3C8E" w:rsidP="007E3C8E">
      <w:pPr>
        <w:pStyle w:val="a4"/>
        <w:rPr>
          <w:lang w:val="ru-RU"/>
        </w:rPr>
      </w:pPr>
    </w:p>
    <w:p w:rsidR="007E3C8E" w:rsidRPr="002E53A1" w:rsidRDefault="007E3C8E" w:rsidP="007E3C8E">
      <w:pPr>
        <w:pStyle w:val="a4"/>
        <w:rPr>
          <w:lang w:val="ru-RU"/>
        </w:rPr>
      </w:pPr>
    </w:p>
    <w:p w:rsidR="007E3C8E" w:rsidRDefault="007E3C8E" w:rsidP="007E3C8E">
      <w:pPr>
        <w:pStyle w:val="af1"/>
        <w:sectPr w:rsidR="007E3C8E" w:rsidSect="007E3C8E">
          <w:pgSz w:w="11906" w:h="16838"/>
          <w:pgMar w:top="993" w:right="850" w:bottom="1134" w:left="1701" w:header="454" w:footer="454" w:gutter="0"/>
          <w:pgBorders>
            <w:top w:val="single" w:sz="4" w:space="1" w:color="auto"/>
            <w:bottom w:val="single" w:sz="4" w:space="1" w:color="auto"/>
          </w:pgBorders>
          <w:cols w:space="708"/>
          <w:docGrid w:linePitch="381"/>
        </w:sectPr>
      </w:pPr>
    </w:p>
    <w:p w:rsidR="007E3C8E" w:rsidRPr="002E53A1" w:rsidRDefault="007E3C8E" w:rsidP="007E3C8E">
      <w:pPr>
        <w:pStyle w:val="af1"/>
      </w:pPr>
      <w:bookmarkStart w:id="174" w:name="_Toc150621022"/>
      <w:bookmarkStart w:id="175" w:name="_Toc183174521"/>
      <w:r w:rsidRPr="002E53A1">
        <w:t xml:space="preserve">Таблица </w:t>
      </w:r>
      <w:bookmarkStart w:id="176" w:name="_Ref153457165"/>
      <w:r w:rsidR="00C776F9">
        <w:fldChar w:fldCharType="begin"/>
      </w:r>
      <w:r w:rsidR="00C776F9">
        <w:instrText xml:space="preserve"> STYLEREF 2 \s </w:instrText>
      </w:r>
      <w:r w:rsidR="00C776F9">
        <w:fldChar w:fldCharType="separate"/>
      </w:r>
      <w:r w:rsidR="00C776F9">
        <w:rPr>
          <w:noProof/>
        </w:rPr>
        <w:t>1.11</w:t>
      </w:r>
      <w:r w:rsidR="00C776F9">
        <w:fldChar w:fldCharType="end"/>
      </w:r>
      <w:r w:rsidR="00C776F9">
        <w:t>.</w:t>
      </w:r>
      <w:fldSimple w:instr=" SEQ Таблица \* ARABIC \s 2 ">
        <w:r w:rsidR="00C776F9">
          <w:rPr>
            <w:noProof/>
          </w:rPr>
          <w:t>1</w:t>
        </w:r>
      </w:fldSimple>
      <w:bookmarkEnd w:id="176"/>
      <w:r w:rsidRPr="002E53A1">
        <w:t xml:space="preserve"> – Динамика тарифов, утвержденных в </w:t>
      </w:r>
      <w:r w:rsidR="00990469" w:rsidRPr="00990469">
        <w:t>Пермск</w:t>
      </w:r>
      <w:r w:rsidR="00990469">
        <w:t>ом</w:t>
      </w:r>
      <w:r w:rsidR="00990469" w:rsidRPr="00990469">
        <w:t xml:space="preserve"> муниципальн</w:t>
      </w:r>
      <w:r w:rsidR="00990469">
        <w:t>ом</w:t>
      </w:r>
      <w:r w:rsidR="00990469" w:rsidRPr="00990469">
        <w:t xml:space="preserve"> округ</w:t>
      </w:r>
      <w:r w:rsidR="00990469">
        <w:t>е</w:t>
      </w:r>
      <w:r w:rsidR="00990469" w:rsidRPr="00990469">
        <w:t xml:space="preserve"> Пермского края </w:t>
      </w:r>
      <w:r w:rsidRPr="002E53A1">
        <w:t>за 20</w:t>
      </w:r>
      <w:r w:rsidR="00990469">
        <w:t>20</w:t>
      </w:r>
      <w:r w:rsidRPr="002E53A1">
        <w:t xml:space="preserve"> – 202</w:t>
      </w:r>
      <w:r w:rsidR="00990469">
        <w:t>4</w:t>
      </w:r>
      <w:r w:rsidRPr="002E53A1">
        <w:t xml:space="preserve"> г</w:t>
      </w:r>
      <w:r>
        <w:t>.</w:t>
      </w:r>
      <w:r w:rsidRPr="002E53A1">
        <w:t>г.</w:t>
      </w:r>
      <w:bookmarkEnd w:id="174"/>
      <w:bookmarkEnd w:id="175"/>
    </w:p>
    <w:tbl>
      <w:tblPr>
        <w:tblW w:w="5000" w:type="pct"/>
        <w:tblLook w:val="04A0" w:firstRow="1" w:lastRow="0" w:firstColumn="1" w:lastColumn="0" w:noHBand="0" w:noVBand="1"/>
      </w:tblPr>
      <w:tblGrid>
        <w:gridCol w:w="1071"/>
        <w:gridCol w:w="1863"/>
        <w:gridCol w:w="2364"/>
        <w:gridCol w:w="2291"/>
        <w:gridCol w:w="2684"/>
        <w:gridCol w:w="4282"/>
      </w:tblGrid>
      <w:tr w:rsidR="00BE3A26" w:rsidRPr="005E32FF" w:rsidTr="00BE3A26">
        <w:trPr>
          <w:trHeight w:val="340"/>
        </w:trPr>
        <w:tc>
          <w:tcPr>
            <w:tcW w:w="1008"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E3A26" w:rsidRPr="005E32FF" w:rsidRDefault="00BE3A26" w:rsidP="007E3C8E">
            <w:pPr>
              <w:rPr>
                <w:b/>
                <w:bCs/>
                <w:sz w:val="20"/>
                <w:szCs w:val="20"/>
              </w:rPr>
            </w:pPr>
            <w:r w:rsidRPr="005E32FF">
              <w:rPr>
                <w:b/>
                <w:bCs/>
                <w:sz w:val="20"/>
                <w:szCs w:val="20"/>
              </w:rPr>
              <w:t>Период</w:t>
            </w:r>
          </w:p>
        </w:tc>
        <w:tc>
          <w:tcPr>
            <w:tcW w:w="1599" w:type="pct"/>
            <w:gridSpan w:val="2"/>
            <w:tcBorders>
              <w:top w:val="single" w:sz="8" w:space="0" w:color="auto"/>
              <w:left w:val="nil"/>
              <w:bottom w:val="single" w:sz="4" w:space="0" w:color="auto"/>
              <w:right w:val="single" w:sz="4" w:space="0" w:color="auto"/>
            </w:tcBorders>
            <w:shd w:val="clear" w:color="auto" w:fill="auto"/>
            <w:vAlign w:val="center"/>
          </w:tcPr>
          <w:p w:rsidR="00BE3A26" w:rsidRPr="00384A65" w:rsidRDefault="00BE3A26" w:rsidP="00BE3A26">
            <w:pPr>
              <w:pStyle w:val="af7"/>
              <w:rPr>
                <w:szCs w:val="24"/>
              </w:rPr>
            </w:pPr>
          </w:p>
        </w:tc>
        <w:tc>
          <w:tcPr>
            <w:tcW w:w="922" w:type="pct"/>
            <w:tcBorders>
              <w:top w:val="single" w:sz="8" w:space="0" w:color="auto"/>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center"/>
              <w:rPr>
                <w:b/>
                <w:bCs/>
                <w:sz w:val="20"/>
                <w:szCs w:val="20"/>
              </w:rPr>
            </w:pPr>
          </w:p>
        </w:tc>
        <w:tc>
          <w:tcPr>
            <w:tcW w:w="1471" w:type="pct"/>
            <w:tcBorders>
              <w:top w:val="single" w:sz="8" w:space="0" w:color="auto"/>
              <w:left w:val="nil"/>
              <w:bottom w:val="single" w:sz="4" w:space="0" w:color="auto"/>
              <w:right w:val="single" w:sz="4" w:space="0" w:color="auto"/>
            </w:tcBorders>
            <w:shd w:val="clear" w:color="auto" w:fill="auto"/>
            <w:vAlign w:val="center"/>
          </w:tcPr>
          <w:p w:rsidR="00BE3A26" w:rsidRPr="005E32FF" w:rsidRDefault="00BE3A26" w:rsidP="007E3C8E">
            <w:pPr>
              <w:jc w:val="center"/>
              <w:rPr>
                <w:b/>
                <w:bCs/>
                <w:sz w:val="20"/>
                <w:szCs w:val="20"/>
              </w:rPr>
            </w:pPr>
          </w:p>
        </w:tc>
      </w:tr>
      <w:tr w:rsidR="00BE3A26" w:rsidRPr="005E32FF" w:rsidTr="00BE3A26">
        <w:trPr>
          <w:trHeight w:val="340"/>
        </w:trPr>
        <w:tc>
          <w:tcPr>
            <w:tcW w:w="1008" w:type="pct"/>
            <w:gridSpan w:val="2"/>
            <w:vMerge/>
            <w:tcBorders>
              <w:top w:val="single" w:sz="8" w:space="0" w:color="auto"/>
              <w:left w:val="single" w:sz="8" w:space="0" w:color="auto"/>
              <w:bottom w:val="single" w:sz="8" w:space="0" w:color="000000"/>
              <w:right w:val="single" w:sz="8" w:space="0" w:color="000000"/>
            </w:tcBorders>
            <w:vAlign w:val="center"/>
            <w:hideMark/>
          </w:tcPr>
          <w:p w:rsidR="00BE3A26" w:rsidRPr="005E32FF" w:rsidRDefault="00BE3A26" w:rsidP="007E3C8E">
            <w:pPr>
              <w:rPr>
                <w:b/>
                <w:bCs/>
                <w:sz w:val="20"/>
                <w:szCs w:val="20"/>
              </w:rPr>
            </w:pP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rsidR="00BE3A26" w:rsidRPr="005E32FF" w:rsidRDefault="00BE3A26" w:rsidP="007E3C8E">
            <w:pPr>
              <w:jc w:val="center"/>
              <w:rPr>
                <w:sz w:val="20"/>
                <w:szCs w:val="20"/>
              </w:rPr>
            </w:pPr>
            <w:r w:rsidRPr="005E32FF">
              <w:rPr>
                <w:sz w:val="20"/>
                <w:szCs w:val="20"/>
              </w:rPr>
              <w:t>Тариф на тепловую энергию, руб/Гкал (НДС не облагается)</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BE3A26" w:rsidRPr="005E32FF" w:rsidRDefault="00BE3A26" w:rsidP="007E3C8E">
            <w:pPr>
              <w:jc w:val="center"/>
              <w:rPr>
                <w:sz w:val="20"/>
                <w:szCs w:val="20"/>
              </w:rPr>
            </w:pPr>
            <w:r w:rsidRPr="005E32FF">
              <w:rPr>
                <w:sz w:val="20"/>
                <w:szCs w:val="20"/>
              </w:rPr>
              <w:t>Тариф на тепловую энергию, руб/Гкал (НДС не облагается)</w:t>
            </w:r>
          </w:p>
        </w:tc>
        <w:tc>
          <w:tcPr>
            <w:tcW w:w="1471" w:type="pct"/>
            <w:vMerge w:val="restart"/>
            <w:tcBorders>
              <w:top w:val="nil"/>
              <w:left w:val="single" w:sz="8" w:space="0" w:color="auto"/>
              <w:bottom w:val="single" w:sz="8" w:space="0" w:color="000000"/>
              <w:right w:val="single" w:sz="8" w:space="0" w:color="auto"/>
            </w:tcBorders>
            <w:shd w:val="clear" w:color="auto" w:fill="auto"/>
            <w:vAlign w:val="center"/>
            <w:hideMark/>
          </w:tcPr>
          <w:p w:rsidR="00BE3A26" w:rsidRPr="005E32FF" w:rsidRDefault="00BE3A26" w:rsidP="007E3C8E">
            <w:pPr>
              <w:jc w:val="center"/>
              <w:rPr>
                <w:sz w:val="20"/>
                <w:szCs w:val="20"/>
              </w:rPr>
            </w:pPr>
            <w:r w:rsidRPr="005E32FF">
              <w:rPr>
                <w:sz w:val="20"/>
                <w:szCs w:val="20"/>
              </w:rPr>
              <w:t>Тариф на тепловую энергию, руб/Гкал (НДС не облагается)</w:t>
            </w:r>
          </w:p>
        </w:tc>
      </w:tr>
      <w:tr w:rsidR="00BE3A26" w:rsidRPr="005E32FF" w:rsidTr="00BE3A26">
        <w:trPr>
          <w:trHeight w:val="340"/>
        </w:trPr>
        <w:tc>
          <w:tcPr>
            <w:tcW w:w="1008" w:type="pct"/>
            <w:gridSpan w:val="2"/>
            <w:vMerge/>
            <w:tcBorders>
              <w:top w:val="single" w:sz="8" w:space="0" w:color="auto"/>
              <w:left w:val="single" w:sz="8" w:space="0" w:color="auto"/>
              <w:bottom w:val="single" w:sz="8" w:space="0" w:color="000000"/>
              <w:right w:val="single" w:sz="8" w:space="0" w:color="000000"/>
            </w:tcBorders>
            <w:vAlign w:val="center"/>
            <w:hideMark/>
          </w:tcPr>
          <w:p w:rsidR="00BE3A26" w:rsidRPr="005E32FF" w:rsidRDefault="00BE3A26" w:rsidP="007E3C8E">
            <w:pPr>
              <w:rPr>
                <w:b/>
                <w:bCs/>
                <w:sz w:val="20"/>
                <w:szCs w:val="20"/>
              </w:rPr>
            </w:pPr>
          </w:p>
        </w:tc>
        <w:tc>
          <w:tcPr>
            <w:tcW w:w="812" w:type="pct"/>
            <w:tcBorders>
              <w:top w:val="nil"/>
              <w:left w:val="nil"/>
              <w:bottom w:val="single" w:sz="8" w:space="0" w:color="auto"/>
              <w:right w:val="nil"/>
            </w:tcBorders>
            <w:shd w:val="clear" w:color="auto" w:fill="auto"/>
            <w:vAlign w:val="center"/>
            <w:hideMark/>
          </w:tcPr>
          <w:p w:rsidR="00BE3A26" w:rsidRPr="005E32FF" w:rsidRDefault="00BE3A26" w:rsidP="00BE3A26">
            <w:pPr>
              <w:jc w:val="center"/>
              <w:rPr>
                <w:sz w:val="16"/>
                <w:szCs w:val="20"/>
              </w:rPr>
            </w:pPr>
            <w:r w:rsidRPr="005E32FF">
              <w:rPr>
                <w:sz w:val="16"/>
                <w:szCs w:val="20"/>
              </w:rPr>
              <w:t xml:space="preserve">Тариф на тепловую энергию в системах теплоснабжения от котельных в </w:t>
            </w:r>
          </w:p>
        </w:tc>
        <w:tc>
          <w:tcPr>
            <w:tcW w:w="787" w:type="pct"/>
            <w:tcBorders>
              <w:top w:val="nil"/>
              <w:left w:val="single" w:sz="4" w:space="0" w:color="auto"/>
              <w:bottom w:val="single" w:sz="8" w:space="0" w:color="auto"/>
              <w:right w:val="single" w:sz="4" w:space="0" w:color="auto"/>
            </w:tcBorders>
            <w:shd w:val="clear" w:color="auto" w:fill="auto"/>
            <w:vAlign w:val="center"/>
            <w:hideMark/>
          </w:tcPr>
          <w:p w:rsidR="00BE3A26" w:rsidRPr="005E32FF" w:rsidRDefault="00BE3A26" w:rsidP="00BE3A26">
            <w:pPr>
              <w:jc w:val="center"/>
              <w:rPr>
                <w:sz w:val="16"/>
                <w:szCs w:val="20"/>
              </w:rPr>
            </w:pPr>
            <w:r w:rsidRPr="005E32FF">
              <w:rPr>
                <w:sz w:val="16"/>
                <w:szCs w:val="20"/>
              </w:rPr>
              <w:t xml:space="preserve">Тариф на тепловую энергию в системе теплоснабжения от котельной по адресу: </w:t>
            </w:r>
          </w:p>
        </w:tc>
        <w:tc>
          <w:tcPr>
            <w:tcW w:w="922" w:type="pct"/>
            <w:vMerge/>
            <w:tcBorders>
              <w:top w:val="nil"/>
              <w:left w:val="single" w:sz="8" w:space="0" w:color="auto"/>
              <w:bottom w:val="single" w:sz="8" w:space="0" w:color="000000"/>
              <w:right w:val="single" w:sz="8" w:space="0" w:color="auto"/>
            </w:tcBorders>
            <w:vAlign w:val="center"/>
            <w:hideMark/>
          </w:tcPr>
          <w:p w:rsidR="00BE3A26" w:rsidRPr="005E32FF" w:rsidRDefault="00BE3A26" w:rsidP="007E3C8E">
            <w:pPr>
              <w:rPr>
                <w:sz w:val="20"/>
                <w:szCs w:val="20"/>
              </w:rPr>
            </w:pPr>
          </w:p>
        </w:tc>
        <w:tc>
          <w:tcPr>
            <w:tcW w:w="1471" w:type="pct"/>
            <w:vMerge/>
            <w:tcBorders>
              <w:top w:val="nil"/>
              <w:left w:val="single" w:sz="8" w:space="0" w:color="auto"/>
              <w:bottom w:val="single" w:sz="8" w:space="0" w:color="000000"/>
              <w:right w:val="single" w:sz="8" w:space="0" w:color="auto"/>
            </w:tcBorders>
            <w:vAlign w:val="center"/>
            <w:hideMark/>
          </w:tcPr>
          <w:p w:rsidR="00BE3A26" w:rsidRPr="005E32FF" w:rsidRDefault="00BE3A26" w:rsidP="007E3C8E">
            <w:pPr>
              <w:rPr>
                <w:sz w:val="20"/>
                <w:szCs w:val="20"/>
              </w:rPr>
            </w:pPr>
          </w:p>
        </w:tc>
      </w:tr>
      <w:tr w:rsidR="00BE3A26" w:rsidRPr="005E32FF" w:rsidTr="00990469">
        <w:trPr>
          <w:trHeight w:val="340"/>
        </w:trPr>
        <w:tc>
          <w:tcPr>
            <w:tcW w:w="368"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E3A26" w:rsidRPr="005E32FF" w:rsidRDefault="00BE3A26" w:rsidP="007E3C8E">
            <w:pPr>
              <w:rPr>
                <w:b/>
                <w:bCs/>
                <w:sz w:val="20"/>
                <w:szCs w:val="20"/>
              </w:rPr>
            </w:pPr>
            <w:r w:rsidRPr="005E32FF">
              <w:rPr>
                <w:b/>
                <w:bCs/>
                <w:sz w:val="20"/>
                <w:szCs w:val="20"/>
              </w:rPr>
              <w:t>2020 год</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1 полугодие</w:t>
            </w:r>
          </w:p>
        </w:tc>
        <w:tc>
          <w:tcPr>
            <w:tcW w:w="812" w:type="pct"/>
            <w:tcBorders>
              <w:top w:val="single" w:sz="4" w:space="0" w:color="auto"/>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922" w:type="pct"/>
            <w:tcBorders>
              <w:top w:val="single" w:sz="4" w:space="0" w:color="auto"/>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single" w:sz="4" w:space="0" w:color="auto"/>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single" w:sz="4" w:space="0" w:color="auto"/>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2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single" w:sz="4" w:space="0" w:color="auto"/>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sz w:val="20"/>
                <w:szCs w:val="20"/>
              </w:rPr>
            </w:pPr>
            <w:r w:rsidRPr="005E32FF">
              <w:rPr>
                <w:sz w:val="20"/>
                <w:szCs w:val="20"/>
              </w:rPr>
              <w:t>Рост, %</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787"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r>
      <w:tr w:rsidR="00BE3A26" w:rsidRPr="005E32FF" w:rsidTr="00990469">
        <w:trPr>
          <w:trHeight w:val="340"/>
        </w:trPr>
        <w:tc>
          <w:tcPr>
            <w:tcW w:w="368" w:type="pct"/>
            <w:vMerge/>
            <w:tcBorders>
              <w:top w:val="single" w:sz="4" w:space="0" w:color="auto"/>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vAlign w:val="center"/>
            <w:hideMark/>
          </w:tcPr>
          <w:p w:rsidR="00BE3A26" w:rsidRPr="005E32FF" w:rsidRDefault="00BE3A26" w:rsidP="007E3C8E">
            <w:pPr>
              <w:rPr>
                <w:sz w:val="16"/>
                <w:szCs w:val="16"/>
              </w:rPr>
            </w:pPr>
            <w:r w:rsidRPr="005E32FF">
              <w:rPr>
                <w:sz w:val="16"/>
                <w:szCs w:val="16"/>
              </w:rPr>
              <w:t>Реквизиты нормативно-правового акта</w:t>
            </w:r>
          </w:p>
        </w:tc>
        <w:tc>
          <w:tcPr>
            <w:tcW w:w="1599" w:type="pct"/>
            <w:gridSpan w:val="2"/>
            <w:tcBorders>
              <w:top w:val="single" w:sz="4" w:space="0" w:color="auto"/>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r>
      <w:tr w:rsidR="00BE3A26" w:rsidRPr="005E32FF" w:rsidTr="00990469">
        <w:trPr>
          <w:trHeight w:val="340"/>
        </w:trPr>
        <w:tc>
          <w:tcPr>
            <w:tcW w:w="368" w:type="pct"/>
            <w:vMerge w:val="restart"/>
            <w:tcBorders>
              <w:top w:val="nil"/>
              <w:left w:val="single" w:sz="8" w:space="0" w:color="auto"/>
              <w:bottom w:val="single" w:sz="4" w:space="0" w:color="auto"/>
              <w:right w:val="single" w:sz="4" w:space="0" w:color="auto"/>
            </w:tcBorders>
            <w:shd w:val="clear" w:color="auto" w:fill="auto"/>
            <w:vAlign w:val="center"/>
            <w:hideMark/>
          </w:tcPr>
          <w:p w:rsidR="00BE3A26" w:rsidRPr="005E32FF" w:rsidRDefault="00BE3A26" w:rsidP="007E3C8E">
            <w:pPr>
              <w:rPr>
                <w:b/>
                <w:bCs/>
                <w:sz w:val="20"/>
                <w:szCs w:val="20"/>
              </w:rPr>
            </w:pPr>
            <w:r w:rsidRPr="005E32FF">
              <w:rPr>
                <w:b/>
                <w:bCs/>
                <w:sz w:val="20"/>
                <w:szCs w:val="20"/>
              </w:rPr>
              <w:t>2021 год</w:t>
            </w: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1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2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sz w:val="20"/>
                <w:szCs w:val="20"/>
              </w:rPr>
            </w:pPr>
            <w:r w:rsidRPr="005E32FF">
              <w:rPr>
                <w:sz w:val="20"/>
                <w:szCs w:val="20"/>
              </w:rPr>
              <w:t>Рост, %</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vAlign w:val="center"/>
            <w:hideMark/>
          </w:tcPr>
          <w:p w:rsidR="00BE3A26" w:rsidRPr="005E32FF" w:rsidRDefault="00BE3A26" w:rsidP="007E3C8E">
            <w:pPr>
              <w:rPr>
                <w:sz w:val="16"/>
                <w:szCs w:val="16"/>
              </w:rPr>
            </w:pPr>
            <w:r w:rsidRPr="005E32FF">
              <w:rPr>
                <w:sz w:val="16"/>
                <w:szCs w:val="16"/>
              </w:rPr>
              <w:t>Реквизиты нормативно-правового акта</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r>
      <w:tr w:rsidR="00BE3A26" w:rsidRPr="005E32FF" w:rsidTr="00990469">
        <w:trPr>
          <w:trHeight w:val="340"/>
        </w:trPr>
        <w:tc>
          <w:tcPr>
            <w:tcW w:w="368" w:type="pct"/>
            <w:vMerge w:val="restart"/>
            <w:tcBorders>
              <w:top w:val="nil"/>
              <w:left w:val="single" w:sz="8" w:space="0" w:color="auto"/>
              <w:bottom w:val="single" w:sz="4" w:space="0" w:color="auto"/>
              <w:right w:val="single" w:sz="4" w:space="0" w:color="auto"/>
            </w:tcBorders>
            <w:shd w:val="clear" w:color="auto" w:fill="auto"/>
            <w:vAlign w:val="center"/>
            <w:hideMark/>
          </w:tcPr>
          <w:p w:rsidR="00BE3A26" w:rsidRPr="005E32FF" w:rsidRDefault="00BE3A26" w:rsidP="007E3C8E">
            <w:pPr>
              <w:rPr>
                <w:b/>
                <w:bCs/>
                <w:sz w:val="20"/>
                <w:szCs w:val="20"/>
              </w:rPr>
            </w:pPr>
            <w:r w:rsidRPr="005E32FF">
              <w:rPr>
                <w:b/>
                <w:bCs/>
                <w:sz w:val="20"/>
                <w:szCs w:val="20"/>
              </w:rPr>
              <w:t>2022 год</w:t>
            </w: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1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2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sz w:val="20"/>
                <w:szCs w:val="20"/>
              </w:rPr>
            </w:pPr>
            <w:r w:rsidRPr="005E32FF">
              <w:rPr>
                <w:sz w:val="20"/>
                <w:szCs w:val="20"/>
              </w:rPr>
              <w:t>Рост, %</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r>
      <w:tr w:rsidR="00BE3A26" w:rsidRPr="005E32FF" w:rsidTr="00990469">
        <w:trPr>
          <w:trHeight w:val="340"/>
        </w:trPr>
        <w:tc>
          <w:tcPr>
            <w:tcW w:w="368" w:type="pct"/>
            <w:vMerge/>
            <w:tcBorders>
              <w:top w:val="nil"/>
              <w:left w:val="single" w:sz="8" w:space="0" w:color="auto"/>
              <w:bottom w:val="single" w:sz="4" w:space="0" w:color="auto"/>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vAlign w:val="center"/>
            <w:hideMark/>
          </w:tcPr>
          <w:p w:rsidR="00BE3A26" w:rsidRPr="005E32FF" w:rsidRDefault="00BE3A26" w:rsidP="007E3C8E">
            <w:pPr>
              <w:rPr>
                <w:sz w:val="16"/>
                <w:szCs w:val="16"/>
              </w:rPr>
            </w:pPr>
            <w:r w:rsidRPr="005E32FF">
              <w:rPr>
                <w:sz w:val="16"/>
                <w:szCs w:val="16"/>
              </w:rPr>
              <w:t>Реквизиты нормативно-правового акта</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center"/>
              <w:rPr>
                <w:sz w:val="16"/>
                <w:szCs w:val="18"/>
              </w:rPr>
            </w:pPr>
          </w:p>
        </w:tc>
      </w:tr>
      <w:tr w:rsidR="00BE3A26" w:rsidRPr="005E32FF" w:rsidTr="00990469">
        <w:trPr>
          <w:trHeight w:val="340"/>
        </w:trPr>
        <w:tc>
          <w:tcPr>
            <w:tcW w:w="368" w:type="pct"/>
            <w:vMerge w:val="restart"/>
            <w:tcBorders>
              <w:top w:val="nil"/>
              <w:left w:val="single" w:sz="8" w:space="0" w:color="auto"/>
              <w:bottom w:val="single" w:sz="8" w:space="0" w:color="000000"/>
              <w:right w:val="single" w:sz="4" w:space="0" w:color="auto"/>
            </w:tcBorders>
            <w:shd w:val="clear" w:color="auto" w:fill="auto"/>
            <w:vAlign w:val="center"/>
            <w:hideMark/>
          </w:tcPr>
          <w:p w:rsidR="00BE3A26" w:rsidRPr="005E32FF" w:rsidRDefault="00BE3A26" w:rsidP="007E3C8E">
            <w:pPr>
              <w:rPr>
                <w:b/>
                <w:bCs/>
                <w:sz w:val="20"/>
                <w:szCs w:val="20"/>
              </w:rPr>
            </w:pPr>
            <w:r w:rsidRPr="005E32FF">
              <w:rPr>
                <w:b/>
                <w:bCs/>
                <w:sz w:val="20"/>
                <w:szCs w:val="20"/>
              </w:rPr>
              <w:t>2023 год</w:t>
            </w: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1 полугодие</w:t>
            </w:r>
            <w:r>
              <w:rPr>
                <w:rStyle w:val="a9"/>
                <w:b/>
                <w:bCs/>
                <w:sz w:val="20"/>
                <w:szCs w:val="20"/>
              </w:rPr>
              <w:footnoteReference w:id="3"/>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8" w:space="0" w:color="000000"/>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b/>
                <w:bCs/>
                <w:sz w:val="20"/>
                <w:szCs w:val="20"/>
              </w:rPr>
            </w:pPr>
            <w:r w:rsidRPr="005E32FF">
              <w:rPr>
                <w:b/>
                <w:bCs/>
                <w:sz w:val="20"/>
                <w:szCs w:val="20"/>
              </w:rPr>
              <w:t>2 полугодие</w:t>
            </w:r>
          </w:p>
        </w:tc>
        <w:tc>
          <w:tcPr>
            <w:tcW w:w="812"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c>
          <w:tcPr>
            <w:tcW w:w="1471"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right"/>
              <w:rPr>
                <w:b/>
                <w:bCs/>
                <w:sz w:val="20"/>
                <w:szCs w:val="20"/>
              </w:rPr>
            </w:pPr>
          </w:p>
        </w:tc>
      </w:tr>
      <w:tr w:rsidR="00BE3A26" w:rsidRPr="005E32FF" w:rsidTr="00990469">
        <w:trPr>
          <w:trHeight w:val="340"/>
        </w:trPr>
        <w:tc>
          <w:tcPr>
            <w:tcW w:w="368" w:type="pct"/>
            <w:vMerge/>
            <w:tcBorders>
              <w:top w:val="nil"/>
              <w:left w:val="single" w:sz="8" w:space="0" w:color="auto"/>
              <w:bottom w:val="single" w:sz="8" w:space="0" w:color="000000"/>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4" w:space="0" w:color="auto"/>
              <w:right w:val="single" w:sz="8" w:space="0" w:color="auto"/>
            </w:tcBorders>
            <w:shd w:val="clear" w:color="auto" w:fill="auto"/>
            <w:noWrap/>
            <w:vAlign w:val="center"/>
            <w:hideMark/>
          </w:tcPr>
          <w:p w:rsidR="00BE3A26" w:rsidRPr="005E32FF" w:rsidRDefault="00BE3A26" w:rsidP="007E3C8E">
            <w:pPr>
              <w:rPr>
                <w:sz w:val="20"/>
                <w:szCs w:val="20"/>
              </w:rPr>
            </w:pPr>
            <w:r w:rsidRPr="005E32FF">
              <w:rPr>
                <w:sz w:val="20"/>
                <w:szCs w:val="20"/>
              </w:rPr>
              <w:t>Рост, %</w:t>
            </w:r>
          </w:p>
        </w:tc>
        <w:tc>
          <w:tcPr>
            <w:tcW w:w="812"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787" w:type="pct"/>
            <w:tcBorders>
              <w:top w:val="nil"/>
              <w:left w:val="nil"/>
              <w:bottom w:val="single" w:sz="4" w:space="0" w:color="auto"/>
              <w:right w:val="single" w:sz="4" w:space="0" w:color="auto"/>
            </w:tcBorders>
            <w:shd w:val="clear" w:color="auto" w:fill="auto"/>
            <w:noWrap/>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c>
          <w:tcPr>
            <w:tcW w:w="1471" w:type="pct"/>
            <w:tcBorders>
              <w:top w:val="nil"/>
              <w:left w:val="nil"/>
              <w:bottom w:val="single" w:sz="4" w:space="0" w:color="auto"/>
              <w:right w:val="single" w:sz="4" w:space="0" w:color="auto"/>
            </w:tcBorders>
            <w:shd w:val="clear" w:color="auto" w:fill="auto"/>
            <w:vAlign w:val="center"/>
          </w:tcPr>
          <w:p w:rsidR="00BE3A26" w:rsidRPr="005E32FF" w:rsidRDefault="00BE3A26" w:rsidP="007E3C8E">
            <w:pPr>
              <w:jc w:val="right"/>
              <w:rPr>
                <w:sz w:val="20"/>
                <w:szCs w:val="20"/>
              </w:rPr>
            </w:pPr>
          </w:p>
        </w:tc>
      </w:tr>
      <w:tr w:rsidR="00BE3A26" w:rsidRPr="005E32FF" w:rsidTr="00990469">
        <w:trPr>
          <w:trHeight w:val="340"/>
        </w:trPr>
        <w:tc>
          <w:tcPr>
            <w:tcW w:w="368" w:type="pct"/>
            <w:vMerge/>
            <w:tcBorders>
              <w:top w:val="nil"/>
              <w:left w:val="single" w:sz="8" w:space="0" w:color="auto"/>
              <w:bottom w:val="single" w:sz="8" w:space="0" w:color="000000"/>
              <w:right w:val="single" w:sz="4" w:space="0" w:color="auto"/>
            </w:tcBorders>
            <w:vAlign w:val="center"/>
            <w:hideMark/>
          </w:tcPr>
          <w:p w:rsidR="00BE3A26" w:rsidRPr="005E32FF" w:rsidRDefault="00BE3A26" w:rsidP="007E3C8E">
            <w:pPr>
              <w:rPr>
                <w:b/>
                <w:bCs/>
                <w:sz w:val="20"/>
                <w:szCs w:val="20"/>
              </w:rPr>
            </w:pPr>
          </w:p>
        </w:tc>
        <w:tc>
          <w:tcPr>
            <w:tcW w:w="640" w:type="pct"/>
            <w:tcBorders>
              <w:top w:val="nil"/>
              <w:left w:val="nil"/>
              <w:bottom w:val="single" w:sz="8" w:space="0" w:color="auto"/>
              <w:right w:val="single" w:sz="8" w:space="0" w:color="auto"/>
            </w:tcBorders>
            <w:shd w:val="clear" w:color="auto" w:fill="auto"/>
            <w:vAlign w:val="center"/>
            <w:hideMark/>
          </w:tcPr>
          <w:p w:rsidR="00BE3A26" w:rsidRPr="005E32FF" w:rsidRDefault="00BE3A26" w:rsidP="007E3C8E">
            <w:pPr>
              <w:rPr>
                <w:sz w:val="16"/>
                <w:szCs w:val="16"/>
              </w:rPr>
            </w:pPr>
            <w:r w:rsidRPr="005E32FF">
              <w:rPr>
                <w:sz w:val="16"/>
                <w:szCs w:val="16"/>
              </w:rPr>
              <w:t>Реквизиты нормативно-правового акта</w:t>
            </w:r>
          </w:p>
        </w:tc>
        <w:tc>
          <w:tcPr>
            <w:tcW w:w="812" w:type="pct"/>
            <w:tcBorders>
              <w:top w:val="nil"/>
              <w:left w:val="nil"/>
              <w:bottom w:val="single" w:sz="8"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787" w:type="pct"/>
            <w:tcBorders>
              <w:top w:val="nil"/>
              <w:left w:val="nil"/>
              <w:bottom w:val="single" w:sz="8" w:space="0" w:color="auto"/>
              <w:right w:val="single" w:sz="4" w:space="0" w:color="auto"/>
            </w:tcBorders>
            <w:shd w:val="clear" w:color="auto" w:fill="auto"/>
            <w:vAlign w:val="center"/>
          </w:tcPr>
          <w:p w:rsidR="00BE3A26" w:rsidRPr="005E32FF" w:rsidRDefault="00BE3A26" w:rsidP="007E3C8E">
            <w:pPr>
              <w:jc w:val="center"/>
              <w:rPr>
                <w:bCs/>
                <w:sz w:val="20"/>
                <w:szCs w:val="20"/>
              </w:rPr>
            </w:pPr>
          </w:p>
        </w:tc>
        <w:tc>
          <w:tcPr>
            <w:tcW w:w="922" w:type="pct"/>
            <w:tcBorders>
              <w:top w:val="nil"/>
              <w:left w:val="single" w:sz="8" w:space="0" w:color="auto"/>
              <w:bottom w:val="single" w:sz="8" w:space="0" w:color="auto"/>
              <w:right w:val="single" w:sz="4" w:space="0" w:color="auto"/>
            </w:tcBorders>
            <w:shd w:val="clear" w:color="auto" w:fill="auto"/>
            <w:vAlign w:val="center"/>
          </w:tcPr>
          <w:p w:rsidR="00BE3A26" w:rsidRPr="005E32FF" w:rsidRDefault="00BE3A26" w:rsidP="007E3C8E">
            <w:pPr>
              <w:jc w:val="center"/>
              <w:rPr>
                <w:sz w:val="16"/>
                <w:szCs w:val="18"/>
              </w:rPr>
            </w:pPr>
          </w:p>
        </w:tc>
        <w:tc>
          <w:tcPr>
            <w:tcW w:w="1471" w:type="pct"/>
            <w:tcBorders>
              <w:top w:val="nil"/>
              <w:left w:val="nil"/>
              <w:bottom w:val="single" w:sz="8" w:space="0" w:color="auto"/>
              <w:right w:val="single" w:sz="4" w:space="0" w:color="auto"/>
            </w:tcBorders>
            <w:shd w:val="clear" w:color="auto" w:fill="auto"/>
            <w:vAlign w:val="center"/>
          </w:tcPr>
          <w:p w:rsidR="00BE3A26" w:rsidRPr="005E32FF" w:rsidRDefault="00BE3A26" w:rsidP="007E3C8E">
            <w:pPr>
              <w:jc w:val="center"/>
              <w:rPr>
                <w:sz w:val="16"/>
                <w:szCs w:val="18"/>
              </w:rPr>
            </w:pPr>
          </w:p>
        </w:tc>
      </w:tr>
    </w:tbl>
    <w:p w:rsidR="007E3C8E" w:rsidRDefault="007E3C8E" w:rsidP="007E3C8E">
      <w:pPr>
        <w:rPr>
          <w:rFonts w:eastAsia="Calibri"/>
          <w:sz w:val="28"/>
          <w:szCs w:val="18"/>
          <w:lang w:eastAsia="en-US"/>
        </w:rPr>
      </w:pPr>
      <w:bookmarkStart w:id="177" w:name="_Toc150621023"/>
      <w:r>
        <w:br w:type="page"/>
      </w:r>
    </w:p>
    <w:p w:rsidR="00990469" w:rsidRPr="002E53A1" w:rsidRDefault="007E3C8E" w:rsidP="00990469">
      <w:pPr>
        <w:pStyle w:val="af1"/>
      </w:pPr>
      <w:bookmarkStart w:id="178" w:name="_Toc150621024"/>
      <w:bookmarkStart w:id="179" w:name="_Toc183174522"/>
      <w:bookmarkEnd w:id="177"/>
      <w:r w:rsidRPr="002E53A1">
        <w:t xml:space="preserve">Таблица </w:t>
      </w:r>
      <w:bookmarkStart w:id="180" w:name="_Ref150619320"/>
      <w:r w:rsidR="00C776F9">
        <w:fldChar w:fldCharType="begin"/>
      </w:r>
      <w:r w:rsidR="00C776F9">
        <w:instrText xml:space="preserve"> STYLEREF 2 \s </w:instrText>
      </w:r>
      <w:r w:rsidR="00C776F9">
        <w:fldChar w:fldCharType="separate"/>
      </w:r>
      <w:r w:rsidR="00C776F9">
        <w:rPr>
          <w:noProof/>
        </w:rPr>
        <w:t>1.11</w:t>
      </w:r>
      <w:r w:rsidR="00C776F9">
        <w:fldChar w:fldCharType="end"/>
      </w:r>
      <w:r w:rsidR="00C776F9">
        <w:t>.</w:t>
      </w:r>
      <w:fldSimple w:instr=" SEQ Таблица \* ARABIC \s 2 ">
        <w:r w:rsidR="00C776F9">
          <w:rPr>
            <w:noProof/>
          </w:rPr>
          <w:t>3</w:t>
        </w:r>
      </w:fldSimple>
      <w:bookmarkEnd w:id="180"/>
      <w:r w:rsidRPr="002E53A1">
        <w:t xml:space="preserve"> – </w:t>
      </w:r>
      <w:bookmarkEnd w:id="178"/>
      <w:r w:rsidR="00990469" w:rsidRPr="002E53A1">
        <w:t xml:space="preserve">Динамика тарифов, утвержденных в </w:t>
      </w:r>
      <w:r w:rsidR="00990469" w:rsidRPr="00990469">
        <w:t>Пермск</w:t>
      </w:r>
      <w:r w:rsidR="00990469">
        <w:t>ом</w:t>
      </w:r>
      <w:r w:rsidR="00990469" w:rsidRPr="00990469">
        <w:t xml:space="preserve"> муниципальн</w:t>
      </w:r>
      <w:r w:rsidR="00990469">
        <w:t>ом</w:t>
      </w:r>
      <w:r w:rsidR="00990469" w:rsidRPr="00990469">
        <w:t xml:space="preserve"> округ</w:t>
      </w:r>
      <w:r w:rsidR="00990469">
        <w:t>е</w:t>
      </w:r>
      <w:r w:rsidR="00990469" w:rsidRPr="00990469">
        <w:t xml:space="preserve"> Пермского края </w:t>
      </w:r>
      <w:r w:rsidR="00990469" w:rsidRPr="002E53A1">
        <w:t>за 20</w:t>
      </w:r>
      <w:r w:rsidR="00990469">
        <w:t>20</w:t>
      </w:r>
      <w:r w:rsidR="00990469" w:rsidRPr="002E53A1">
        <w:t xml:space="preserve"> – 202</w:t>
      </w:r>
      <w:r w:rsidR="00990469">
        <w:t>4</w:t>
      </w:r>
      <w:r w:rsidR="00990469" w:rsidRPr="002E53A1">
        <w:t xml:space="preserve"> г</w:t>
      </w:r>
      <w:r w:rsidR="00990469">
        <w:t>.</w:t>
      </w:r>
      <w:r w:rsidR="00990469" w:rsidRPr="002E53A1">
        <w:t>г.</w:t>
      </w:r>
      <w:bookmarkEnd w:id="179"/>
    </w:p>
    <w:tbl>
      <w:tblPr>
        <w:tblW w:w="15040" w:type="dxa"/>
        <w:tblLook w:val="04A0" w:firstRow="1" w:lastRow="0" w:firstColumn="1" w:lastColumn="0" w:noHBand="0" w:noVBand="1"/>
      </w:tblPr>
      <w:tblGrid>
        <w:gridCol w:w="1060"/>
        <w:gridCol w:w="1840"/>
        <w:gridCol w:w="2260"/>
        <w:gridCol w:w="2260"/>
        <w:gridCol w:w="2180"/>
        <w:gridCol w:w="3180"/>
        <w:gridCol w:w="2260"/>
      </w:tblGrid>
      <w:tr w:rsidR="007E3C8E" w:rsidRPr="00E45D5A" w:rsidTr="00990469">
        <w:trPr>
          <w:trHeight w:val="340"/>
        </w:trPr>
        <w:tc>
          <w:tcPr>
            <w:tcW w:w="29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E3C8E" w:rsidRPr="00E45D5A" w:rsidRDefault="007E3C8E" w:rsidP="007E3C8E">
            <w:pPr>
              <w:rPr>
                <w:b/>
                <w:bCs/>
                <w:sz w:val="20"/>
                <w:szCs w:val="20"/>
              </w:rPr>
            </w:pPr>
            <w:r w:rsidRPr="00E45D5A">
              <w:rPr>
                <w:b/>
                <w:bCs/>
                <w:sz w:val="20"/>
                <w:szCs w:val="20"/>
              </w:rPr>
              <w:t>Период</w:t>
            </w:r>
          </w:p>
        </w:tc>
        <w:tc>
          <w:tcPr>
            <w:tcW w:w="4520" w:type="dxa"/>
            <w:gridSpan w:val="2"/>
            <w:tcBorders>
              <w:top w:val="single" w:sz="8" w:space="0" w:color="auto"/>
              <w:left w:val="single" w:sz="8" w:space="0" w:color="auto"/>
              <w:bottom w:val="single" w:sz="4" w:space="0" w:color="auto"/>
              <w:right w:val="nil"/>
            </w:tcBorders>
            <w:shd w:val="clear" w:color="auto" w:fill="auto"/>
            <w:vAlign w:val="center"/>
          </w:tcPr>
          <w:p w:rsidR="007E3C8E" w:rsidRPr="00E45D5A" w:rsidRDefault="007E3C8E" w:rsidP="007E3C8E">
            <w:pPr>
              <w:jc w:val="center"/>
              <w:rPr>
                <w:b/>
                <w:bCs/>
                <w:sz w:val="20"/>
                <w:szCs w:val="20"/>
              </w:rPr>
            </w:pPr>
          </w:p>
        </w:tc>
        <w:tc>
          <w:tcPr>
            <w:tcW w:w="7620"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7E3C8E" w:rsidRPr="00E45D5A" w:rsidRDefault="007E3C8E" w:rsidP="007E3C8E">
            <w:pPr>
              <w:jc w:val="center"/>
              <w:rPr>
                <w:b/>
                <w:bCs/>
                <w:sz w:val="20"/>
                <w:szCs w:val="20"/>
              </w:rPr>
            </w:pPr>
          </w:p>
        </w:tc>
      </w:tr>
      <w:tr w:rsidR="007E3C8E" w:rsidRPr="00E45D5A" w:rsidTr="009E0DB1">
        <w:trPr>
          <w:trHeight w:val="340"/>
        </w:trPr>
        <w:tc>
          <w:tcPr>
            <w:tcW w:w="2900" w:type="dxa"/>
            <w:gridSpan w:val="2"/>
            <w:vMerge/>
            <w:tcBorders>
              <w:top w:val="single" w:sz="8" w:space="0" w:color="auto"/>
              <w:left w:val="single" w:sz="8" w:space="0" w:color="auto"/>
              <w:bottom w:val="single" w:sz="8" w:space="0" w:color="000000"/>
              <w:right w:val="single" w:sz="8" w:space="0" w:color="000000"/>
            </w:tcBorders>
            <w:vAlign w:val="center"/>
            <w:hideMark/>
          </w:tcPr>
          <w:p w:rsidR="007E3C8E" w:rsidRPr="00E45D5A" w:rsidRDefault="007E3C8E" w:rsidP="007E3C8E">
            <w:pPr>
              <w:rPr>
                <w:b/>
                <w:bCs/>
                <w:sz w:val="20"/>
                <w:szCs w:val="20"/>
              </w:rPr>
            </w:pPr>
          </w:p>
        </w:tc>
        <w:tc>
          <w:tcPr>
            <w:tcW w:w="4520" w:type="dxa"/>
            <w:gridSpan w:val="2"/>
            <w:tcBorders>
              <w:top w:val="single" w:sz="4" w:space="0" w:color="auto"/>
              <w:left w:val="nil"/>
              <w:bottom w:val="single" w:sz="4" w:space="0" w:color="auto"/>
              <w:right w:val="single" w:sz="4" w:space="0" w:color="000000"/>
            </w:tcBorders>
            <w:shd w:val="clear" w:color="auto" w:fill="auto"/>
            <w:vAlign w:val="center"/>
            <w:hideMark/>
          </w:tcPr>
          <w:p w:rsidR="007E3C8E" w:rsidRPr="00E45D5A" w:rsidRDefault="007E3C8E" w:rsidP="007E3C8E">
            <w:pPr>
              <w:jc w:val="center"/>
              <w:rPr>
                <w:sz w:val="20"/>
                <w:szCs w:val="20"/>
              </w:rPr>
            </w:pPr>
            <w:r w:rsidRPr="00E45D5A">
              <w:rPr>
                <w:sz w:val="20"/>
                <w:szCs w:val="20"/>
              </w:rPr>
              <w:t>Тариф на тепловую энергию, руб/Гкал (НДС не облагается)</w:t>
            </w:r>
          </w:p>
        </w:tc>
        <w:tc>
          <w:tcPr>
            <w:tcW w:w="536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E3C8E" w:rsidRPr="00E45D5A" w:rsidRDefault="007E3C8E" w:rsidP="007E3C8E">
            <w:pPr>
              <w:jc w:val="center"/>
              <w:rPr>
                <w:sz w:val="20"/>
                <w:szCs w:val="20"/>
              </w:rPr>
            </w:pPr>
            <w:r w:rsidRPr="00E45D5A">
              <w:rPr>
                <w:sz w:val="20"/>
                <w:szCs w:val="20"/>
              </w:rPr>
              <w:t>Тариф на тепловую энергию, руб/Гкал (НДС не облагается)</w:t>
            </w:r>
          </w:p>
        </w:tc>
        <w:tc>
          <w:tcPr>
            <w:tcW w:w="2260" w:type="dxa"/>
            <w:vMerge w:val="restart"/>
            <w:tcBorders>
              <w:top w:val="nil"/>
              <w:left w:val="single" w:sz="4" w:space="0" w:color="auto"/>
              <w:bottom w:val="single" w:sz="8" w:space="0" w:color="000000"/>
              <w:right w:val="single" w:sz="8" w:space="0" w:color="auto"/>
            </w:tcBorders>
            <w:shd w:val="clear" w:color="auto" w:fill="auto"/>
            <w:vAlign w:val="center"/>
            <w:hideMark/>
          </w:tcPr>
          <w:p w:rsidR="007E3C8E" w:rsidRPr="00E45D5A" w:rsidRDefault="007E3C8E" w:rsidP="007E3C8E">
            <w:pPr>
              <w:jc w:val="center"/>
              <w:rPr>
                <w:sz w:val="20"/>
                <w:szCs w:val="20"/>
              </w:rPr>
            </w:pPr>
            <w:r w:rsidRPr="00E45D5A">
              <w:rPr>
                <w:sz w:val="20"/>
                <w:szCs w:val="20"/>
              </w:rPr>
              <w:t>Тариф на горячую воду, руб/м</w:t>
            </w:r>
            <w:r w:rsidRPr="00E45D5A">
              <w:rPr>
                <w:sz w:val="20"/>
                <w:szCs w:val="20"/>
                <w:vertAlign w:val="superscript"/>
              </w:rPr>
              <w:t>3</w:t>
            </w:r>
            <w:r w:rsidRPr="00E45D5A">
              <w:rPr>
                <w:sz w:val="20"/>
                <w:szCs w:val="20"/>
              </w:rPr>
              <w:t xml:space="preserve">  (НДС не облагается)</w:t>
            </w:r>
          </w:p>
        </w:tc>
      </w:tr>
      <w:tr w:rsidR="00990469" w:rsidRPr="00E45D5A" w:rsidTr="009E0DB1">
        <w:trPr>
          <w:trHeight w:val="340"/>
        </w:trPr>
        <w:tc>
          <w:tcPr>
            <w:tcW w:w="2900" w:type="dxa"/>
            <w:gridSpan w:val="2"/>
            <w:vMerge/>
            <w:tcBorders>
              <w:top w:val="single" w:sz="8" w:space="0" w:color="auto"/>
              <w:left w:val="single" w:sz="8" w:space="0" w:color="auto"/>
              <w:bottom w:val="single" w:sz="8" w:space="0" w:color="000000"/>
              <w:right w:val="single" w:sz="8" w:space="0" w:color="000000"/>
            </w:tcBorders>
            <w:vAlign w:val="center"/>
            <w:hideMark/>
          </w:tcPr>
          <w:p w:rsidR="00990469" w:rsidRPr="00E45D5A" w:rsidRDefault="00990469" w:rsidP="007E3C8E">
            <w:pPr>
              <w:rPr>
                <w:b/>
                <w:bCs/>
                <w:sz w:val="20"/>
                <w:szCs w:val="20"/>
              </w:rPr>
            </w:pPr>
          </w:p>
        </w:tc>
        <w:tc>
          <w:tcPr>
            <w:tcW w:w="2260" w:type="dxa"/>
            <w:tcBorders>
              <w:top w:val="nil"/>
              <w:left w:val="nil"/>
              <w:bottom w:val="single" w:sz="8" w:space="0" w:color="auto"/>
              <w:right w:val="single" w:sz="4" w:space="0" w:color="auto"/>
            </w:tcBorders>
            <w:shd w:val="clear" w:color="auto" w:fill="auto"/>
            <w:vAlign w:val="center"/>
            <w:hideMark/>
          </w:tcPr>
          <w:p w:rsidR="00990469" w:rsidRPr="005E32FF" w:rsidRDefault="00990469" w:rsidP="004E5E57">
            <w:pPr>
              <w:jc w:val="center"/>
              <w:rPr>
                <w:sz w:val="16"/>
                <w:szCs w:val="20"/>
              </w:rPr>
            </w:pPr>
            <w:r w:rsidRPr="005E32FF">
              <w:rPr>
                <w:sz w:val="16"/>
                <w:szCs w:val="20"/>
              </w:rPr>
              <w:t xml:space="preserve">Тариф на тепловую энергию в системах теплоснабжения от котельных в </w:t>
            </w:r>
          </w:p>
        </w:tc>
        <w:tc>
          <w:tcPr>
            <w:tcW w:w="2260" w:type="dxa"/>
            <w:tcBorders>
              <w:top w:val="nil"/>
              <w:left w:val="nil"/>
              <w:bottom w:val="single" w:sz="8" w:space="0" w:color="auto"/>
              <w:right w:val="single" w:sz="4" w:space="0" w:color="auto"/>
            </w:tcBorders>
            <w:shd w:val="clear" w:color="auto" w:fill="auto"/>
            <w:vAlign w:val="center"/>
            <w:hideMark/>
          </w:tcPr>
          <w:p w:rsidR="00990469" w:rsidRPr="005E32FF" w:rsidRDefault="00990469" w:rsidP="004E5E57">
            <w:pPr>
              <w:jc w:val="center"/>
              <w:rPr>
                <w:sz w:val="16"/>
                <w:szCs w:val="20"/>
              </w:rPr>
            </w:pPr>
            <w:r w:rsidRPr="005E32FF">
              <w:rPr>
                <w:sz w:val="16"/>
                <w:szCs w:val="20"/>
              </w:rPr>
              <w:t xml:space="preserve">Тариф на тепловую энергию в системе теплоснабжения от котельной по адресу: </w:t>
            </w:r>
          </w:p>
        </w:tc>
        <w:tc>
          <w:tcPr>
            <w:tcW w:w="2180" w:type="dxa"/>
            <w:tcBorders>
              <w:top w:val="nil"/>
              <w:left w:val="single" w:sz="8" w:space="0" w:color="auto"/>
              <w:bottom w:val="single" w:sz="8" w:space="0" w:color="auto"/>
              <w:right w:val="single" w:sz="4" w:space="0" w:color="auto"/>
            </w:tcBorders>
            <w:shd w:val="clear" w:color="auto" w:fill="auto"/>
            <w:vAlign w:val="center"/>
            <w:hideMark/>
          </w:tcPr>
          <w:p w:rsidR="00990469" w:rsidRPr="005E32FF" w:rsidRDefault="00990469" w:rsidP="004E5E57">
            <w:pPr>
              <w:jc w:val="center"/>
              <w:rPr>
                <w:sz w:val="16"/>
                <w:szCs w:val="20"/>
              </w:rPr>
            </w:pPr>
            <w:r w:rsidRPr="005E32FF">
              <w:rPr>
                <w:sz w:val="16"/>
                <w:szCs w:val="20"/>
              </w:rPr>
              <w:t xml:space="preserve">Тариф на тепловую энергию в системах теплоснабжения от котельных в </w:t>
            </w:r>
          </w:p>
        </w:tc>
        <w:tc>
          <w:tcPr>
            <w:tcW w:w="3180" w:type="dxa"/>
            <w:tcBorders>
              <w:top w:val="nil"/>
              <w:left w:val="nil"/>
              <w:bottom w:val="single" w:sz="8" w:space="0" w:color="auto"/>
              <w:right w:val="single" w:sz="4" w:space="0" w:color="auto"/>
            </w:tcBorders>
            <w:shd w:val="clear" w:color="auto" w:fill="auto"/>
            <w:vAlign w:val="center"/>
            <w:hideMark/>
          </w:tcPr>
          <w:p w:rsidR="00990469" w:rsidRPr="005E32FF" w:rsidRDefault="00990469" w:rsidP="004E5E57">
            <w:pPr>
              <w:jc w:val="center"/>
              <w:rPr>
                <w:sz w:val="16"/>
                <w:szCs w:val="20"/>
              </w:rPr>
            </w:pPr>
            <w:r w:rsidRPr="005E32FF">
              <w:rPr>
                <w:sz w:val="16"/>
                <w:szCs w:val="20"/>
              </w:rPr>
              <w:t xml:space="preserve">Тариф на тепловую энергию в системе теплоснабжения от котельной по адресу: </w:t>
            </w:r>
          </w:p>
        </w:tc>
        <w:tc>
          <w:tcPr>
            <w:tcW w:w="2260" w:type="dxa"/>
            <w:vMerge/>
            <w:tcBorders>
              <w:top w:val="nil"/>
              <w:left w:val="single" w:sz="4" w:space="0" w:color="auto"/>
              <w:bottom w:val="single" w:sz="8" w:space="0" w:color="000000"/>
              <w:right w:val="single" w:sz="8" w:space="0" w:color="auto"/>
            </w:tcBorders>
            <w:vAlign w:val="center"/>
            <w:hideMark/>
          </w:tcPr>
          <w:p w:rsidR="00990469" w:rsidRPr="00E45D5A" w:rsidRDefault="00990469" w:rsidP="007E3C8E">
            <w:pPr>
              <w:rPr>
                <w:sz w:val="20"/>
                <w:szCs w:val="20"/>
              </w:rPr>
            </w:pPr>
          </w:p>
        </w:tc>
      </w:tr>
      <w:tr w:rsidR="007E3C8E" w:rsidRPr="00E45D5A" w:rsidTr="00990469">
        <w:trPr>
          <w:trHeight w:val="34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E3C8E" w:rsidRPr="00E45D5A" w:rsidRDefault="007E3C8E" w:rsidP="007E3C8E">
            <w:pPr>
              <w:rPr>
                <w:b/>
                <w:bCs/>
                <w:sz w:val="20"/>
                <w:szCs w:val="20"/>
              </w:rPr>
            </w:pPr>
            <w:r w:rsidRPr="00E45D5A">
              <w:rPr>
                <w:b/>
                <w:bCs/>
                <w:sz w:val="20"/>
                <w:szCs w:val="20"/>
              </w:rPr>
              <w:t>2020 год</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1 полугодие</w:t>
            </w:r>
          </w:p>
        </w:tc>
        <w:tc>
          <w:tcPr>
            <w:tcW w:w="22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single" w:sz="4" w:space="0" w:color="auto"/>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single" w:sz="4" w:space="0" w:color="auto"/>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2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sz w:val="20"/>
                <w:szCs w:val="20"/>
              </w:rPr>
            </w:pPr>
            <w:r w:rsidRPr="00E45D5A">
              <w:rPr>
                <w:sz w:val="20"/>
                <w:szCs w:val="20"/>
              </w:rPr>
              <w:t>Рост, %</w:t>
            </w:r>
          </w:p>
        </w:tc>
        <w:tc>
          <w:tcPr>
            <w:tcW w:w="226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18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318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right"/>
              <w:rPr>
                <w:sz w:val="20"/>
                <w:szCs w:val="20"/>
              </w:rPr>
            </w:pPr>
          </w:p>
        </w:tc>
      </w:tr>
      <w:tr w:rsidR="007E3C8E" w:rsidRPr="00E45D5A" w:rsidTr="00990469">
        <w:trPr>
          <w:trHeight w:val="34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vAlign w:val="center"/>
            <w:hideMark/>
          </w:tcPr>
          <w:p w:rsidR="007E3C8E" w:rsidRPr="00E45D5A" w:rsidRDefault="007E3C8E" w:rsidP="007E3C8E">
            <w:pPr>
              <w:rPr>
                <w:sz w:val="16"/>
                <w:szCs w:val="16"/>
              </w:rPr>
            </w:pPr>
            <w:r w:rsidRPr="00E45D5A">
              <w:rPr>
                <w:sz w:val="16"/>
                <w:szCs w:val="16"/>
              </w:rPr>
              <w:t>Реквизиты нормативно-правового акта</w:t>
            </w:r>
          </w:p>
        </w:tc>
        <w:tc>
          <w:tcPr>
            <w:tcW w:w="452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E3C8E" w:rsidRPr="00E45D5A" w:rsidRDefault="007E3C8E" w:rsidP="007E3C8E">
            <w:pPr>
              <w:jc w:val="center"/>
              <w:rPr>
                <w:sz w:val="16"/>
                <w:szCs w:val="18"/>
              </w:rPr>
            </w:pPr>
          </w:p>
        </w:tc>
        <w:tc>
          <w:tcPr>
            <w:tcW w:w="53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center"/>
              <w:rPr>
                <w:sz w:val="16"/>
                <w:szCs w:val="18"/>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center"/>
              <w:rPr>
                <w:sz w:val="16"/>
                <w:szCs w:val="18"/>
              </w:rPr>
            </w:pPr>
          </w:p>
        </w:tc>
      </w:tr>
      <w:tr w:rsidR="007E3C8E" w:rsidRPr="00E45D5A" w:rsidTr="00990469">
        <w:trPr>
          <w:trHeight w:val="34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7E3C8E" w:rsidRPr="00E45D5A" w:rsidRDefault="007E3C8E" w:rsidP="007E3C8E">
            <w:pPr>
              <w:rPr>
                <w:b/>
                <w:bCs/>
                <w:sz w:val="20"/>
                <w:szCs w:val="20"/>
              </w:rPr>
            </w:pPr>
            <w:r w:rsidRPr="00E45D5A">
              <w:rPr>
                <w:b/>
                <w:bCs/>
                <w:sz w:val="20"/>
                <w:szCs w:val="20"/>
              </w:rPr>
              <w:t>2021 год</w:t>
            </w: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1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2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sz w:val="20"/>
                <w:szCs w:val="20"/>
              </w:rPr>
            </w:pPr>
            <w:r w:rsidRPr="00E45D5A">
              <w:rPr>
                <w:sz w:val="20"/>
                <w:szCs w:val="20"/>
              </w:rPr>
              <w:t>Рост, %</w:t>
            </w:r>
          </w:p>
        </w:tc>
        <w:tc>
          <w:tcPr>
            <w:tcW w:w="226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18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318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right"/>
              <w:rPr>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vAlign w:val="center"/>
            <w:hideMark/>
          </w:tcPr>
          <w:p w:rsidR="007E3C8E" w:rsidRPr="00E45D5A" w:rsidRDefault="007E3C8E" w:rsidP="007E3C8E">
            <w:pPr>
              <w:rPr>
                <w:sz w:val="16"/>
                <w:szCs w:val="16"/>
              </w:rPr>
            </w:pPr>
            <w:r w:rsidRPr="00E45D5A">
              <w:rPr>
                <w:sz w:val="16"/>
                <w:szCs w:val="16"/>
              </w:rPr>
              <w:t>Реквизиты нормативно-правового акта</w:t>
            </w:r>
          </w:p>
        </w:tc>
        <w:tc>
          <w:tcPr>
            <w:tcW w:w="452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E3C8E" w:rsidRPr="00E45D5A" w:rsidRDefault="007E3C8E" w:rsidP="007E3C8E">
            <w:pPr>
              <w:jc w:val="center"/>
              <w:rPr>
                <w:sz w:val="16"/>
                <w:szCs w:val="18"/>
              </w:rPr>
            </w:pPr>
          </w:p>
        </w:tc>
        <w:tc>
          <w:tcPr>
            <w:tcW w:w="53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center"/>
              <w:rPr>
                <w:sz w:val="16"/>
                <w:szCs w:val="18"/>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center"/>
              <w:rPr>
                <w:sz w:val="16"/>
                <w:szCs w:val="18"/>
              </w:rPr>
            </w:pPr>
          </w:p>
        </w:tc>
      </w:tr>
      <w:tr w:rsidR="007E3C8E" w:rsidRPr="00E45D5A" w:rsidTr="00990469">
        <w:trPr>
          <w:trHeight w:val="34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7E3C8E" w:rsidRPr="00E45D5A" w:rsidRDefault="007E3C8E" w:rsidP="007E3C8E">
            <w:pPr>
              <w:rPr>
                <w:b/>
                <w:bCs/>
                <w:sz w:val="20"/>
                <w:szCs w:val="20"/>
              </w:rPr>
            </w:pPr>
            <w:r w:rsidRPr="00E45D5A">
              <w:rPr>
                <w:b/>
                <w:bCs/>
                <w:sz w:val="20"/>
                <w:szCs w:val="20"/>
              </w:rPr>
              <w:t>2022 год</w:t>
            </w: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1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2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sz w:val="20"/>
                <w:szCs w:val="20"/>
              </w:rPr>
            </w:pPr>
            <w:r w:rsidRPr="00E45D5A">
              <w:rPr>
                <w:sz w:val="20"/>
                <w:szCs w:val="20"/>
              </w:rPr>
              <w:t>Рост, %</w:t>
            </w:r>
          </w:p>
        </w:tc>
        <w:tc>
          <w:tcPr>
            <w:tcW w:w="226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18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318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right"/>
              <w:rPr>
                <w:sz w:val="20"/>
                <w:szCs w:val="20"/>
              </w:rPr>
            </w:pPr>
          </w:p>
        </w:tc>
      </w:tr>
      <w:tr w:rsidR="007E3C8E" w:rsidRPr="00E45D5A" w:rsidTr="00990469">
        <w:trPr>
          <w:trHeight w:val="340"/>
        </w:trPr>
        <w:tc>
          <w:tcPr>
            <w:tcW w:w="1060" w:type="dxa"/>
            <w:vMerge/>
            <w:tcBorders>
              <w:top w:val="nil"/>
              <w:left w:val="single" w:sz="8" w:space="0" w:color="auto"/>
              <w:bottom w:val="single" w:sz="4" w:space="0" w:color="auto"/>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vAlign w:val="center"/>
            <w:hideMark/>
          </w:tcPr>
          <w:p w:rsidR="007E3C8E" w:rsidRPr="00E45D5A" w:rsidRDefault="007E3C8E" w:rsidP="007E3C8E">
            <w:pPr>
              <w:rPr>
                <w:sz w:val="16"/>
                <w:szCs w:val="16"/>
              </w:rPr>
            </w:pPr>
            <w:r w:rsidRPr="00E45D5A">
              <w:rPr>
                <w:sz w:val="16"/>
                <w:szCs w:val="16"/>
              </w:rPr>
              <w:t>Реквизиты нормативно-правового акта</w:t>
            </w:r>
          </w:p>
        </w:tc>
        <w:tc>
          <w:tcPr>
            <w:tcW w:w="452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E3C8E" w:rsidRPr="00E45D5A" w:rsidRDefault="007E3C8E" w:rsidP="007E3C8E">
            <w:pPr>
              <w:jc w:val="center"/>
              <w:rPr>
                <w:sz w:val="16"/>
                <w:szCs w:val="18"/>
              </w:rPr>
            </w:pPr>
          </w:p>
        </w:tc>
        <w:tc>
          <w:tcPr>
            <w:tcW w:w="53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center"/>
              <w:rPr>
                <w:sz w:val="16"/>
                <w:szCs w:val="18"/>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center"/>
              <w:rPr>
                <w:sz w:val="16"/>
                <w:szCs w:val="18"/>
              </w:rPr>
            </w:pPr>
          </w:p>
        </w:tc>
      </w:tr>
      <w:tr w:rsidR="007E3C8E" w:rsidRPr="00E45D5A" w:rsidTr="00990469">
        <w:trPr>
          <w:trHeight w:val="340"/>
        </w:trPr>
        <w:tc>
          <w:tcPr>
            <w:tcW w:w="1060" w:type="dxa"/>
            <w:vMerge w:val="restart"/>
            <w:tcBorders>
              <w:top w:val="nil"/>
              <w:left w:val="single" w:sz="8" w:space="0" w:color="auto"/>
              <w:bottom w:val="single" w:sz="8" w:space="0" w:color="000000"/>
              <w:right w:val="single" w:sz="4" w:space="0" w:color="auto"/>
            </w:tcBorders>
            <w:shd w:val="clear" w:color="auto" w:fill="auto"/>
            <w:vAlign w:val="center"/>
            <w:hideMark/>
          </w:tcPr>
          <w:p w:rsidR="007E3C8E" w:rsidRPr="00E45D5A" w:rsidRDefault="007E3C8E" w:rsidP="007E3C8E">
            <w:pPr>
              <w:rPr>
                <w:b/>
                <w:bCs/>
                <w:sz w:val="20"/>
                <w:szCs w:val="20"/>
              </w:rPr>
            </w:pPr>
            <w:r w:rsidRPr="00E45D5A">
              <w:rPr>
                <w:b/>
                <w:bCs/>
                <w:sz w:val="20"/>
                <w:szCs w:val="20"/>
              </w:rPr>
              <w:t>2023 год</w:t>
            </w: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1 полугодие</w:t>
            </w:r>
            <w:r>
              <w:rPr>
                <w:rStyle w:val="a9"/>
                <w:b/>
                <w:bCs/>
                <w:sz w:val="20"/>
                <w:szCs w:val="20"/>
              </w:rPr>
              <w:footnoteReference w:id="4"/>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8" w:space="0" w:color="000000"/>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b/>
                <w:bCs/>
                <w:sz w:val="20"/>
                <w:szCs w:val="20"/>
              </w:rPr>
            </w:pPr>
            <w:r w:rsidRPr="00E45D5A">
              <w:rPr>
                <w:b/>
                <w:bCs/>
                <w:sz w:val="20"/>
                <w:szCs w:val="20"/>
              </w:rPr>
              <w:t>2 полугодие</w:t>
            </w:r>
          </w:p>
        </w:tc>
        <w:tc>
          <w:tcPr>
            <w:tcW w:w="226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180" w:type="dxa"/>
            <w:tcBorders>
              <w:top w:val="nil"/>
              <w:left w:val="single" w:sz="8" w:space="0" w:color="auto"/>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3180" w:type="dxa"/>
            <w:tcBorders>
              <w:top w:val="nil"/>
              <w:left w:val="nil"/>
              <w:bottom w:val="single" w:sz="4" w:space="0" w:color="auto"/>
              <w:right w:val="single" w:sz="4" w:space="0" w:color="auto"/>
            </w:tcBorders>
            <w:shd w:val="clear" w:color="auto" w:fill="auto"/>
            <w:noWrap/>
            <w:vAlign w:val="center"/>
          </w:tcPr>
          <w:p w:rsidR="007E3C8E" w:rsidRPr="00E45D5A" w:rsidRDefault="007E3C8E" w:rsidP="007E3C8E">
            <w:pPr>
              <w:jc w:val="right"/>
              <w:rPr>
                <w:b/>
                <w:bCs/>
                <w:sz w:val="20"/>
                <w:szCs w:val="20"/>
              </w:rPr>
            </w:pPr>
          </w:p>
        </w:tc>
        <w:tc>
          <w:tcPr>
            <w:tcW w:w="2260" w:type="dxa"/>
            <w:tcBorders>
              <w:top w:val="nil"/>
              <w:left w:val="nil"/>
              <w:bottom w:val="single" w:sz="4" w:space="0" w:color="auto"/>
              <w:right w:val="single" w:sz="8" w:space="0" w:color="auto"/>
            </w:tcBorders>
            <w:shd w:val="clear" w:color="auto" w:fill="auto"/>
            <w:noWrap/>
            <w:vAlign w:val="center"/>
          </w:tcPr>
          <w:p w:rsidR="007E3C8E" w:rsidRPr="00E45D5A" w:rsidRDefault="007E3C8E" w:rsidP="007E3C8E">
            <w:pPr>
              <w:jc w:val="right"/>
              <w:rPr>
                <w:b/>
                <w:bCs/>
                <w:sz w:val="20"/>
                <w:szCs w:val="20"/>
              </w:rPr>
            </w:pPr>
          </w:p>
        </w:tc>
      </w:tr>
      <w:tr w:rsidR="007E3C8E" w:rsidRPr="00E45D5A" w:rsidTr="00990469">
        <w:trPr>
          <w:trHeight w:val="340"/>
        </w:trPr>
        <w:tc>
          <w:tcPr>
            <w:tcW w:w="1060" w:type="dxa"/>
            <w:vMerge/>
            <w:tcBorders>
              <w:top w:val="nil"/>
              <w:left w:val="single" w:sz="8" w:space="0" w:color="auto"/>
              <w:bottom w:val="single" w:sz="8" w:space="0" w:color="000000"/>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4" w:space="0" w:color="auto"/>
              <w:right w:val="single" w:sz="8" w:space="0" w:color="auto"/>
            </w:tcBorders>
            <w:shd w:val="clear" w:color="auto" w:fill="auto"/>
            <w:noWrap/>
            <w:vAlign w:val="center"/>
            <w:hideMark/>
          </w:tcPr>
          <w:p w:rsidR="007E3C8E" w:rsidRPr="00E45D5A" w:rsidRDefault="007E3C8E" w:rsidP="007E3C8E">
            <w:pPr>
              <w:rPr>
                <w:sz w:val="20"/>
                <w:szCs w:val="20"/>
              </w:rPr>
            </w:pPr>
            <w:r w:rsidRPr="00E45D5A">
              <w:rPr>
                <w:sz w:val="20"/>
                <w:szCs w:val="20"/>
              </w:rPr>
              <w:t>Рост, %</w:t>
            </w:r>
          </w:p>
        </w:tc>
        <w:tc>
          <w:tcPr>
            <w:tcW w:w="226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180" w:type="dxa"/>
            <w:tcBorders>
              <w:top w:val="nil"/>
              <w:left w:val="single" w:sz="8" w:space="0" w:color="auto"/>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3180" w:type="dxa"/>
            <w:tcBorders>
              <w:top w:val="nil"/>
              <w:left w:val="nil"/>
              <w:bottom w:val="single" w:sz="4" w:space="0" w:color="auto"/>
              <w:right w:val="single" w:sz="4" w:space="0" w:color="auto"/>
            </w:tcBorders>
            <w:shd w:val="clear" w:color="auto" w:fill="auto"/>
            <w:vAlign w:val="center"/>
          </w:tcPr>
          <w:p w:rsidR="007E3C8E" w:rsidRPr="00E45D5A" w:rsidRDefault="007E3C8E" w:rsidP="007E3C8E">
            <w:pPr>
              <w:jc w:val="right"/>
              <w:rPr>
                <w:sz w:val="20"/>
                <w:szCs w:val="20"/>
              </w:rPr>
            </w:pPr>
          </w:p>
        </w:tc>
        <w:tc>
          <w:tcPr>
            <w:tcW w:w="2260" w:type="dxa"/>
            <w:tcBorders>
              <w:top w:val="nil"/>
              <w:left w:val="nil"/>
              <w:bottom w:val="single" w:sz="4" w:space="0" w:color="auto"/>
              <w:right w:val="single" w:sz="8" w:space="0" w:color="auto"/>
            </w:tcBorders>
            <w:shd w:val="clear" w:color="auto" w:fill="auto"/>
            <w:vAlign w:val="center"/>
          </w:tcPr>
          <w:p w:rsidR="007E3C8E" w:rsidRPr="00E45D5A" w:rsidRDefault="007E3C8E" w:rsidP="007E3C8E">
            <w:pPr>
              <w:jc w:val="right"/>
              <w:rPr>
                <w:sz w:val="20"/>
                <w:szCs w:val="20"/>
              </w:rPr>
            </w:pPr>
          </w:p>
        </w:tc>
      </w:tr>
      <w:tr w:rsidR="007E3C8E" w:rsidRPr="00E45D5A" w:rsidTr="00990469">
        <w:trPr>
          <w:trHeight w:val="340"/>
        </w:trPr>
        <w:tc>
          <w:tcPr>
            <w:tcW w:w="1060" w:type="dxa"/>
            <w:vMerge/>
            <w:tcBorders>
              <w:top w:val="nil"/>
              <w:left w:val="single" w:sz="8" w:space="0" w:color="auto"/>
              <w:bottom w:val="single" w:sz="8" w:space="0" w:color="000000"/>
              <w:right w:val="single" w:sz="4" w:space="0" w:color="auto"/>
            </w:tcBorders>
            <w:vAlign w:val="center"/>
            <w:hideMark/>
          </w:tcPr>
          <w:p w:rsidR="007E3C8E" w:rsidRPr="00E45D5A" w:rsidRDefault="007E3C8E" w:rsidP="007E3C8E">
            <w:pPr>
              <w:rPr>
                <w:b/>
                <w:bCs/>
                <w:sz w:val="20"/>
                <w:szCs w:val="20"/>
              </w:rPr>
            </w:pPr>
          </w:p>
        </w:tc>
        <w:tc>
          <w:tcPr>
            <w:tcW w:w="1840" w:type="dxa"/>
            <w:tcBorders>
              <w:top w:val="nil"/>
              <w:left w:val="nil"/>
              <w:bottom w:val="single" w:sz="8" w:space="0" w:color="auto"/>
              <w:right w:val="single" w:sz="8" w:space="0" w:color="auto"/>
            </w:tcBorders>
            <w:shd w:val="clear" w:color="auto" w:fill="auto"/>
            <w:vAlign w:val="center"/>
            <w:hideMark/>
          </w:tcPr>
          <w:p w:rsidR="007E3C8E" w:rsidRPr="00E45D5A" w:rsidRDefault="007E3C8E" w:rsidP="007E3C8E">
            <w:pPr>
              <w:rPr>
                <w:sz w:val="16"/>
                <w:szCs w:val="16"/>
              </w:rPr>
            </w:pPr>
            <w:r w:rsidRPr="00E45D5A">
              <w:rPr>
                <w:sz w:val="16"/>
                <w:szCs w:val="16"/>
              </w:rPr>
              <w:t>Реквизиты нормативно-правового акта</w:t>
            </w:r>
          </w:p>
        </w:tc>
        <w:tc>
          <w:tcPr>
            <w:tcW w:w="4520"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rsidR="007E3C8E" w:rsidRPr="00E45D5A" w:rsidRDefault="007E3C8E" w:rsidP="007E3C8E">
            <w:pPr>
              <w:jc w:val="center"/>
              <w:rPr>
                <w:sz w:val="16"/>
                <w:szCs w:val="18"/>
              </w:rPr>
            </w:pPr>
          </w:p>
        </w:tc>
        <w:tc>
          <w:tcPr>
            <w:tcW w:w="536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7E3C8E" w:rsidRPr="00E45D5A" w:rsidRDefault="007E3C8E" w:rsidP="007E3C8E">
            <w:pPr>
              <w:jc w:val="center"/>
              <w:rPr>
                <w:sz w:val="16"/>
                <w:szCs w:val="18"/>
              </w:rPr>
            </w:pPr>
          </w:p>
        </w:tc>
        <w:tc>
          <w:tcPr>
            <w:tcW w:w="2260" w:type="dxa"/>
            <w:tcBorders>
              <w:top w:val="nil"/>
              <w:left w:val="nil"/>
              <w:bottom w:val="single" w:sz="8" w:space="0" w:color="auto"/>
              <w:right w:val="single" w:sz="8" w:space="0" w:color="auto"/>
            </w:tcBorders>
            <w:shd w:val="clear" w:color="auto" w:fill="auto"/>
            <w:vAlign w:val="center"/>
          </w:tcPr>
          <w:p w:rsidR="007E3C8E" w:rsidRPr="00E45D5A" w:rsidRDefault="007E3C8E" w:rsidP="007E3C8E">
            <w:pPr>
              <w:jc w:val="center"/>
              <w:rPr>
                <w:sz w:val="16"/>
                <w:szCs w:val="18"/>
              </w:rPr>
            </w:pPr>
          </w:p>
        </w:tc>
      </w:tr>
    </w:tbl>
    <w:p w:rsidR="00990469" w:rsidRDefault="00990469" w:rsidP="007E3C8E">
      <w:pPr>
        <w:pStyle w:val="af1"/>
      </w:pPr>
      <w:bookmarkStart w:id="181" w:name="_Toc150621025"/>
    </w:p>
    <w:p w:rsidR="00990469" w:rsidRDefault="00990469">
      <w:pPr>
        <w:rPr>
          <w:rFonts w:eastAsia="Calibri"/>
          <w:bCs/>
          <w:sz w:val="28"/>
          <w:szCs w:val="18"/>
          <w:lang w:eastAsia="en-US"/>
        </w:rPr>
      </w:pPr>
      <w:r>
        <w:br w:type="page"/>
      </w:r>
    </w:p>
    <w:p w:rsidR="007E3C8E" w:rsidRDefault="007E3C8E" w:rsidP="007E3C8E">
      <w:pPr>
        <w:pStyle w:val="af1"/>
      </w:pPr>
      <w:bookmarkStart w:id="182" w:name="_Toc183174523"/>
      <w:r w:rsidRPr="00A630C4">
        <w:t xml:space="preserve">Таблица </w:t>
      </w:r>
      <w:bookmarkStart w:id="183" w:name="_Ref150619490"/>
      <w:bookmarkStart w:id="184" w:name="_Ref153457176"/>
      <w:r w:rsidR="00C776F9">
        <w:fldChar w:fldCharType="begin"/>
      </w:r>
      <w:r w:rsidR="00C776F9">
        <w:instrText xml:space="preserve"> STYLEREF 2 \s </w:instrText>
      </w:r>
      <w:r w:rsidR="00C776F9">
        <w:fldChar w:fldCharType="separate"/>
      </w:r>
      <w:r w:rsidR="00C776F9">
        <w:rPr>
          <w:noProof/>
        </w:rPr>
        <w:t>1.11</w:t>
      </w:r>
      <w:r w:rsidR="00C776F9">
        <w:fldChar w:fldCharType="end"/>
      </w:r>
      <w:r w:rsidR="00C776F9">
        <w:t>.</w:t>
      </w:r>
      <w:fldSimple w:instr=" SEQ Таблица \* ARABIC \s 2 ">
        <w:r w:rsidR="00C776F9">
          <w:rPr>
            <w:noProof/>
          </w:rPr>
          <w:t>4</w:t>
        </w:r>
      </w:fldSimple>
      <w:bookmarkEnd w:id="183"/>
      <w:bookmarkEnd w:id="184"/>
      <w:r w:rsidRPr="00A630C4">
        <w:t xml:space="preserve"> – Структура утвержденных тарифов на 2022-2023 г.г.</w:t>
      </w:r>
      <w:bookmarkEnd w:id="182"/>
      <w:r>
        <w:t xml:space="preserve"> </w:t>
      </w:r>
      <w:bookmarkEnd w:id="181"/>
    </w:p>
    <w:tbl>
      <w:tblPr>
        <w:tblW w:w="5000" w:type="pct"/>
        <w:tblLook w:val="04A0" w:firstRow="1" w:lastRow="0" w:firstColumn="1" w:lastColumn="0" w:noHBand="0" w:noVBand="1"/>
      </w:tblPr>
      <w:tblGrid>
        <w:gridCol w:w="3387"/>
        <w:gridCol w:w="1108"/>
        <w:gridCol w:w="1257"/>
        <w:gridCol w:w="1258"/>
        <w:gridCol w:w="1258"/>
        <w:gridCol w:w="1258"/>
        <w:gridCol w:w="1258"/>
        <w:gridCol w:w="1258"/>
        <w:gridCol w:w="1258"/>
        <w:gridCol w:w="1255"/>
      </w:tblGrid>
      <w:tr w:rsidR="007E3C8E" w:rsidRPr="001D1CCA" w:rsidTr="00990469">
        <w:trPr>
          <w:trHeight w:val="902"/>
        </w:trPr>
        <w:tc>
          <w:tcPr>
            <w:tcW w:w="116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Статья затрат</w:t>
            </w:r>
          </w:p>
        </w:tc>
        <w:tc>
          <w:tcPr>
            <w:tcW w:w="38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Ед. изм.</w:t>
            </w:r>
          </w:p>
        </w:tc>
        <w:tc>
          <w:tcPr>
            <w:tcW w:w="864" w:type="pct"/>
            <w:gridSpan w:val="2"/>
            <w:tcBorders>
              <w:top w:val="single" w:sz="8" w:space="0" w:color="auto"/>
              <w:left w:val="nil"/>
              <w:bottom w:val="single" w:sz="4" w:space="0" w:color="auto"/>
              <w:right w:val="single" w:sz="8" w:space="0" w:color="000000"/>
            </w:tcBorders>
            <w:shd w:val="clear" w:color="auto" w:fill="auto"/>
            <w:vAlign w:val="center"/>
          </w:tcPr>
          <w:p w:rsidR="007E3C8E" w:rsidRPr="001D1CCA" w:rsidRDefault="007E3C8E" w:rsidP="007E3C8E">
            <w:pPr>
              <w:jc w:val="center"/>
              <w:rPr>
                <w:b/>
                <w:bCs/>
                <w:color w:val="000000"/>
                <w:sz w:val="16"/>
                <w:szCs w:val="16"/>
              </w:rPr>
            </w:pPr>
          </w:p>
        </w:tc>
        <w:tc>
          <w:tcPr>
            <w:tcW w:w="864" w:type="pct"/>
            <w:gridSpan w:val="2"/>
            <w:tcBorders>
              <w:top w:val="single" w:sz="8" w:space="0" w:color="auto"/>
              <w:left w:val="nil"/>
              <w:bottom w:val="single" w:sz="4" w:space="0" w:color="auto"/>
              <w:right w:val="single" w:sz="8" w:space="0" w:color="000000"/>
            </w:tcBorders>
            <w:shd w:val="clear" w:color="auto" w:fill="auto"/>
            <w:vAlign w:val="center"/>
          </w:tcPr>
          <w:p w:rsidR="007E3C8E" w:rsidRPr="001D1CCA" w:rsidRDefault="007E3C8E" w:rsidP="007E3C8E">
            <w:pPr>
              <w:jc w:val="center"/>
              <w:rPr>
                <w:b/>
                <w:bCs/>
                <w:color w:val="000000"/>
                <w:sz w:val="16"/>
                <w:szCs w:val="16"/>
              </w:rPr>
            </w:pPr>
          </w:p>
        </w:tc>
        <w:tc>
          <w:tcPr>
            <w:tcW w:w="864" w:type="pct"/>
            <w:gridSpan w:val="2"/>
            <w:tcBorders>
              <w:top w:val="single" w:sz="8" w:space="0" w:color="auto"/>
              <w:left w:val="nil"/>
              <w:bottom w:val="single" w:sz="4" w:space="0" w:color="auto"/>
              <w:right w:val="single" w:sz="8" w:space="0" w:color="000000"/>
            </w:tcBorders>
            <w:shd w:val="clear" w:color="auto" w:fill="auto"/>
            <w:vAlign w:val="center"/>
          </w:tcPr>
          <w:p w:rsidR="007E3C8E" w:rsidRPr="001D1CCA" w:rsidRDefault="007E3C8E" w:rsidP="007E3C8E">
            <w:pPr>
              <w:jc w:val="center"/>
              <w:rPr>
                <w:b/>
                <w:bCs/>
                <w:color w:val="000000"/>
                <w:sz w:val="16"/>
                <w:szCs w:val="16"/>
              </w:rPr>
            </w:pPr>
          </w:p>
        </w:tc>
        <w:tc>
          <w:tcPr>
            <w:tcW w:w="864" w:type="pct"/>
            <w:gridSpan w:val="2"/>
            <w:tcBorders>
              <w:top w:val="single" w:sz="8" w:space="0" w:color="auto"/>
              <w:left w:val="nil"/>
              <w:bottom w:val="single" w:sz="4" w:space="0" w:color="auto"/>
              <w:right w:val="single" w:sz="8" w:space="0" w:color="000000"/>
            </w:tcBorders>
            <w:shd w:val="clear" w:color="auto" w:fill="auto"/>
            <w:vAlign w:val="center"/>
          </w:tcPr>
          <w:p w:rsidR="007E3C8E" w:rsidRPr="001D1CCA" w:rsidRDefault="007E3C8E" w:rsidP="007E3C8E">
            <w:pPr>
              <w:jc w:val="center"/>
              <w:rPr>
                <w:b/>
                <w:bCs/>
                <w:color w:val="000000"/>
                <w:sz w:val="16"/>
                <w:szCs w:val="16"/>
              </w:rPr>
            </w:pPr>
          </w:p>
        </w:tc>
      </w:tr>
      <w:tr w:rsidR="007E3C8E" w:rsidRPr="001D1CCA" w:rsidTr="009E0DB1">
        <w:trPr>
          <w:trHeight w:val="255"/>
        </w:trPr>
        <w:tc>
          <w:tcPr>
            <w:tcW w:w="1164" w:type="pct"/>
            <w:vMerge/>
            <w:tcBorders>
              <w:top w:val="single" w:sz="8" w:space="0" w:color="auto"/>
              <w:left w:val="single" w:sz="4" w:space="0" w:color="auto"/>
              <w:bottom w:val="single" w:sz="8" w:space="0" w:color="000000"/>
              <w:right w:val="single" w:sz="4" w:space="0" w:color="auto"/>
            </w:tcBorders>
            <w:vAlign w:val="center"/>
            <w:hideMark/>
          </w:tcPr>
          <w:p w:rsidR="007E3C8E" w:rsidRPr="001D1CCA" w:rsidRDefault="007E3C8E" w:rsidP="007E3C8E">
            <w:pPr>
              <w:rPr>
                <w:color w:val="000000"/>
                <w:sz w:val="20"/>
                <w:szCs w:val="20"/>
              </w:rPr>
            </w:pPr>
          </w:p>
        </w:tc>
        <w:tc>
          <w:tcPr>
            <w:tcW w:w="381" w:type="pct"/>
            <w:vMerge/>
            <w:tcBorders>
              <w:top w:val="single" w:sz="8" w:space="0" w:color="auto"/>
              <w:left w:val="single" w:sz="4" w:space="0" w:color="auto"/>
              <w:bottom w:val="single" w:sz="8" w:space="0" w:color="000000"/>
              <w:right w:val="single" w:sz="8" w:space="0" w:color="auto"/>
            </w:tcBorders>
            <w:vAlign w:val="center"/>
            <w:hideMark/>
          </w:tcPr>
          <w:p w:rsidR="007E3C8E" w:rsidRPr="001D1CCA" w:rsidRDefault="007E3C8E" w:rsidP="007E3C8E">
            <w:pPr>
              <w:rPr>
                <w:color w:val="000000"/>
                <w:sz w:val="20"/>
                <w:szCs w:val="20"/>
              </w:rPr>
            </w:pPr>
          </w:p>
        </w:tc>
        <w:tc>
          <w:tcPr>
            <w:tcW w:w="432"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32"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32"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32"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32"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32"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32"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32"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топливо</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3 849</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4 506</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5 019</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7 268</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18 028</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20 892</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380</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439</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электроэнергию</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696</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764</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1 192</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968</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2 854</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2 838</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61</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60</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воду</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36</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21</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135</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457</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520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Операционные расходы</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3 307</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3 474</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5 577</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5 120</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6 630</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6 958</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1 004</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1 054</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Неподконтрольные расходы</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831</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965</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1 506</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1 575</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14 993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19 372</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292</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278</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Прочие расходы</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Прибыль, всего</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244</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390</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10 073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11 072</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r>
      <w:tr w:rsidR="007E3C8E" w:rsidRPr="001D1CCA" w:rsidTr="009E0DB1">
        <w:trPr>
          <w:trHeight w:val="51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ind w:firstLineChars="100" w:firstLine="200"/>
              <w:rPr>
                <w:i/>
                <w:iCs/>
                <w:color w:val="000000"/>
                <w:sz w:val="20"/>
                <w:szCs w:val="20"/>
              </w:rPr>
            </w:pPr>
            <w:r w:rsidRPr="001D1CCA">
              <w:rPr>
                <w:i/>
                <w:iCs/>
                <w:color w:val="000000"/>
                <w:sz w:val="20"/>
                <w:szCs w:val="20"/>
              </w:rPr>
              <w:t>в т.ч. расчетная предпринимательская прибыль</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i/>
                <w:iCs/>
                <w:color w:val="000000"/>
                <w:sz w:val="20"/>
                <w:szCs w:val="20"/>
              </w:rPr>
            </w:pPr>
            <w:r w:rsidRPr="001D1CCA">
              <w:rPr>
                <w:i/>
                <w:iCs/>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244</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390</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1 233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1 484</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r>
      <w:tr w:rsidR="007E3C8E" w:rsidRPr="001D1CCA" w:rsidTr="009E0DB1">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Корректировка НВВ</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-19</w:t>
            </w:r>
          </w:p>
        </w:tc>
        <w:tc>
          <w:tcPr>
            <w:tcW w:w="43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11 603</w:t>
            </w:r>
          </w:p>
        </w:tc>
        <w:tc>
          <w:tcPr>
            <w:tcW w:w="4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-1 284</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-1 323</w:t>
            </w:r>
          </w:p>
        </w:tc>
      </w:tr>
      <w:tr w:rsidR="007E3C8E" w:rsidRPr="001D1CCA" w:rsidTr="009E0DB1">
        <w:trPr>
          <w:trHeight w:val="366"/>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7E3C8E" w:rsidRPr="001D1CCA" w:rsidRDefault="007E3C8E" w:rsidP="007E3C8E">
            <w:pPr>
              <w:rPr>
                <w:b/>
                <w:bCs/>
                <w:color w:val="000000"/>
                <w:sz w:val="20"/>
                <w:szCs w:val="20"/>
              </w:rPr>
            </w:pPr>
            <w:r>
              <w:rPr>
                <w:b/>
                <w:bCs/>
                <w:color w:val="000000"/>
                <w:sz w:val="20"/>
                <w:szCs w:val="20"/>
              </w:rPr>
              <w:t>Необходимая валовая выручка</w:t>
            </w:r>
          </w:p>
        </w:tc>
        <w:tc>
          <w:tcPr>
            <w:tcW w:w="381"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b/>
                <w:bCs/>
                <w:color w:val="000000"/>
                <w:sz w:val="20"/>
                <w:szCs w:val="20"/>
              </w:rPr>
            </w:pPr>
            <w:r w:rsidRPr="001D1CCA">
              <w:rPr>
                <w:b/>
                <w:bCs/>
                <w:color w:val="000000"/>
                <w:sz w:val="20"/>
                <w:szCs w:val="20"/>
              </w:rPr>
              <w:t>тыс.руб.</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8 963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9 711</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13 317</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15 456</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64 638</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61 650</w:t>
            </w:r>
          </w:p>
        </w:tc>
        <w:tc>
          <w:tcPr>
            <w:tcW w:w="432"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453</w:t>
            </w:r>
          </w:p>
        </w:tc>
        <w:tc>
          <w:tcPr>
            <w:tcW w:w="432"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508</w:t>
            </w:r>
          </w:p>
        </w:tc>
      </w:tr>
    </w:tbl>
    <w:p w:rsidR="007E3C8E" w:rsidRDefault="007E3C8E" w:rsidP="007E3C8E">
      <w:pPr>
        <w:rPr>
          <w:sz w:val="28"/>
          <w:highlight w:val="yellow"/>
        </w:rPr>
      </w:pPr>
    </w:p>
    <w:p w:rsidR="007E3C8E" w:rsidRDefault="007E3C8E" w:rsidP="007E3C8E">
      <w:pPr>
        <w:rPr>
          <w:sz w:val="28"/>
        </w:rPr>
      </w:pPr>
      <w:r>
        <w:rPr>
          <w:sz w:val="28"/>
        </w:rPr>
        <w:br w:type="page"/>
      </w:r>
    </w:p>
    <w:p w:rsidR="007E3C8E" w:rsidRDefault="007E3C8E" w:rsidP="007E3C8E">
      <w:pPr>
        <w:pStyle w:val="af1"/>
      </w:pPr>
      <w:bookmarkStart w:id="185" w:name="_Toc150621026"/>
      <w:bookmarkStart w:id="186" w:name="_Toc183174524"/>
      <w:r w:rsidRPr="00A630C4">
        <w:t xml:space="preserve">Таблица </w:t>
      </w:r>
      <w:bookmarkStart w:id="187" w:name="_Ref150619744"/>
      <w:r w:rsidR="00C776F9">
        <w:fldChar w:fldCharType="begin"/>
      </w:r>
      <w:r w:rsidR="00C776F9">
        <w:instrText xml:space="preserve"> STYLEREF 2 \s </w:instrText>
      </w:r>
      <w:r w:rsidR="00C776F9">
        <w:fldChar w:fldCharType="separate"/>
      </w:r>
      <w:r w:rsidR="00C776F9">
        <w:rPr>
          <w:noProof/>
        </w:rPr>
        <w:t>1.11</w:t>
      </w:r>
      <w:r w:rsidR="00C776F9">
        <w:fldChar w:fldCharType="end"/>
      </w:r>
      <w:r w:rsidR="00C776F9">
        <w:t>.</w:t>
      </w:r>
      <w:fldSimple w:instr=" SEQ Таблица \* ARABIC \s 2 ">
        <w:r w:rsidR="00C776F9">
          <w:rPr>
            <w:noProof/>
          </w:rPr>
          <w:t>5</w:t>
        </w:r>
      </w:fldSimple>
      <w:bookmarkEnd w:id="187"/>
      <w:r w:rsidRPr="00A630C4">
        <w:t xml:space="preserve"> – Структура утвержденных тарифов на 2022-2023 г.г.</w:t>
      </w:r>
      <w:r>
        <w:t xml:space="preserve"> (ООО «Феникс», ООО «ЖКХ Энергия»)</w:t>
      </w:r>
      <w:bookmarkEnd w:id="185"/>
      <w:bookmarkEnd w:id="186"/>
    </w:p>
    <w:tbl>
      <w:tblPr>
        <w:tblW w:w="5000" w:type="pct"/>
        <w:tblLook w:val="04A0" w:firstRow="1" w:lastRow="0" w:firstColumn="1" w:lastColumn="0" w:noHBand="0" w:noVBand="1"/>
      </w:tblPr>
      <w:tblGrid>
        <w:gridCol w:w="593"/>
        <w:gridCol w:w="3252"/>
        <w:gridCol w:w="1065"/>
        <w:gridCol w:w="1208"/>
        <w:gridCol w:w="1208"/>
        <w:gridCol w:w="1208"/>
        <w:gridCol w:w="1208"/>
        <w:gridCol w:w="1196"/>
        <w:gridCol w:w="1199"/>
        <w:gridCol w:w="1208"/>
        <w:gridCol w:w="1205"/>
      </w:tblGrid>
      <w:tr w:rsidR="007E3C8E" w:rsidRPr="001D1CCA" w:rsidTr="009E0DB1">
        <w:trPr>
          <w:trHeight w:val="1140"/>
        </w:trPr>
        <w:tc>
          <w:tcPr>
            <w:tcW w:w="20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 п/п</w:t>
            </w:r>
          </w:p>
        </w:tc>
        <w:tc>
          <w:tcPr>
            <w:tcW w:w="111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Статья затрат</w:t>
            </w:r>
          </w:p>
        </w:tc>
        <w:tc>
          <w:tcPr>
            <w:tcW w:w="36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Ед. изм.</w:t>
            </w:r>
          </w:p>
        </w:tc>
        <w:tc>
          <w:tcPr>
            <w:tcW w:w="830" w:type="pct"/>
            <w:gridSpan w:val="2"/>
            <w:tcBorders>
              <w:top w:val="single" w:sz="8" w:space="0" w:color="auto"/>
              <w:left w:val="nil"/>
              <w:bottom w:val="single" w:sz="4" w:space="0" w:color="auto"/>
              <w:right w:val="single" w:sz="8" w:space="0" w:color="000000"/>
            </w:tcBorders>
            <w:shd w:val="clear" w:color="auto" w:fill="auto"/>
            <w:vAlign w:val="center"/>
            <w:hideMark/>
          </w:tcPr>
          <w:p w:rsidR="007E3C8E" w:rsidRPr="001D1CCA" w:rsidRDefault="007E3C8E" w:rsidP="007E3C8E">
            <w:pPr>
              <w:jc w:val="center"/>
              <w:rPr>
                <w:b/>
                <w:bCs/>
                <w:color w:val="000000"/>
                <w:sz w:val="16"/>
                <w:szCs w:val="16"/>
              </w:rPr>
            </w:pPr>
            <w:r w:rsidRPr="001D1CCA">
              <w:rPr>
                <w:b/>
                <w:bCs/>
                <w:color w:val="000000"/>
                <w:sz w:val="16"/>
                <w:szCs w:val="16"/>
              </w:rPr>
              <w:t>ООО "Феникс"</w:t>
            </w:r>
            <w:r w:rsidRPr="001D1CCA">
              <w:rPr>
                <w:b/>
                <w:bCs/>
                <w:color w:val="000000"/>
                <w:sz w:val="16"/>
                <w:szCs w:val="16"/>
              </w:rPr>
              <w:br/>
            </w:r>
            <w:r w:rsidRPr="001D1CCA">
              <w:rPr>
                <w:bCs/>
                <w:color w:val="000000"/>
                <w:sz w:val="16"/>
                <w:szCs w:val="16"/>
              </w:rPr>
              <w:t>(тарифная группа по системам теплоснабжения от котельных в д.Гавриловка, с.Первомайское, с.Камское)</w:t>
            </w:r>
          </w:p>
        </w:tc>
        <w:tc>
          <w:tcPr>
            <w:tcW w:w="830" w:type="pct"/>
            <w:gridSpan w:val="2"/>
            <w:tcBorders>
              <w:top w:val="single" w:sz="8" w:space="0" w:color="auto"/>
              <w:left w:val="nil"/>
              <w:bottom w:val="single" w:sz="4" w:space="0" w:color="auto"/>
              <w:right w:val="single" w:sz="8" w:space="0" w:color="000000"/>
            </w:tcBorders>
            <w:shd w:val="clear" w:color="auto" w:fill="auto"/>
            <w:vAlign w:val="center"/>
            <w:hideMark/>
          </w:tcPr>
          <w:p w:rsidR="007E3C8E" w:rsidRPr="001D1CCA" w:rsidRDefault="007E3C8E" w:rsidP="007E3C8E">
            <w:pPr>
              <w:jc w:val="center"/>
              <w:rPr>
                <w:b/>
                <w:bCs/>
                <w:color w:val="000000"/>
                <w:sz w:val="16"/>
                <w:szCs w:val="16"/>
              </w:rPr>
            </w:pPr>
            <w:r w:rsidRPr="001D1CCA">
              <w:rPr>
                <w:b/>
                <w:bCs/>
                <w:color w:val="000000"/>
                <w:sz w:val="16"/>
                <w:szCs w:val="16"/>
              </w:rPr>
              <w:t>ООО "Феникс"</w:t>
            </w:r>
            <w:r w:rsidRPr="001D1CCA">
              <w:rPr>
                <w:b/>
                <w:bCs/>
                <w:color w:val="000000"/>
                <w:sz w:val="16"/>
                <w:szCs w:val="16"/>
              </w:rPr>
              <w:br/>
            </w:r>
            <w:r w:rsidRPr="001D1CCA">
              <w:rPr>
                <w:bCs/>
                <w:color w:val="000000"/>
                <w:sz w:val="16"/>
                <w:szCs w:val="16"/>
              </w:rPr>
              <w:t>(тарифная группа по системе теплоснабжения от котельной в д.Беркуты, ул.Юилейная, 1а)</w:t>
            </w:r>
          </w:p>
        </w:tc>
        <w:tc>
          <w:tcPr>
            <w:tcW w:w="823" w:type="pct"/>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7E3C8E" w:rsidRPr="001D1CCA" w:rsidRDefault="007E3C8E" w:rsidP="007E3C8E">
            <w:pPr>
              <w:jc w:val="center"/>
              <w:rPr>
                <w:b/>
                <w:bCs/>
                <w:color w:val="000000"/>
                <w:sz w:val="16"/>
                <w:szCs w:val="16"/>
              </w:rPr>
            </w:pPr>
            <w:r w:rsidRPr="001D1CCA">
              <w:rPr>
                <w:b/>
                <w:bCs/>
                <w:color w:val="000000"/>
                <w:sz w:val="16"/>
                <w:szCs w:val="16"/>
              </w:rPr>
              <w:t>ООО "ЖКХ Энергия"</w:t>
            </w:r>
            <w:r w:rsidRPr="001D1CCA">
              <w:rPr>
                <w:b/>
                <w:bCs/>
                <w:color w:val="000000"/>
                <w:sz w:val="16"/>
                <w:szCs w:val="16"/>
              </w:rPr>
              <w:br/>
            </w:r>
            <w:r w:rsidRPr="001D1CCA">
              <w:rPr>
                <w:bCs/>
                <w:color w:val="000000"/>
                <w:sz w:val="16"/>
                <w:szCs w:val="16"/>
              </w:rPr>
              <w:t>(тарифная группа по системе теплоснабжения от котельной в с.Светлое, ул.Первомайская, 58)</w:t>
            </w:r>
          </w:p>
        </w:tc>
        <w:tc>
          <w:tcPr>
            <w:tcW w:w="830" w:type="pct"/>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7E3C8E" w:rsidRPr="001D1CCA" w:rsidRDefault="007E3C8E" w:rsidP="007E3C8E">
            <w:pPr>
              <w:jc w:val="center"/>
              <w:rPr>
                <w:b/>
                <w:bCs/>
                <w:color w:val="000000"/>
                <w:sz w:val="16"/>
                <w:szCs w:val="16"/>
              </w:rPr>
            </w:pPr>
            <w:r w:rsidRPr="001D1CCA">
              <w:rPr>
                <w:b/>
                <w:bCs/>
                <w:color w:val="000000"/>
                <w:sz w:val="16"/>
                <w:szCs w:val="16"/>
              </w:rPr>
              <w:t>ООО "ЖКХ Энергия"</w:t>
            </w:r>
            <w:r w:rsidRPr="001D1CCA">
              <w:rPr>
                <w:b/>
                <w:bCs/>
                <w:color w:val="000000"/>
                <w:sz w:val="16"/>
                <w:szCs w:val="16"/>
              </w:rPr>
              <w:br/>
            </w:r>
            <w:r w:rsidRPr="001D1CCA">
              <w:rPr>
                <w:bCs/>
                <w:color w:val="000000"/>
                <w:sz w:val="16"/>
                <w:szCs w:val="16"/>
              </w:rPr>
              <w:t>(</w:t>
            </w:r>
            <w:r>
              <w:rPr>
                <w:bCs/>
                <w:color w:val="000000"/>
                <w:sz w:val="16"/>
                <w:szCs w:val="16"/>
              </w:rPr>
              <w:t>т</w:t>
            </w:r>
            <w:r w:rsidRPr="001D1CCA">
              <w:rPr>
                <w:bCs/>
                <w:color w:val="000000"/>
                <w:sz w:val="16"/>
                <w:szCs w:val="16"/>
              </w:rPr>
              <w:t>арифная группа по системах теплоснабжения от котельных в д.Черная, д.Кудрино, с.Светлое (кроме системы теплоснабжения от котельной по ул.Первомайская, 58), д.Болгуры, д.Кукуи, д.Верхне-Позимь, с.Июльское, д.Молчаны)</w:t>
            </w:r>
          </w:p>
        </w:tc>
      </w:tr>
      <w:tr w:rsidR="007E3C8E" w:rsidRPr="001D1CCA" w:rsidTr="009E0DB1">
        <w:trPr>
          <w:trHeight w:val="255"/>
        </w:trPr>
        <w:tc>
          <w:tcPr>
            <w:tcW w:w="204" w:type="pct"/>
            <w:vMerge/>
            <w:tcBorders>
              <w:top w:val="single" w:sz="8" w:space="0" w:color="auto"/>
              <w:left w:val="single" w:sz="8" w:space="0" w:color="auto"/>
              <w:bottom w:val="single" w:sz="8" w:space="0" w:color="000000"/>
              <w:right w:val="single" w:sz="4" w:space="0" w:color="auto"/>
            </w:tcBorders>
            <w:vAlign w:val="center"/>
            <w:hideMark/>
          </w:tcPr>
          <w:p w:rsidR="007E3C8E" w:rsidRPr="001D1CCA" w:rsidRDefault="007E3C8E" w:rsidP="007E3C8E">
            <w:pPr>
              <w:rPr>
                <w:color w:val="000000"/>
                <w:sz w:val="20"/>
                <w:szCs w:val="20"/>
              </w:rPr>
            </w:pPr>
          </w:p>
        </w:tc>
        <w:tc>
          <w:tcPr>
            <w:tcW w:w="1118" w:type="pct"/>
            <w:vMerge/>
            <w:tcBorders>
              <w:top w:val="single" w:sz="8" w:space="0" w:color="auto"/>
              <w:left w:val="single" w:sz="4" w:space="0" w:color="auto"/>
              <w:bottom w:val="single" w:sz="8" w:space="0" w:color="000000"/>
              <w:right w:val="single" w:sz="4" w:space="0" w:color="auto"/>
            </w:tcBorders>
            <w:vAlign w:val="center"/>
            <w:hideMark/>
          </w:tcPr>
          <w:p w:rsidR="007E3C8E" w:rsidRPr="001D1CCA" w:rsidRDefault="007E3C8E" w:rsidP="007E3C8E">
            <w:pPr>
              <w:rPr>
                <w:color w:val="000000"/>
                <w:sz w:val="20"/>
                <w:szCs w:val="20"/>
              </w:rPr>
            </w:pPr>
          </w:p>
        </w:tc>
        <w:tc>
          <w:tcPr>
            <w:tcW w:w="366" w:type="pct"/>
            <w:vMerge/>
            <w:tcBorders>
              <w:top w:val="single" w:sz="8" w:space="0" w:color="auto"/>
              <w:left w:val="single" w:sz="4" w:space="0" w:color="auto"/>
              <w:bottom w:val="single" w:sz="8" w:space="0" w:color="000000"/>
              <w:right w:val="single" w:sz="8" w:space="0" w:color="auto"/>
            </w:tcBorders>
            <w:vAlign w:val="center"/>
            <w:hideMark/>
          </w:tcPr>
          <w:p w:rsidR="007E3C8E" w:rsidRPr="001D1CCA" w:rsidRDefault="007E3C8E" w:rsidP="007E3C8E">
            <w:pPr>
              <w:rPr>
                <w:color w:val="000000"/>
                <w:sz w:val="20"/>
                <w:szCs w:val="20"/>
              </w:rPr>
            </w:pPr>
          </w:p>
        </w:tc>
        <w:tc>
          <w:tcPr>
            <w:tcW w:w="415"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15"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15"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15"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11"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11"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c>
          <w:tcPr>
            <w:tcW w:w="415" w:type="pct"/>
            <w:tcBorders>
              <w:top w:val="nil"/>
              <w:left w:val="nil"/>
              <w:bottom w:val="single" w:sz="8" w:space="0" w:color="auto"/>
              <w:right w:val="single" w:sz="4"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2022 год</w:t>
            </w:r>
          </w:p>
        </w:tc>
        <w:tc>
          <w:tcPr>
            <w:tcW w:w="415" w:type="pct"/>
            <w:tcBorders>
              <w:top w:val="nil"/>
              <w:left w:val="nil"/>
              <w:bottom w:val="single" w:sz="8" w:space="0" w:color="auto"/>
              <w:right w:val="single" w:sz="8" w:space="0" w:color="auto"/>
            </w:tcBorders>
            <w:shd w:val="clear" w:color="auto" w:fill="auto"/>
            <w:noWrap/>
            <w:vAlign w:val="center"/>
            <w:hideMark/>
          </w:tcPr>
          <w:p w:rsidR="007E3C8E" w:rsidRPr="001D1CCA" w:rsidRDefault="007E3C8E" w:rsidP="007E3C8E">
            <w:pPr>
              <w:jc w:val="center"/>
              <w:rPr>
                <w:b/>
                <w:bCs/>
                <w:color w:val="000000"/>
                <w:sz w:val="18"/>
                <w:szCs w:val="18"/>
              </w:rPr>
            </w:pPr>
            <w:r w:rsidRPr="001D1CCA">
              <w:rPr>
                <w:b/>
                <w:bCs/>
                <w:color w:val="000000"/>
                <w:sz w:val="18"/>
                <w:szCs w:val="18"/>
              </w:rPr>
              <w:t>2023 год</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топливо</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7 386</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8 429</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592</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676</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1 360</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1 554</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9 034</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12 324</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2</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электроэнергию</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1 007</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1 102</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163</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183</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170</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191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1 607</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2 009</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3</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Затраты на воду</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4</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Операционные расходы</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6 512</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6 834</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1 097</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1 151</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1 230</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1 291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7 434</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7 801</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5</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Неподконтрольные расходы</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1 606</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2 177</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263</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276</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381</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399</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2 639</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2 810</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6</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Прочие расходы</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7</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Прибыль, всего</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76</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89</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94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631</w:t>
            </w:r>
          </w:p>
        </w:tc>
      </w:tr>
      <w:tr w:rsidR="007E3C8E" w:rsidRPr="001D1CCA" w:rsidTr="009E0DB1">
        <w:trPr>
          <w:trHeight w:val="510"/>
        </w:trPr>
        <w:tc>
          <w:tcPr>
            <w:tcW w:w="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rPr>
                <w:i/>
                <w:iCs/>
                <w:color w:val="BFBFBF"/>
                <w:sz w:val="20"/>
                <w:szCs w:val="20"/>
              </w:rPr>
            </w:pPr>
            <w:r w:rsidRPr="001D1CCA">
              <w:rPr>
                <w:i/>
                <w:iCs/>
                <w:color w:val="BFBFBF"/>
                <w:sz w:val="20"/>
                <w:szCs w:val="20"/>
              </w:rPr>
              <w:t> </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ind w:firstLineChars="100" w:firstLine="200"/>
              <w:rPr>
                <w:i/>
                <w:iCs/>
                <w:color w:val="000000"/>
                <w:sz w:val="20"/>
                <w:szCs w:val="20"/>
              </w:rPr>
            </w:pPr>
            <w:r w:rsidRPr="001D1CCA">
              <w:rPr>
                <w:i/>
                <w:iCs/>
                <w:color w:val="000000"/>
                <w:sz w:val="20"/>
                <w:szCs w:val="20"/>
              </w:rPr>
              <w:t>в т.ч. расчетная предпринимательская прибыль</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i/>
                <w:iCs/>
                <w:color w:val="000000"/>
                <w:sz w:val="20"/>
                <w:szCs w:val="20"/>
              </w:rPr>
            </w:pPr>
            <w:r w:rsidRPr="001D1CCA">
              <w:rPr>
                <w:i/>
                <w:iCs/>
                <w:color w:val="000000"/>
                <w:sz w:val="20"/>
                <w:szCs w:val="20"/>
              </w:rPr>
              <w:t>тыс.руб.</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76</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color w:val="000000"/>
                <w:sz w:val="20"/>
                <w:szCs w:val="20"/>
              </w:rPr>
            </w:pPr>
            <w:r w:rsidRPr="001D1CCA">
              <w:rPr>
                <w:i/>
                <w:iCs/>
                <w:color w:val="000000"/>
                <w:sz w:val="20"/>
                <w:szCs w:val="20"/>
              </w:rPr>
              <w:t>89</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94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i/>
                <w:iCs/>
                <w:color w:val="BFBFBF"/>
                <w:sz w:val="20"/>
                <w:szCs w:val="20"/>
              </w:rPr>
            </w:pPr>
            <w:r w:rsidRPr="001D1CCA">
              <w:rPr>
                <w:i/>
                <w:iCs/>
                <w:color w:val="BFBFBF"/>
                <w:sz w:val="20"/>
                <w:szCs w:val="20"/>
              </w:rPr>
              <w:t>0</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i/>
                <w:iCs/>
                <w:sz w:val="20"/>
                <w:szCs w:val="20"/>
              </w:rPr>
            </w:pPr>
            <w:r w:rsidRPr="001D1CCA">
              <w:rPr>
                <w:i/>
                <w:iCs/>
                <w:sz w:val="20"/>
                <w:szCs w:val="20"/>
              </w:rPr>
              <w:t>631</w:t>
            </w:r>
          </w:p>
        </w:tc>
      </w:tr>
      <w:tr w:rsidR="007E3C8E" w:rsidRPr="001D1CCA" w:rsidTr="009E0DB1">
        <w:trPr>
          <w:trHeight w:val="300"/>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8</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color w:val="000000"/>
                <w:sz w:val="20"/>
                <w:szCs w:val="20"/>
              </w:rPr>
            </w:pPr>
            <w:r w:rsidRPr="001D1CCA">
              <w:rPr>
                <w:color w:val="000000"/>
                <w:sz w:val="20"/>
                <w:szCs w:val="20"/>
              </w:rPr>
              <w:t>Корректировка НВВ</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color w:val="000000"/>
                <w:sz w:val="20"/>
                <w:szCs w:val="20"/>
              </w:rPr>
            </w:pPr>
            <w:r w:rsidRPr="001D1CCA">
              <w:rPr>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105</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0</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000000"/>
                <w:sz w:val="20"/>
                <w:szCs w:val="20"/>
              </w:rPr>
            </w:pPr>
            <w:r w:rsidRPr="001D1CCA">
              <w:rPr>
                <w:color w:val="000000"/>
                <w:sz w:val="20"/>
                <w:szCs w:val="20"/>
              </w:rPr>
              <w:t>126</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sz w:val="20"/>
                <w:szCs w:val="20"/>
              </w:rPr>
            </w:pPr>
            <w:r w:rsidRPr="001D1CCA">
              <w:rPr>
                <w:sz w:val="20"/>
                <w:szCs w:val="20"/>
              </w:rPr>
              <w:t>42</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c>
          <w:tcPr>
            <w:tcW w:w="4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E3C8E" w:rsidRPr="001D1CCA" w:rsidRDefault="007E3C8E" w:rsidP="007E3C8E">
            <w:pPr>
              <w:jc w:val="right"/>
              <w:rPr>
                <w:color w:val="BFBFBF"/>
                <w:sz w:val="20"/>
                <w:szCs w:val="20"/>
              </w:rPr>
            </w:pPr>
            <w:r w:rsidRPr="001D1CCA">
              <w:rPr>
                <w:color w:val="BFBFBF"/>
                <w:sz w:val="20"/>
                <w:szCs w:val="20"/>
              </w:rPr>
              <w:t> </w:t>
            </w:r>
          </w:p>
        </w:tc>
      </w:tr>
      <w:tr w:rsidR="007E3C8E" w:rsidRPr="001D1CCA" w:rsidTr="009E0DB1">
        <w:trPr>
          <w:trHeight w:val="371"/>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color w:val="000000"/>
                <w:sz w:val="20"/>
                <w:szCs w:val="20"/>
              </w:rPr>
            </w:pPr>
            <w:r w:rsidRPr="001D1CCA">
              <w:rPr>
                <w:b/>
                <w:bCs/>
                <w:color w:val="000000"/>
                <w:sz w:val="20"/>
                <w:szCs w:val="20"/>
              </w:rPr>
              <w:t>9</w:t>
            </w:r>
          </w:p>
        </w:tc>
        <w:tc>
          <w:tcPr>
            <w:tcW w:w="1118" w:type="pct"/>
            <w:tcBorders>
              <w:top w:val="nil"/>
              <w:left w:val="nil"/>
              <w:bottom w:val="single" w:sz="4" w:space="0" w:color="auto"/>
              <w:right w:val="single" w:sz="4" w:space="0" w:color="auto"/>
            </w:tcBorders>
            <w:shd w:val="clear" w:color="auto" w:fill="auto"/>
            <w:vAlign w:val="center"/>
            <w:hideMark/>
          </w:tcPr>
          <w:p w:rsidR="007E3C8E" w:rsidRPr="001D1CCA" w:rsidRDefault="007E3C8E" w:rsidP="007E3C8E">
            <w:pPr>
              <w:rPr>
                <w:b/>
                <w:bCs/>
                <w:color w:val="000000"/>
                <w:sz w:val="20"/>
                <w:szCs w:val="20"/>
              </w:rPr>
            </w:pPr>
            <w:r w:rsidRPr="001D1CCA">
              <w:rPr>
                <w:b/>
                <w:bCs/>
                <w:color w:val="000000"/>
                <w:sz w:val="20"/>
                <w:szCs w:val="20"/>
              </w:rPr>
              <w:t>Необходимая</w:t>
            </w:r>
            <w:r>
              <w:rPr>
                <w:b/>
                <w:bCs/>
                <w:color w:val="000000"/>
                <w:sz w:val="20"/>
                <w:szCs w:val="20"/>
              </w:rPr>
              <w:t xml:space="preserve"> валовая выручка</w:t>
            </w:r>
          </w:p>
        </w:tc>
        <w:tc>
          <w:tcPr>
            <w:tcW w:w="366" w:type="pct"/>
            <w:tcBorders>
              <w:top w:val="nil"/>
              <w:left w:val="nil"/>
              <w:bottom w:val="single" w:sz="4" w:space="0" w:color="auto"/>
              <w:right w:val="single" w:sz="8" w:space="0" w:color="auto"/>
            </w:tcBorders>
            <w:shd w:val="clear" w:color="auto" w:fill="auto"/>
            <w:vAlign w:val="center"/>
            <w:hideMark/>
          </w:tcPr>
          <w:p w:rsidR="007E3C8E" w:rsidRPr="001D1CCA" w:rsidRDefault="007E3C8E" w:rsidP="007E3C8E">
            <w:pPr>
              <w:jc w:val="center"/>
              <w:rPr>
                <w:b/>
                <w:bCs/>
                <w:color w:val="000000"/>
                <w:sz w:val="20"/>
                <w:szCs w:val="20"/>
              </w:rPr>
            </w:pPr>
            <w:r w:rsidRPr="001D1CCA">
              <w:rPr>
                <w:b/>
                <w:bCs/>
                <w:color w:val="000000"/>
                <w:sz w:val="20"/>
                <w:szCs w:val="20"/>
              </w:rPr>
              <w:t>тыс.руб.</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16 617</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18 542</w:t>
            </w:r>
          </w:p>
        </w:tc>
        <w:tc>
          <w:tcPr>
            <w:tcW w:w="415" w:type="pct"/>
            <w:tcBorders>
              <w:top w:val="nil"/>
              <w:left w:val="nil"/>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2 190</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2 286</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color w:val="000000"/>
                <w:sz w:val="20"/>
                <w:szCs w:val="20"/>
              </w:rPr>
            </w:pPr>
            <w:r w:rsidRPr="001D1CCA">
              <w:rPr>
                <w:b/>
                <w:bCs/>
                <w:color w:val="000000"/>
                <w:sz w:val="20"/>
                <w:szCs w:val="20"/>
              </w:rPr>
              <w:t>3 356</w:t>
            </w:r>
          </w:p>
        </w:tc>
        <w:tc>
          <w:tcPr>
            <w:tcW w:w="411"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3 572</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7E3C8E" w:rsidRPr="001D1CCA" w:rsidRDefault="007E3C8E" w:rsidP="007E3C8E">
            <w:pPr>
              <w:jc w:val="right"/>
              <w:rPr>
                <w:b/>
                <w:bCs/>
                <w:color w:val="000000"/>
                <w:sz w:val="20"/>
                <w:szCs w:val="20"/>
              </w:rPr>
            </w:pPr>
            <w:r w:rsidRPr="001D1CCA">
              <w:rPr>
                <w:b/>
                <w:bCs/>
                <w:color w:val="000000"/>
                <w:sz w:val="20"/>
                <w:szCs w:val="20"/>
              </w:rPr>
              <w:t>20 714</w:t>
            </w:r>
          </w:p>
        </w:tc>
        <w:tc>
          <w:tcPr>
            <w:tcW w:w="415" w:type="pct"/>
            <w:tcBorders>
              <w:top w:val="nil"/>
              <w:left w:val="nil"/>
              <w:bottom w:val="single" w:sz="4" w:space="0" w:color="auto"/>
              <w:right w:val="single" w:sz="8" w:space="0" w:color="auto"/>
            </w:tcBorders>
            <w:shd w:val="clear" w:color="auto" w:fill="auto"/>
            <w:noWrap/>
            <w:vAlign w:val="center"/>
            <w:hideMark/>
          </w:tcPr>
          <w:p w:rsidR="007E3C8E" w:rsidRPr="001D1CCA" w:rsidRDefault="007E3C8E" w:rsidP="007E3C8E">
            <w:pPr>
              <w:jc w:val="right"/>
              <w:rPr>
                <w:b/>
                <w:bCs/>
                <w:sz w:val="20"/>
                <w:szCs w:val="20"/>
              </w:rPr>
            </w:pPr>
            <w:r w:rsidRPr="001D1CCA">
              <w:rPr>
                <w:b/>
                <w:bCs/>
                <w:sz w:val="20"/>
                <w:szCs w:val="20"/>
              </w:rPr>
              <w:t>25 576</w:t>
            </w:r>
          </w:p>
        </w:tc>
      </w:tr>
    </w:tbl>
    <w:p w:rsidR="007E3C8E" w:rsidRDefault="007E3C8E" w:rsidP="007E3C8E">
      <w:pPr>
        <w:rPr>
          <w:sz w:val="28"/>
        </w:rPr>
      </w:pPr>
    </w:p>
    <w:p w:rsidR="007E3C8E" w:rsidRDefault="007E3C8E" w:rsidP="007E3C8E">
      <w:pPr>
        <w:rPr>
          <w:sz w:val="28"/>
        </w:rPr>
      </w:pPr>
    </w:p>
    <w:p w:rsidR="007E3C8E" w:rsidRPr="001D1CCA" w:rsidRDefault="007E3C8E" w:rsidP="007E3C8E">
      <w:pPr>
        <w:rPr>
          <w:sz w:val="28"/>
        </w:rPr>
        <w:sectPr w:rsidR="007E3C8E" w:rsidRPr="001D1CCA" w:rsidSect="007E3C8E">
          <w:pgSz w:w="16838" w:h="11906" w:orient="landscape"/>
          <w:pgMar w:top="993" w:right="1134" w:bottom="851" w:left="1134" w:header="454" w:footer="454" w:gutter="0"/>
          <w:pgBorders>
            <w:top w:val="single" w:sz="4" w:space="1" w:color="auto"/>
            <w:bottom w:val="single" w:sz="4" w:space="1" w:color="auto"/>
          </w:pgBorders>
          <w:cols w:space="708"/>
          <w:docGrid w:linePitch="381"/>
        </w:sectPr>
      </w:pPr>
    </w:p>
    <w:p w:rsidR="007E3C8E" w:rsidRPr="003F4BB3" w:rsidRDefault="007E3C8E" w:rsidP="007E3C8E">
      <w:pPr>
        <w:pStyle w:val="af9"/>
        <w:rPr>
          <w:highlight w:val="yellow"/>
        </w:rPr>
      </w:pPr>
      <w:r w:rsidRPr="001D1CCA">
        <w:rPr>
          <w:lang w:val="ru-RU"/>
        </w:rPr>
        <w:drawing>
          <wp:inline distT="0" distB="0" distL="0" distR="0" wp14:anchorId="35AE2EE0" wp14:editId="7649215C">
            <wp:extent cx="5400000" cy="3232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3638" t="15625" r="914" b="2574"/>
                    <a:stretch/>
                  </pic:blipFill>
                  <pic:spPr bwMode="auto">
                    <a:xfrm>
                      <a:off x="0" y="0"/>
                      <a:ext cx="5400000" cy="32328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D32545" w:rsidRDefault="007E3C8E" w:rsidP="007E3C8E">
      <w:pPr>
        <w:pStyle w:val="af1"/>
        <w:jc w:val="center"/>
      </w:pPr>
      <w:bookmarkStart w:id="188" w:name="_Toc150621027"/>
      <w:bookmarkStart w:id="189" w:name="_Toc183174529"/>
      <w:r w:rsidRPr="00D32545">
        <w:t xml:space="preserve">Рисунок </w:t>
      </w:r>
      <w:bookmarkStart w:id="190" w:name="_Ref153457229"/>
      <w:r w:rsidRPr="00D32545">
        <w:fldChar w:fldCharType="begin"/>
      </w:r>
      <w:r w:rsidRPr="00D32545">
        <w:instrText xml:space="preserve"> STYLEREF 2 \s </w:instrText>
      </w:r>
      <w:r w:rsidRPr="00D32545">
        <w:fldChar w:fldCharType="separate"/>
      </w:r>
      <w:r w:rsidR="00D53C0D">
        <w:rPr>
          <w:noProof/>
        </w:rPr>
        <w:t>1.11</w:t>
      </w:r>
      <w:r w:rsidRPr="00D32545">
        <w:fldChar w:fldCharType="end"/>
      </w:r>
      <w:r w:rsidRPr="00D32545">
        <w:t>.</w:t>
      </w:r>
      <w:fldSimple w:instr=" SEQ Рисунок \* ARABIC \s 2 ">
        <w:r w:rsidR="00D53C0D">
          <w:rPr>
            <w:noProof/>
          </w:rPr>
          <w:t>1</w:t>
        </w:r>
      </w:fldSimple>
      <w:bookmarkEnd w:id="190"/>
      <w:r w:rsidRPr="00D32545">
        <w:t xml:space="preserve"> – Структура тарифа на тепловую энергию, отпускаемую ООО «</w:t>
      </w:r>
      <w:r>
        <w:t>Прометей</w:t>
      </w:r>
      <w:r w:rsidRPr="00D32545">
        <w:t xml:space="preserve">» </w:t>
      </w:r>
      <w:r w:rsidRPr="00D32545">
        <w:rPr>
          <w:sz w:val="22"/>
        </w:rPr>
        <w:t xml:space="preserve">(тарифная группа по системам теплоснабжения от </w:t>
      </w:r>
      <w:r w:rsidRPr="001D1CCA">
        <w:rPr>
          <w:sz w:val="22"/>
        </w:rPr>
        <w:t>котельных в д.Кварса, д.Нива, с.Перевозное</w:t>
      </w:r>
      <w:r w:rsidRPr="00D32545">
        <w:rPr>
          <w:sz w:val="22"/>
        </w:rPr>
        <w:t xml:space="preserve">) </w:t>
      </w:r>
      <w:r w:rsidRPr="00D32545">
        <w:t>в 2023 году</w:t>
      </w:r>
      <w:bookmarkEnd w:id="188"/>
      <w:bookmarkEnd w:id="189"/>
    </w:p>
    <w:p w:rsidR="007E3C8E" w:rsidRPr="003F4BB3" w:rsidRDefault="007E3C8E" w:rsidP="007E3C8E">
      <w:pPr>
        <w:pStyle w:val="af9"/>
        <w:rPr>
          <w:highlight w:val="yellow"/>
          <w:lang w:val="ru-RU"/>
        </w:rPr>
      </w:pPr>
      <w:r w:rsidRPr="001E6FF8">
        <w:rPr>
          <w:lang w:val="ru-RU"/>
        </w:rPr>
        <w:drawing>
          <wp:inline distT="0" distB="0" distL="0" distR="0" wp14:anchorId="6E91CC64" wp14:editId="6A5B0FD6">
            <wp:extent cx="5400000" cy="3351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7053" t="13787" r="1682" b="5024"/>
                    <a:stretch/>
                  </pic:blipFill>
                  <pic:spPr bwMode="auto">
                    <a:xfrm>
                      <a:off x="0" y="0"/>
                      <a:ext cx="5400000" cy="3351600"/>
                    </a:xfrm>
                    <a:prstGeom prst="rect">
                      <a:avLst/>
                    </a:prstGeom>
                    <a:noFill/>
                    <a:ln>
                      <a:noFill/>
                    </a:ln>
                    <a:extLst>
                      <a:ext uri="{53640926-AAD7-44D8-BBD7-CCE9431645EC}">
                        <a14:shadowObscured xmlns:a14="http://schemas.microsoft.com/office/drawing/2010/main"/>
                      </a:ext>
                    </a:extLst>
                  </pic:spPr>
                </pic:pic>
              </a:graphicData>
            </a:graphic>
          </wp:inline>
        </w:drawing>
      </w:r>
      <w:r w:rsidRPr="003F4BB3">
        <w:rPr>
          <w:highlight w:val="yellow"/>
          <w:lang w:val="ru-RU"/>
        </w:rPr>
        <w:t xml:space="preserve"> </w:t>
      </w:r>
    </w:p>
    <w:p w:rsidR="007E3C8E" w:rsidRDefault="007E3C8E" w:rsidP="007E3C8E">
      <w:pPr>
        <w:pStyle w:val="af1"/>
        <w:jc w:val="center"/>
      </w:pPr>
      <w:bookmarkStart w:id="191" w:name="_Toc150621028"/>
      <w:bookmarkStart w:id="192" w:name="_Toc183174530"/>
      <w:r w:rsidRPr="00C55E2C">
        <w:t xml:space="preserve">Рисунок </w:t>
      </w:r>
      <w:fldSimple w:instr=" STYLEREF 2 \s ">
        <w:r w:rsidR="00D53C0D">
          <w:rPr>
            <w:noProof/>
          </w:rPr>
          <w:t>1.11</w:t>
        </w:r>
      </w:fldSimple>
      <w:r w:rsidRPr="00C55E2C">
        <w:t>.</w:t>
      </w:r>
      <w:fldSimple w:instr=" SEQ Рисунок \* ARABIC \s 2 ">
        <w:r w:rsidR="00D53C0D">
          <w:rPr>
            <w:noProof/>
          </w:rPr>
          <w:t>2</w:t>
        </w:r>
      </w:fldSimple>
      <w:r w:rsidRPr="00C55E2C">
        <w:t xml:space="preserve"> – Структура тарифа на тепловую энергию, отпускаемую ООО</w:t>
      </w:r>
      <w:r w:rsidRPr="00D32545">
        <w:t xml:space="preserve"> «</w:t>
      </w:r>
      <w:r>
        <w:t>РС-Сервис</w:t>
      </w:r>
      <w:r w:rsidRPr="00D32545">
        <w:t>» в 2023 году</w:t>
      </w:r>
      <w:bookmarkEnd w:id="191"/>
      <w:bookmarkEnd w:id="192"/>
    </w:p>
    <w:p w:rsidR="007E3C8E" w:rsidRDefault="007E3C8E" w:rsidP="007E3C8E">
      <w:pPr>
        <w:jc w:val="center"/>
        <w:rPr>
          <w:highlight w:val="yellow"/>
          <w:lang w:eastAsia="en-US"/>
        </w:rPr>
      </w:pPr>
      <w:r w:rsidRPr="001E6FF8">
        <w:rPr>
          <w:noProof/>
        </w:rPr>
        <w:drawing>
          <wp:inline distT="0" distB="0" distL="0" distR="0" wp14:anchorId="427B7A28" wp14:editId="160A1C36">
            <wp:extent cx="5400000" cy="3290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l="9202" t="3363" r="1556" b="18977"/>
                    <a:stretch/>
                  </pic:blipFill>
                  <pic:spPr bwMode="auto">
                    <a:xfrm>
                      <a:off x="0" y="0"/>
                      <a:ext cx="5400000" cy="32904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3F4BB3" w:rsidRDefault="007E3C8E" w:rsidP="007E3C8E">
      <w:pPr>
        <w:pStyle w:val="af1"/>
        <w:jc w:val="center"/>
        <w:rPr>
          <w:highlight w:val="yellow"/>
        </w:rPr>
      </w:pPr>
      <w:bookmarkStart w:id="193" w:name="_Toc150621029"/>
      <w:bookmarkStart w:id="194" w:name="_Toc183174531"/>
      <w:r w:rsidRPr="00C55E2C">
        <w:t xml:space="preserve">Рисунок </w:t>
      </w:r>
      <w:fldSimple w:instr=" STYLEREF 2 \s ">
        <w:r w:rsidR="00D53C0D">
          <w:rPr>
            <w:noProof/>
          </w:rPr>
          <w:t>1.11</w:t>
        </w:r>
      </w:fldSimple>
      <w:r w:rsidRPr="00C55E2C">
        <w:t>.</w:t>
      </w:r>
      <w:fldSimple w:instr=" SEQ Рисунок \* ARABIC \s 2 ">
        <w:r w:rsidR="00D53C0D">
          <w:rPr>
            <w:noProof/>
          </w:rPr>
          <w:t>3</w:t>
        </w:r>
      </w:fldSimple>
      <w:r w:rsidRPr="00C55E2C">
        <w:t xml:space="preserve"> – Структура тарифа на тепловую энергию, отпускаемую ООО</w:t>
      </w:r>
      <w:r w:rsidRPr="00D32545">
        <w:t xml:space="preserve"> «</w:t>
      </w:r>
      <w:r>
        <w:t>Республиканская тепловая компания</w:t>
      </w:r>
      <w:r w:rsidRPr="00D32545">
        <w:t>»</w:t>
      </w:r>
      <w:r w:rsidRPr="00D32545">
        <w:rPr>
          <w:sz w:val="22"/>
        </w:rPr>
        <w:t xml:space="preserve"> </w:t>
      </w:r>
      <w:r w:rsidRPr="00D32545">
        <w:t>в 2023 году</w:t>
      </w:r>
      <w:bookmarkEnd w:id="193"/>
      <w:bookmarkEnd w:id="194"/>
    </w:p>
    <w:p w:rsidR="007E3C8E" w:rsidRDefault="007E3C8E" w:rsidP="007E3C8E">
      <w:pPr>
        <w:rPr>
          <w:lang w:eastAsia="en-US"/>
        </w:rPr>
      </w:pPr>
    </w:p>
    <w:p w:rsidR="007E3C8E" w:rsidRDefault="007E3C8E" w:rsidP="007E3C8E">
      <w:pPr>
        <w:jc w:val="center"/>
        <w:rPr>
          <w:highlight w:val="yellow"/>
          <w:lang w:eastAsia="en-US"/>
        </w:rPr>
      </w:pPr>
      <w:r w:rsidRPr="001E6FF8">
        <w:rPr>
          <w:noProof/>
        </w:rPr>
        <w:drawing>
          <wp:inline distT="0" distB="0" distL="0" distR="0" wp14:anchorId="1CE908A1" wp14:editId="32FCC721">
            <wp:extent cx="5400000" cy="3308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4916" t="12255" r="2323" b="6250"/>
                    <a:stretch/>
                  </pic:blipFill>
                  <pic:spPr bwMode="auto">
                    <a:xfrm>
                      <a:off x="0" y="0"/>
                      <a:ext cx="5400000" cy="33084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3F4BB3" w:rsidRDefault="007E3C8E" w:rsidP="007E3C8E">
      <w:pPr>
        <w:pStyle w:val="af1"/>
        <w:jc w:val="center"/>
        <w:rPr>
          <w:highlight w:val="yellow"/>
        </w:rPr>
      </w:pPr>
      <w:bookmarkStart w:id="195" w:name="_Toc150621030"/>
      <w:bookmarkStart w:id="196" w:name="_Toc183174532"/>
      <w:r w:rsidRPr="00C55E2C">
        <w:t xml:space="preserve">Рисунок </w:t>
      </w:r>
      <w:fldSimple w:instr=" STYLEREF 2 \s ">
        <w:r w:rsidR="00D53C0D">
          <w:rPr>
            <w:noProof/>
          </w:rPr>
          <w:t>1.11</w:t>
        </w:r>
      </w:fldSimple>
      <w:r w:rsidRPr="00C55E2C">
        <w:t>.</w:t>
      </w:r>
      <w:fldSimple w:instr=" SEQ Рисунок \* ARABIC \s 2 ">
        <w:r w:rsidR="00D53C0D">
          <w:rPr>
            <w:noProof/>
          </w:rPr>
          <w:t>4</w:t>
        </w:r>
      </w:fldSimple>
      <w:r w:rsidRPr="00C55E2C">
        <w:t xml:space="preserve"> – Структура тарифа на тепловую энергию, отпускаемую </w:t>
      </w:r>
      <w:r>
        <w:t>МКУ «Управление жилищно-коммунального хозяйства МО «Воткинский район»»</w:t>
      </w:r>
      <w:r w:rsidRPr="00D32545">
        <w:rPr>
          <w:sz w:val="22"/>
        </w:rPr>
        <w:t xml:space="preserve"> </w:t>
      </w:r>
      <w:r w:rsidRPr="00D32545">
        <w:t>в 2023 году</w:t>
      </w:r>
      <w:bookmarkEnd w:id="195"/>
      <w:bookmarkEnd w:id="196"/>
    </w:p>
    <w:p w:rsidR="007E3C8E" w:rsidRDefault="007E3C8E" w:rsidP="007E3C8E">
      <w:pPr>
        <w:jc w:val="center"/>
        <w:rPr>
          <w:lang w:eastAsia="en-US"/>
        </w:rPr>
      </w:pPr>
      <w:r>
        <w:rPr>
          <w:noProof/>
        </w:rPr>
        <w:drawing>
          <wp:inline distT="0" distB="0" distL="0" distR="0" wp14:anchorId="26701122" wp14:editId="344E1E84">
            <wp:extent cx="5400000" cy="31140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val="0"/>
                        </a:ext>
                      </a:extLst>
                    </a:blip>
                    <a:srcRect l="3852" t="14841" r="1341" b="7052"/>
                    <a:stretch/>
                  </pic:blipFill>
                  <pic:spPr bwMode="auto">
                    <a:xfrm>
                      <a:off x="0" y="0"/>
                      <a:ext cx="5400000" cy="31140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3F4BB3" w:rsidRDefault="007E3C8E" w:rsidP="007E3C8E">
      <w:pPr>
        <w:pStyle w:val="af1"/>
        <w:jc w:val="center"/>
        <w:rPr>
          <w:highlight w:val="yellow"/>
        </w:rPr>
      </w:pPr>
      <w:bookmarkStart w:id="197" w:name="_Toc150621031"/>
      <w:bookmarkStart w:id="198" w:name="_Toc183174533"/>
      <w:r w:rsidRPr="00C55E2C">
        <w:t xml:space="preserve">Рисунок </w:t>
      </w:r>
      <w:fldSimple w:instr=" STYLEREF 2 \s ">
        <w:r w:rsidR="00D53C0D">
          <w:rPr>
            <w:noProof/>
          </w:rPr>
          <w:t>1.11</w:t>
        </w:r>
      </w:fldSimple>
      <w:r w:rsidRPr="00C55E2C">
        <w:t>.</w:t>
      </w:r>
      <w:fldSimple w:instr=" SEQ Рисунок \* ARABIC \s 2 ">
        <w:r w:rsidR="00D53C0D">
          <w:rPr>
            <w:noProof/>
          </w:rPr>
          <w:t>5</w:t>
        </w:r>
      </w:fldSimple>
      <w:r w:rsidRPr="00C55E2C">
        <w:t xml:space="preserve"> – Структура тарифа на тепловую энергию, отпускаемую ООО</w:t>
      </w:r>
      <w:r w:rsidRPr="00D32545">
        <w:t xml:space="preserve"> «</w:t>
      </w:r>
      <w:r>
        <w:t>Феникс</w:t>
      </w:r>
      <w:r w:rsidRPr="00D32545">
        <w:t xml:space="preserve">» </w:t>
      </w:r>
      <w:r w:rsidRPr="00C55E2C">
        <w:rPr>
          <w:sz w:val="22"/>
          <w:szCs w:val="22"/>
        </w:rPr>
        <w:t>(</w:t>
      </w:r>
      <w:r>
        <w:rPr>
          <w:color w:val="000000"/>
          <w:sz w:val="22"/>
          <w:szCs w:val="22"/>
        </w:rPr>
        <w:t>т</w:t>
      </w:r>
      <w:r w:rsidRPr="00C55E2C">
        <w:rPr>
          <w:color w:val="000000"/>
          <w:sz w:val="22"/>
          <w:szCs w:val="22"/>
        </w:rPr>
        <w:t>арифная группа по систем</w:t>
      </w:r>
      <w:r>
        <w:rPr>
          <w:color w:val="000000"/>
          <w:sz w:val="22"/>
          <w:szCs w:val="22"/>
        </w:rPr>
        <w:t>ам</w:t>
      </w:r>
      <w:r w:rsidRPr="00C55E2C">
        <w:rPr>
          <w:color w:val="000000"/>
          <w:sz w:val="22"/>
          <w:szCs w:val="22"/>
        </w:rPr>
        <w:t xml:space="preserve"> теплоснабжения от котельн</w:t>
      </w:r>
      <w:r>
        <w:rPr>
          <w:color w:val="000000"/>
          <w:sz w:val="22"/>
          <w:szCs w:val="22"/>
        </w:rPr>
        <w:t>ых в д.Гавриловка, с.Первомайское, с.Камское</w:t>
      </w:r>
      <w:r w:rsidRPr="00C55E2C">
        <w:rPr>
          <w:sz w:val="22"/>
          <w:szCs w:val="22"/>
        </w:rPr>
        <w:t>)</w:t>
      </w:r>
      <w:r w:rsidRPr="00D32545">
        <w:rPr>
          <w:sz w:val="22"/>
        </w:rPr>
        <w:t xml:space="preserve"> </w:t>
      </w:r>
      <w:r w:rsidRPr="00D32545">
        <w:t>в 2023 году</w:t>
      </w:r>
      <w:bookmarkEnd w:id="197"/>
      <w:bookmarkEnd w:id="198"/>
    </w:p>
    <w:p w:rsidR="007E3C8E" w:rsidRDefault="007E3C8E" w:rsidP="007E3C8E">
      <w:pPr>
        <w:jc w:val="center"/>
        <w:rPr>
          <w:highlight w:val="yellow"/>
          <w:lang w:eastAsia="en-US"/>
        </w:rPr>
      </w:pPr>
      <w:r w:rsidRPr="001E6FF8">
        <w:rPr>
          <w:noProof/>
        </w:rPr>
        <w:drawing>
          <wp:inline distT="0" distB="0" distL="0" distR="0" wp14:anchorId="33F58DA3" wp14:editId="6E477E54">
            <wp:extent cx="5400000" cy="3618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l="9845" t="8407" r="1769" b="6863"/>
                    <a:stretch/>
                  </pic:blipFill>
                  <pic:spPr bwMode="auto">
                    <a:xfrm>
                      <a:off x="0" y="0"/>
                      <a:ext cx="5400000" cy="36180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3F4BB3" w:rsidRDefault="007E3C8E" w:rsidP="007E3C8E">
      <w:pPr>
        <w:pStyle w:val="af1"/>
        <w:jc w:val="center"/>
        <w:rPr>
          <w:highlight w:val="yellow"/>
        </w:rPr>
      </w:pPr>
      <w:bookmarkStart w:id="199" w:name="_Toc150621032"/>
      <w:bookmarkStart w:id="200" w:name="_Toc183174534"/>
      <w:r w:rsidRPr="00C55E2C">
        <w:t xml:space="preserve">Рисунок </w:t>
      </w:r>
      <w:fldSimple w:instr=" STYLEREF 2 \s ">
        <w:r w:rsidR="00D53C0D">
          <w:rPr>
            <w:noProof/>
          </w:rPr>
          <w:t>1.11</w:t>
        </w:r>
      </w:fldSimple>
      <w:r w:rsidRPr="00C55E2C">
        <w:t>.</w:t>
      </w:r>
      <w:fldSimple w:instr=" SEQ Рисунок \* ARABIC \s 2 ">
        <w:r w:rsidR="00D53C0D">
          <w:rPr>
            <w:noProof/>
          </w:rPr>
          <w:t>6</w:t>
        </w:r>
      </w:fldSimple>
      <w:r w:rsidRPr="00C55E2C">
        <w:t xml:space="preserve"> – Структура тарифа на тепловую энергию, отпускаемую ООО</w:t>
      </w:r>
      <w:r w:rsidRPr="00D32545">
        <w:t xml:space="preserve"> «</w:t>
      </w:r>
      <w:r>
        <w:t>Феникс</w:t>
      </w:r>
      <w:r w:rsidRPr="00D32545">
        <w:t xml:space="preserve">» </w:t>
      </w:r>
      <w:r w:rsidRPr="00C55E2C">
        <w:rPr>
          <w:sz w:val="22"/>
          <w:szCs w:val="22"/>
        </w:rPr>
        <w:t>(</w:t>
      </w:r>
      <w:r>
        <w:rPr>
          <w:color w:val="000000"/>
          <w:sz w:val="22"/>
          <w:szCs w:val="22"/>
        </w:rPr>
        <w:t>т</w:t>
      </w:r>
      <w:r w:rsidRPr="00C55E2C">
        <w:rPr>
          <w:color w:val="000000"/>
          <w:sz w:val="22"/>
          <w:szCs w:val="22"/>
        </w:rPr>
        <w:t>арифная группа по системе теплоснабжения от котельной</w:t>
      </w:r>
      <w:r>
        <w:rPr>
          <w:color w:val="000000"/>
          <w:sz w:val="22"/>
          <w:szCs w:val="22"/>
        </w:rPr>
        <w:t xml:space="preserve"> в д.Беркуты, ул.Юбилейная, 1а</w:t>
      </w:r>
      <w:r w:rsidRPr="00C55E2C">
        <w:rPr>
          <w:sz w:val="22"/>
          <w:szCs w:val="22"/>
        </w:rPr>
        <w:t>)</w:t>
      </w:r>
      <w:r w:rsidRPr="00D32545">
        <w:rPr>
          <w:sz w:val="22"/>
        </w:rPr>
        <w:t xml:space="preserve"> </w:t>
      </w:r>
      <w:r w:rsidRPr="00D32545">
        <w:t>в 2023 году</w:t>
      </w:r>
      <w:bookmarkEnd w:id="199"/>
      <w:bookmarkEnd w:id="200"/>
    </w:p>
    <w:p w:rsidR="007E3C8E" w:rsidRDefault="007E3C8E" w:rsidP="007E3C8E">
      <w:pPr>
        <w:jc w:val="center"/>
        <w:rPr>
          <w:highlight w:val="yellow"/>
          <w:lang w:eastAsia="en-US"/>
        </w:rPr>
      </w:pPr>
      <w:r w:rsidRPr="00595117">
        <w:rPr>
          <w:noProof/>
        </w:rPr>
        <w:drawing>
          <wp:inline distT="0" distB="0" distL="0" distR="0" wp14:anchorId="47C64DBB" wp14:editId="1DA0EA75">
            <wp:extent cx="5400000" cy="4039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
                      <a:extLst>
                        <a:ext uri="{28A0092B-C50C-407E-A947-70E740481C1C}">
                          <a14:useLocalDpi xmlns:a14="http://schemas.microsoft.com/office/drawing/2010/main" val="0"/>
                        </a:ext>
                      </a:extLst>
                    </a:blip>
                    <a:srcRect l="16030" t="4585" r="826" b="6441"/>
                    <a:stretch/>
                  </pic:blipFill>
                  <pic:spPr bwMode="auto">
                    <a:xfrm>
                      <a:off x="0" y="0"/>
                      <a:ext cx="5400000" cy="40392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3F4BB3" w:rsidRDefault="007E3C8E" w:rsidP="007E3C8E">
      <w:pPr>
        <w:pStyle w:val="af1"/>
        <w:jc w:val="center"/>
        <w:rPr>
          <w:highlight w:val="yellow"/>
        </w:rPr>
      </w:pPr>
      <w:bookmarkStart w:id="201" w:name="_Toc150621033"/>
      <w:bookmarkStart w:id="202" w:name="_Toc183174535"/>
      <w:r w:rsidRPr="00C55E2C">
        <w:t xml:space="preserve">Рисунок </w:t>
      </w:r>
      <w:fldSimple w:instr=" STYLEREF 2 \s ">
        <w:r w:rsidR="00D53C0D">
          <w:rPr>
            <w:noProof/>
          </w:rPr>
          <w:t>1.11</w:t>
        </w:r>
      </w:fldSimple>
      <w:r w:rsidRPr="00C55E2C">
        <w:t>.</w:t>
      </w:r>
      <w:fldSimple w:instr=" SEQ Рисунок \* ARABIC \s 2 ">
        <w:r w:rsidR="00D53C0D">
          <w:rPr>
            <w:noProof/>
          </w:rPr>
          <w:t>7</w:t>
        </w:r>
      </w:fldSimple>
      <w:r w:rsidRPr="00C55E2C">
        <w:t xml:space="preserve"> – Структура тарифа на тепловую энергию, отпускаемую ООО</w:t>
      </w:r>
      <w:r w:rsidRPr="00D32545">
        <w:t xml:space="preserve"> «</w:t>
      </w:r>
      <w:r>
        <w:t>ЖКХ Энергия</w:t>
      </w:r>
      <w:r w:rsidRPr="00D32545">
        <w:t xml:space="preserve">» </w:t>
      </w:r>
      <w:r w:rsidRPr="00C55E2C">
        <w:rPr>
          <w:sz w:val="22"/>
          <w:szCs w:val="22"/>
        </w:rPr>
        <w:t>(</w:t>
      </w:r>
      <w:r>
        <w:rPr>
          <w:color w:val="000000"/>
          <w:sz w:val="22"/>
          <w:szCs w:val="22"/>
        </w:rPr>
        <w:t>т</w:t>
      </w:r>
      <w:r w:rsidRPr="00C55E2C">
        <w:rPr>
          <w:color w:val="000000"/>
          <w:sz w:val="22"/>
          <w:szCs w:val="22"/>
        </w:rPr>
        <w:t>арифная группа по системе теплоснабжения от котельной</w:t>
      </w:r>
      <w:r>
        <w:rPr>
          <w:color w:val="000000"/>
          <w:sz w:val="22"/>
          <w:szCs w:val="22"/>
        </w:rPr>
        <w:t xml:space="preserve"> в с.Светлое, ул.Первомайская, 58)</w:t>
      </w:r>
      <w:r w:rsidRPr="00D32545">
        <w:rPr>
          <w:sz w:val="22"/>
        </w:rPr>
        <w:t xml:space="preserve"> </w:t>
      </w:r>
      <w:r w:rsidRPr="00D32545">
        <w:t>в 2023 году</w:t>
      </w:r>
      <w:bookmarkEnd w:id="201"/>
      <w:bookmarkEnd w:id="202"/>
    </w:p>
    <w:p w:rsidR="007E3C8E" w:rsidRPr="00C55E2C" w:rsidRDefault="007E3C8E" w:rsidP="007E3C8E">
      <w:pPr>
        <w:pStyle w:val="af9"/>
        <w:rPr>
          <w:lang w:val="ru-RU"/>
        </w:rPr>
      </w:pPr>
      <w:r w:rsidRPr="00C55E2C">
        <w:rPr>
          <w:lang w:val="ru-RU"/>
        </w:rPr>
        <w:t xml:space="preserve"> </w:t>
      </w:r>
      <w:r>
        <w:rPr>
          <w:lang w:val="ru-RU"/>
        </w:rPr>
        <w:drawing>
          <wp:inline distT="0" distB="0" distL="0" distR="0" wp14:anchorId="414F5715" wp14:editId="1BCC8C89">
            <wp:extent cx="5400000" cy="3441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a:extLst>
                        <a:ext uri="{28A0092B-C50C-407E-A947-70E740481C1C}">
                          <a14:useLocalDpi xmlns:a14="http://schemas.microsoft.com/office/drawing/2010/main" val="0"/>
                        </a:ext>
                      </a:extLst>
                    </a:blip>
                    <a:srcRect l="10686" t="15319" r="2109" b="5024"/>
                    <a:stretch/>
                  </pic:blipFill>
                  <pic:spPr bwMode="auto">
                    <a:xfrm>
                      <a:off x="0" y="0"/>
                      <a:ext cx="5400000" cy="3441600"/>
                    </a:xfrm>
                    <a:prstGeom prst="rect">
                      <a:avLst/>
                    </a:prstGeom>
                    <a:noFill/>
                    <a:ln>
                      <a:noFill/>
                    </a:ln>
                    <a:extLst>
                      <a:ext uri="{53640926-AAD7-44D8-BBD7-CCE9431645EC}">
                        <a14:shadowObscured xmlns:a14="http://schemas.microsoft.com/office/drawing/2010/main"/>
                      </a:ext>
                    </a:extLst>
                  </pic:spPr>
                </pic:pic>
              </a:graphicData>
            </a:graphic>
          </wp:inline>
        </w:drawing>
      </w:r>
    </w:p>
    <w:p w:rsidR="007E3C8E" w:rsidRPr="00C55E2C" w:rsidRDefault="007E3C8E" w:rsidP="007E3C8E">
      <w:pPr>
        <w:pStyle w:val="af1"/>
        <w:jc w:val="center"/>
      </w:pPr>
      <w:bookmarkStart w:id="203" w:name="_Toc150621034"/>
      <w:bookmarkStart w:id="204" w:name="_Toc183174536"/>
      <w:r w:rsidRPr="00C55E2C">
        <w:t xml:space="preserve">Рисунок </w:t>
      </w:r>
      <w:bookmarkStart w:id="205" w:name="_Ref153457237"/>
      <w:r w:rsidRPr="00C55E2C">
        <w:fldChar w:fldCharType="begin"/>
      </w:r>
      <w:r w:rsidRPr="00C55E2C">
        <w:instrText xml:space="preserve"> STYLEREF 2 \s </w:instrText>
      </w:r>
      <w:r w:rsidRPr="00C55E2C">
        <w:fldChar w:fldCharType="separate"/>
      </w:r>
      <w:r w:rsidR="00D53C0D">
        <w:rPr>
          <w:noProof/>
        </w:rPr>
        <w:t>1.11</w:t>
      </w:r>
      <w:r w:rsidRPr="00C55E2C">
        <w:rPr>
          <w:noProof/>
        </w:rPr>
        <w:fldChar w:fldCharType="end"/>
      </w:r>
      <w:r w:rsidRPr="00C55E2C">
        <w:t>.</w:t>
      </w:r>
      <w:fldSimple w:instr=" SEQ Рисунок \* ARABIC \s 2 ">
        <w:r w:rsidR="00D53C0D">
          <w:rPr>
            <w:noProof/>
          </w:rPr>
          <w:t>8</w:t>
        </w:r>
      </w:fldSimple>
      <w:bookmarkEnd w:id="205"/>
      <w:r w:rsidRPr="00C55E2C">
        <w:t xml:space="preserve"> – Структура тарифа на тепловую энергию, отпускаемую ООО «</w:t>
      </w:r>
      <w:r>
        <w:t>ЖКХ Энергия</w:t>
      </w:r>
      <w:r w:rsidRPr="00C55E2C">
        <w:t xml:space="preserve">» </w:t>
      </w:r>
      <w:r w:rsidRPr="00C55E2C">
        <w:rPr>
          <w:sz w:val="22"/>
          <w:szCs w:val="22"/>
        </w:rPr>
        <w:t>(</w:t>
      </w:r>
      <w:r w:rsidRPr="00595117">
        <w:rPr>
          <w:bCs w:val="0"/>
          <w:color w:val="000000"/>
          <w:sz w:val="22"/>
          <w:szCs w:val="16"/>
        </w:rPr>
        <w:t>тарифная группа по системах теплоснабжения от котельных в д.Черная, д.Кудрино, с.Светлое (кроме системы теплоснабжения от котельной по ул.Первомайская, 58), д.Болгуры, д.Кукуи, д.Верхне-Позимь, с.Июльское, д.Молчаны</w:t>
      </w:r>
      <w:r>
        <w:rPr>
          <w:color w:val="000000"/>
          <w:sz w:val="22"/>
          <w:szCs w:val="22"/>
        </w:rPr>
        <w:t>)</w:t>
      </w:r>
      <w:r>
        <w:t xml:space="preserve"> </w:t>
      </w:r>
      <w:r w:rsidRPr="00C55E2C">
        <w:t>в 2023 году</w:t>
      </w:r>
      <w:bookmarkEnd w:id="203"/>
      <w:bookmarkEnd w:id="204"/>
    </w:p>
    <w:p w:rsidR="007E3C8E" w:rsidRPr="00C55E2C" w:rsidRDefault="007E3C8E" w:rsidP="007E3C8E">
      <w:pPr>
        <w:pStyle w:val="3"/>
        <w:jc w:val="left"/>
      </w:pPr>
      <w:bookmarkStart w:id="206" w:name="_Toc150621011"/>
      <w:bookmarkStart w:id="207" w:name="_Toc153458339"/>
      <w:r w:rsidRPr="00C55E2C">
        <w:t>Плата за подключение к системе теплоснабжения и поступление денежных средств от осуществления указанной деятельности</w:t>
      </w:r>
      <w:bookmarkEnd w:id="206"/>
      <w:bookmarkEnd w:id="207"/>
    </w:p>
    <w:p w:rsidR="007E3C8E" w:rsidRPr="00A506C6" w:rsidRDefault="007E3C8E" w:rsidP="007E3C8E">
      <w:pPr>
        <w:pStyle w:val="a4"/>
        <w:shd w:val="clear" w:color="auto" w:fill="FFFFFF" w:themeFill="background1"/>
        <w:rPr>
          <w:lang w:val="ru-RU"/>
        </w:rPr>
      </w:pPr>
      <w:r w:rsidRPr="00A506C6">
        <w:rPr>
          <w:lang w:val="ru-RU"/>
        </w:rPr>
        <w:t xml:space="preserve">На текущий период регулирования плата за подключение к системам теплоснабжения на территории </w:t>
      </w:r>
      <w:r w:rsidR="008D2CDA">
        <w:rPr>
          <w:lang w:val="ru-RU"/>
        </w:rPr>
        <w:t>Пермского муниципального округа Пермского края</w:t>
      </w:r>
      <w:r w:rsidRPr="00A506C6">
        <w:rPr>
          <w:lang w:val="ru-RU"/>
        </w:rPr>
        <w:t xml:space="preserve"> теплоснабжающими организациями не устанавливалась.</w:t>
      </w:r>
    </w:p>
    <w:p w:rsidR="007E3C8E" w:rsidRPr="00C55E2C" w:rsidRDefault="007E3C8E" w:rsidP="007E3C8E">
      <w:pPr>
        <w:pStyle w:val="3"/>
        <w:jc w:val="left"/>
      </w:pPr>
      <w:bookmarkStart w:id="208" w:name="_Toc150621012"/>
      <w:bookmarkStart w:id="209" w:name="_Toc153458340"/>
      <w:r w:rsidRPr="00C55E2C">
        <w:t>Плата за услуги по поддержанию резервной тепловой мощности, в том числе для социально значимых категорий потребителей.</w:t>
      </w:r>
      <w:bookmarkEnd w:id="208"/>
      <w:bookmarkEnd w:id="209"/>
    </w:p>
    <w:p w:rsidR="007E3C8E" w:rsidRDefault="007E3C8E" w:rsidP="007E3C8E">
      <w:pPr>
        <w:pStyle w:val="a4"/>
        <w:rPr>
          <w:highlight w:val="yellow"/>
          <w:lang w:val="ru-RU"/>
        </w:rPr>
      </w:pPr>
      <w:r w:rsidRPr="00C55E2C">
        <w:rPr>
          <w:lang w:val="ru-RU"/>
        </w:rPr>
        <w:t>Плата за услуги по поддержанию резервной тепловой мощности, в том числе для социально значимых категорий потребителей, отсутствует.</w:t>
      </w:r>
    </w:p>
    <w:p w:rsidR="00711BC7" w:rsidRPr="0093647D" w:rsidRDefault="00711BC7">
      <w:pPr>
        <w:spacing w:after="200"/>
        <w:rPr>
          <w:b/>
          <w:sz w:val="32"/>
          <w:szCs w:val="32"/>
          <w:highlight w:val="yellow"/>
        </w:rPr>
      </w:pPr>
    </w:p>
    <w:p w:rsidR="00711BC7" w:rsidRPr="0075703C" w:rsidRDefault="00CB1E8A" w:rsidP="008B18C5">
      <w:pPr>
        <w:pStyle w:val="20"/>
      </w:pPr>
      <w:r w:rsidRPr="0093647D">
        <w:rPr>
          <w:szCs w:val="32"/>
          <w:highlight w:val="yellow"/>
        </w:rPr>
        <w:br w:type="page"/>
      </w:r>
      <w:bookmarkStart w:id="210" w:name="_Toc153458341"/>
      <w:r w:rsidR="00711BC7" w:rsidRPr="0075703C">
        <w:rPr>
          <w:szCs w:val="32"/>
        </w:rPr>
        <w:t>Описание существующих технических и технологических проблем в системах теплоснабжения поселения, городского округа</w:t>
      </w:r>
      <w:bookmarkEnd w:id="210"/>
    </w:p>
    <w:p w:rsidR="00D46854" w:rsidRPr="0075703C" w:rsidRDefault="00D46854" w:rsidP="00B66F58">
      <w:pPr>
        <w:pStyle w:val="3"/>
      </w:pPr>
      <w:bookmarkStart w:id="211" w:name="_Toc153458342"/>
      <w:bookmarkEnd w:id="0"/>
      <w:r w:rsidRPr="0075703C">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11"/>
    </w:p>
    <w:p w:rsidR="00D46854" w:rsidRPr="0075703C" w:rsidRDefault="00D46854" w:rsidP="00D46854">
      <w:pPr>
        <w:pStyle w:val="a4"/>
        <w:rPr>
          <w:lang w:val="ru-RU"/>
        </w:rPr>
      </w:pPr>
      <w:r w:rsidRPr="0075703C">
        <w:rPr>
          <w:lang w:val="ru-RU"/>
        </w:rPr>
        <w:t xml:space="preserve">В системе теплоснабжения </w:t>
      </w:r>
      <w:r w:rsidR="008D2CDA">
        <w:rPr>
          <w:lang w:val="ru-RU"/>
        </w:rPr>
        <w:t>Пермского муниципального округа Пермского края</w:t>
      </w:r>
      <w:r w:rsidRPr="0075703C">
        <w:rPr>
          <w:lang w:val="ru-RU"/>
        </w:rPr>
        <w:t xml:space="preserve"> имеются следующие проблемы, существенно снижающие надежность, качество и экономическую эффективность энергообеспечения:</w:t>
      </w:r>
    </w:p>
    <w:p w:rsidR="001606FC" w:rsidRPr="0075703C" w:rsidRDefault="00D46854" w:rsidP="00381BC0">
      <w:pPr>
        <w:pStyle w:val="a4"/>
        <w:numPr>
          <w:ilvl w:val="0"/>
          <w:numId w:val="7"/>
        </w:numPr>
        <w:shd w:val="clear" w:color="auto" w:fill="FFFFFF" w:themeFill="background1"/>
        <w:ind w:left="993" w:hanging="437"/>
        <w:rPr>
          <w:lang w:val="ru-RU"/>
        </w:rPr>
      </w:pPr>
      <w:r w:rsidRPr="0075703C">
        <w:rPr>
          <w:lang w:val="ru-RU"/>
        </w:rPr>
        <w:t>Вы</w:t>
      </w:r>
      <w:r w:rsidR="001606FC" w:rsidRPr="0075703C">
        <w:rPr>
          <w:lang w:val="ru-RU"/>
        </w:rPr>
        <w:t>сокий износ теплосетевого фонда и</w:t>
      </w:r>
      <w:r w:rsidR="00372BB8" w:rsidRPr="0075703C">
        <w:rPr>
          <w:lang w:val="ru-RU"/>
        </w:rPr>
        <w:t xml:space="preserve"> котельных;</w:t>
      </w:r>
    </w:p>
    <w:p w:rsidR="00D46854" w:rsidRPr="0075703C" w:rsidRDefault="001606FC" w:rsidP="00381BC0">
      <w:pPr>
        <w:pStyle w:val="a4"/>
        <w:numPr>
          <w:ilvl w:val="0"/>
          <w:numId w:val="7"/>
        </w:numPr>
        <w:shd w:val="clear" w:color="auto" w:fill="FFFFFF" w:themeFill="background1"/>
        <w:ind w:left="993" w:hanging="437"/>
        <w:rPr>
          <w:lang w:val="ru-RU"/>
        </w:rPr>
      </w:pPr>
      <w:r w:rsidRPr="0075703C">
        <w:rPr>
          <w:lang w:val="ru-RU"/>
        </w:rPr>
        <w:t>О</w:t>
      </w:r>
      <w:r w:rsidR="00D46854" w:rsidRPr="0075703C">
        <w:rPr>
          <w:lang w:val="ru-RU"/>
        </w:rPr>
        <w:t>тсутствие аварийного</w:t>
      </w:r>
      <w:r w:rsidR="00721A3D" w:rsidRPr="0075703C">
        <w:rPr>
          <w:lang w:val="ru-RU"/>
        </w:rPr>
        <w:t>/резервного</w:t>
      </w:r>
      <w:r w:rsidR="00D46854" w:rsidRPr="0075703C">
        <w:rPr>
          <w:lang w:val="ru-RU"/>
        </w:rPr>
        <w:t xml:space="preserve"> топлива на </w:t>
      </w:r>
      <w:r w:rsidR="00721A3D" w:rsidRPr="0075703C">
        <w:rPr>
          <w:lang w:val="ru-RU"/>
        </w:rPr>
        <w:t>всех котельных муниципального образования.</w:t>
      </w:r>
    </w:p>
    <w:p w:rsidR="00D46854" w:rsidRPr="0075703C" w:rsidRDefault="00D46854" w:rsidP="00D46854">
      <w:pPr>
        <w:pStyle w:val="a4"/>
        <w:rPr>
          <w:color w:val="FF0000"/>
          <w:lang w:val="ru-RU"/>
        </w:rPr>
      </w:pPr>
      <w:r w:rsidRPr="0075703C">
        <w:rPr>
          <w:lang w:val="ru-RU"/>
        </w:rPr>
        <w:t xml:space="preserve">В соответствии с выполненным анализом состояния систем теплоснабжения </w:t>
      </w:r>
      <w:r w:rsidR="00BE3A26">
        <w:rPr>
          <w:lang w:val="ru-RU"/>
        </w:rPr>
        <w:t xml:space="preserve">Пермского муниципального округа </w:t>
      </w:r>
      <w:r w:rsidRPr="0075703C">
        <w:rPr>
          <w:lang w:val="ru-RU"/>
        </w:rPr>
        <w:t xml:space="preserve">основные задачи развития ТЭК </w:t>
      </w:r>
      <w:r w:rsidR="00F97F15" w:rsidRPr="0075703C">
        <w:rPr>
          <w:lang w:val="ru-RU"/>
        </w:rPr>
        <w:t>округа</w:t>
      </w:r>
      <w:r w:rsidRPr="0075703C">
        <w:rPr>
          <w:lang w:val="ru-RU"/>
        </w:rPr>
        <w:t xml:space="preserve"> можно охарактеризовать следующими позициями:</w:t>
      </w:r>
    </w:p>
    <w:p w:rsidR="00372BB8" w:rsidRPr="0075703C" w:rsidRDefault="00372BB8" w:rsidP="00381BC0">
      <w:pPr>
        <w:pStyle w:val="a4"/>
        <w:numPr>
          <w:ilvl w:val="0"/>
          <w:numId w:val="8"/>
        </w:numPr>
        <w:tabs>
          <w:tab w:val="left" w:pos="993"/>
        </w:tabs>
        <w:ind w:left="709" w:hanging="425"/>
        <w:rPr>
          <w:lang w:val="ru-RU"/>
        </w:rPr>
      </w:pPr>
      <w:r w:rsidRPr="0075703C">
        <w:rPr>
          <w:lang w:val="ru-RU"/>
        </w:rPr>
        <w:t>Проведение</w:t>
      </w:r>
      <w:r w:rsidR="001F4DE6" w:rsidRPr="0075703C">
        <w:rPr>
          <w:lang w:val="ru-RU"/>
        </w:rPr>
        <w:t xml:space="preserve"> </w:t>
      </w:r>
      <w:r w:rsidR="000D0218" w:rsidRPr="0075703C">
        <w:rPr>
          <w:lang w:val="ru-RU"/>
        </w:rPr>
        <w:t xml:space="preserve">инвентаризации и </w:t>
      </w:r>
      <w:r w:rsidRPr="0075703C">
        <w:rPr>
          <w:lang w:val="ru-RU"/>
        </w:rPr>
        <w:t>паспортизации</w:t>
      </w:r>
      <w:r w:rsidR="001F4DE6" w:rsidRPr="0075703C">
        <w:rPr>
          <w:lang w:val="ru-RU"/>
        </w:rPr>
        <w:t xml:space="preserve"> </w:t>
      </w:r>
      <w:r w:rsidRPr="0075703C">
        <w:rPr>
          <w:lang w:val="ru-RU"/>
        </w:rPr>
        <w:t>тепловых сетей;</w:t>
      </w:r>
    </w:p>
    <w:p w:rsidR="00D46854" w:rsidRPr="0075703C" w:rsidRDefault="00D46854" w:rsidP="00381BC0">
      <w:pPr>
        <w:pStyle w:val="a4"/>
        <w:numPr>
          <w:ilvl w:val="0"/>
          <w:numId w:val="8"/>
        </w:numPr>
        <w:tabs>
          <w:tab w:val="left" w:pos="993"/>
        </w:tabs>
        <w:ind w:left="709" w:hanging="425"/>
        <w:rPr>
          <w:lang w:val="ru-RU"/>
        </w:rPr>
      </w:pPr>
      <w:r w:rsidRPr="0075703C">
        <w:rPr>
          <w:lang w:val="ru-RU"/>
        </w:rPr>
        <w:t>Приведение показателей износа оборудования и сетей в процессе реконструкции систем теплоснабжения до нормативных значений.</w:t>
      </w:r>
    </w:p>
    <w:p w:rsidR="00D46854" w:rsidRPr="0075703C" w:rsidRDefault="00D46854" w:rsidP="00381BC0">
      <w:pPr>
        <w:pStyle w:val="a4"/>
        <w:numPr>
          <w:ilvl w:val="0"/>
          <w:numId w:val="8"/>
        </w:numPr>
        <w:tabs>
          <w:tab w:val="left" w:pos="993"/>
        </w:tabs>
        <w:ind w:left="709" w:hanging="425"/>
        <w:rPr>
          <w:lang w:val="ru-RU"/>
        </w:rPr>
      </w:pPr>
      <w:r w:rsidRPr="0075703C">
        <w:rPr>
          <w:lang w:val="ru-RU"/>
        </w:rPr>
        <w:t>Формирование инвестиционной программы модернизации систе</w:t>
      </w:r>
      <w:r w:rsidR="000D0218" w:rsidRPr="0075703C">
        <w:rPr>
          <w:lang w:val="ru-RU"/>
        </w:rPr>
        <w:t>мы теплоснабжения.</w:t>
      </w:r>
    </w:p>
    <w:p w:rsidR="00D46854" w:rsidRPr="0075703C" w:rsidRDefault="0061627B" w:rsidP="00381BC0">
      <w:pPr>
        <w:pStyle w:val="a4"/>
        <w:numPr>
          <w:ilvl w:val="0"/>
          <w:numId w:val="8"/>
        </w:numPr>
        <w:tabs>
          <w:tab w:val="left" w:pos="993"/>
        </w:tabs>
        <w:ind w:left="709" w:hanging="425"/>
        <w:rPr>
          <w:lang w:val="ru-RU"/>
        </w:rPr>
      </w:pPr>
      <w:bookmarkStart w:id="212" w:name="_Hlk450291026"/>
      <w:r w:rsidRPr="0075703C">
        <w:rPr>
          <w:lang w:val="ru-RU"/>
        </w:rPr>
        <w:t>Назначение единой теплоснабжающей организации согласно критериев и порядку, прописанных в Постановлении Правительства РФ № 808 от 08.08.2012 г.</w:t>
      </w:r>
    </w:p>
    <w:p w:rsidR="00596410" w:rsidRPr="0075703C" w:rsidRDefault="00596410" w:rsidP="00B66F58">
      <w:pPr>
        <w:pStyle w:val="3"/>
      </w:pPr>
      <w:bookmarkStart w:id="213" w:name="_Toc153458343"/>
      <w:bookmarkEnd w:id="212"/>
      <w:r w:rsidRPr="0075703C">
        <w:t>Описание существующих проблем развития систем теплоснабжения</w:t>
      </w:r>
      <w:bookmarkEnd w:id="213"/>
    </w:p>
    <w:p w:rsidR="00D46854" w:rsidRPr="0075703C" w:rsidRDefault="00D46854" w:rsidP="00D46854">
      <w:pPr>
        <w:pStyle w:val="a4"/>
        <w:rPr>
          <w:b/>
          <w:bCs/>
          <w:iCs/>
          <w:lang w:val="ru-RU"/>
        </w:rPr>
      </w:pPr>
      <w:r w:rsidRPr="0075703C">
        <w:rPr>
          <w:b/>
          <w:bCs/>
          <w:iCs/>
          <w:lang w:val="ru-RU"/>
        </w:rPr>
        <w:t>Системные проблемы:</w:t>
      </w:r>
    </w:p>
    <w:p w:rsidR="00D46854" w:rsidRPr="0075703C" w:rsidRDefault="00D46854" w:rsidP="00E61B8D">
      <w:pPr>
        <w:pStyle w:val="a4"/>
        <w:numPr>
          <w:ilvl w:val="0"/>
          <w:numId w:val="15"/>
        </w:numPr>
        <w:ind w:left="0" w:firstLine="567"/>
        <w:rPr>
          <w:lang w:val="ru-RU"/>
        </w:rPr>
      </w:pPr>
      <w:r w:rsidRPr="0075703C">
        <w:rPr>
          <w:lang w:val="ru-RU"/>
        </w:rPr>
        <w:t>отсутствие у организаций, эксплуатирующих системы теплоснабжения, стимула к реализации энергоэффективных мероприятий;</w:t>
      </w:r>
    </w:p>
    <w:p w:rsidR="00D46854" w:rsidRPr="0075703C" w:rsidRDefault="001E3996" w:rsidP="00E61B8D">
      <w:pPr>
        <w:pStyle w:val="a4"/>
        <w:numPr>
          <w:ilvl w:val="0"/>
          <w:numId w:val="15"/>
        </w:numPr>
        <w:ind w:left="0" w:firstLine="567"/>
        <w:rPr>
          <w:lang w:val="ru-RU"/>
        </w:rPr>
      </w:pPr>
      <w:r w:rsidRPr="0075703C">
        <w:rPr>
          <w:lang w:val="ru-RU"/>
        </w:rPr>
        <w:t>н</w:t>
      </w:r>
      <w:r w:rsidR="00D46854" w:rsidRPr="0075703C">
        <w:rPr>
          <w:lang w:val="ru-RU"/>
        </w:rPr>
        <w:t>едостаточность данных по фактическому состоянию систем теплоснабжения;</w:t>
      </w:r>
    </w:p>
    <w:p w:rsidR="00D46854" w:rsidRPr="0075703C" w:rsidRDefault="00D46854" w:rsidP="00E61B8D">
      <w:pPr>
        <w:pStyle w:val="a4"/>
        <w:numPr>
          <w:ilvl w:val="0"/>
          <w:numId w:val="15"/>
        </w:numPr>
        <w:ind w:left="0" w:firstLine="567"/>
        <w:rPr>
          <w:lang w:val="ru-RU"/>
        </w:rPr>
      </w:pPr>
      <w:r w:rsidRPr="0075703C">
        <w:rPr>
          <w:lang w:val="ru-RU"/>
        </w:rPr>
        <w:t>отсутствие результатов испытаний на гидравлические и тепловые потери;</w:t>
      </w:r>
    </w:p>
    <w:p w:rsidR="00D46854" w:rsidRPr="0075703C" w:rsidRDefault="00D46854" w:rsidP="00E61B8D">
      <w:pPr>
        <w:pStyle w:val="a4"/>
        <w:numPr>
          <w:ilvl w:val="0"/>
          <w:numId w:val="15"/>
        </w:numPr>
        <w:ind w:left="0" w:firstLine="567"/>
        <w:rPr>
          <w:lang w:val="ru-RU"/>
        </w:rPr>
      </w:pPr>
      <w:r w:rsidRPr="0075703C">
        <w:rPr>
          <w:lang w:val="ru-RU"/>
        </w:rPr>
        <w:t>отсутствие энергетичес</w:t>
      </w:r>
      <w:r w:rsidR="001E3996" w:rsidRPr="0075703C">
        <w:rPr>
          <w:lang w:val="ru-RU"/>
        </w:rPr>
        <w:t>ких обследований тепловых сетей.</w:t>
      </w:r>
    </w:p>
    <w:p w:rsidR="00673750" w:rsidRPr="0075703C" w:rsidRDefault="00673750" w:rsidP="00D46854">
      <w:pPr>
        <w:pStyle w:val="a4"/>
        <w:rPr>
          <w:b/>
          <w:bCs/>
          <w:iCs/>
          <w:lang w:val="ru-RU"/>
        </w:rPr>
      </w:pPr>
    </w:p>
    <w:p w:rsidR="00D458CD" w:rsidRPr="0075703C" w:rsidRDefault="00D458CD" w:rsidP="00D46854">
      <w:pPr>
        <w:pStyle w:val="a4"/>
        <w:rPr>
          <w:b/>
          <w:bCs/>
          <w:iCs/>
          <w:lang w:val="ru-RU"/>
        </w:rPr>
      </w:pPr>
    </w:p>
    <w:p w:rsidR="00D46854" w:rsidRPr="0075703C" w:rsidRDefault="00D46854" w:rsidP="00D46854">
      <w:pPr>
        <w:pStyle w:val="a4"/>
        <w:rPr>
          <w:b/>
          <w:bCs/>
          <w:i/>
          <w:iCs/>
          <w:lang w:val="ru-RU"/>
        </w:rPr>
      </w:pPr>
      <w:r w:rsidRPr="0075703C">
        <w:rPr>
          <w:b/>
          <w:bCs/>
          <w:iCs/>
          <w:lang w:val="ru-RU"/>
        </w:rPr>
        <w:t>Проблемы на источниках тепловой энергии</w:t>
      </w:r>
      <w:r w:rsidRPr="0075703C">
        <w:rPr>
          <w:b/>
          <w:bCs/>
          <w:i/>
          <w:iCs/>
          <w:lang w:val="ru-RU"/>
        </w:rPr>
        <w:t>:</w:t>
      </w:r>
    </w:p>
    <w:p w:rsidR="002E7F8E" w:rsidRPr="0075703C" w:rsidRDefault="00D46854" w:rsidP="00E61B8D">
      <w:pPr>
        <w:pStyle w:val="a4"/>
        <w:numPr>
          <w:ilvl w:val="0"/>
          <w:numId w:val="15"/>
        </w:numPr>
        <w:ind w:left="0" w:firstLine="567"/>
        <w:rPr>
          <w:lang w:val="ru-RU"/>
        </w:rPr>
      </w:pPr>
      <w:r w:rsidRPr="0075703C">
        <w:rPr>
          <w:lang w:val="ru-RU"/>
        </w:rPr>
        <w:t>физический и моральный износ основного и вспомогательного оборудования</w:t>
      </w:r>
      <w:r w:rsidR="00BE09FB" w:rsidRPr="0075703C">
        <w:rPr>
          <w:lang w:val="ru-RU"/>
        </w:rPr>
        <w:t xml:space="preserve"> </w:t>
      </w:r>
      <w:r w:rsidR="00E45ED2" w:rsidRPr="0075703C">
        <w:rPr>
          <w:lang w:val="ru-RU"/>
        </w:rPr>
        <w:t>котельных</w:t>
      </w:r>
      <w:r w:rsidR="00552989" w:rsidRPr="0075703C">
        <w:rPr>
          <w:lang w:val="ru-RU"/>
        </w:rPr>
        <w:t>;</w:t>
      </w:r>
    </w:p>
    <w:p w:rsidR="007B5B0C" w:rsidRPr="0075703C" w:rsidRDefault="006850A8" w:rsidP="00E61B8D">
      <w:pPr>
        <w:pStyle w:val="a4"/>
        <w:numPr>
          <w:ilvl w:val="0"/>
          <w:numId w:val="15"/>
        </w:numPr>
        <w:ind w:left="0" w:firstLine="567"/>
        <w:rPr>
          <w:lang w:val="ru-RU"/>
        </w:rPr>
      </w:pPr>
      <w:r w:rsidRPr="0075703C">
        <w:rPr>
          <w:lang w:val="ru-RU"/>
        </w:rPr>
        <w:t xml:space="preserve">отсутствие диспетчеризации на тепловых источниках </w:t>
      </w:r>
      <w:r w:rsidR="006C682B" w:rsidRPr="0075703C">
        <w:rPr>
          <w:lang w:val="ru-RU"/>
        </w:rPr>
        <w:t>округа</w:t>
      </w:r>
      <w:r w:rsidR="001E3996" w:rsidRPr="0075703C">
        <w:rPr>
          <w:lang w:val="ru-RU"/>
        </w:rPr>
        <w:t>.</w:t>
      </w:r>
    </w:p>
    <w:p w:rsidR="00D46854" w:rsidRPr="0075703C" w:rsidRDefault="00D46854" w:rsidP="00D46854">
      <w:pPr>
        <w:pStyle w:val="a4"/>
        <w:rPr>
          <w:b/>
          <w:bCs/>
          <w:iCs/>
          <w:lang w:val="ru-RU"/>
        </w:rPr>
      </w:pPr>
      <w:r w:rsidRPr="0075703C">
        <w:rPr>
          <w:b/>
          <w:bCs/>
          <w:iCs/>
          <w:lang w:val="ru-RU"/>
        </w:rPr>
        <w:t>Проблемы в тепловых сетях:</w:t>
      </w:r>
    </w:p>
    <w:p w:rsidR="00A01F4B" w:rsidRPr="0075703C" w:rsidRDefault="00907BF8" w:rsidP="00E61B8D">
      <w:pPr>
        <w:pStyle w:val="a4"/>
        <w:numPr>
          <w:ilvl w:val="0"/>
          <w:numId w:val="15"/>
        </w:numPr>
        <w:ind w:left="0" w:firstLine="567"/>
        <w:rPr>
          <w:lang w:val="ru-RU"/>
        </w:rPr>
      </w:pPr>
      <w:r w:rsidRPr="0075703C">
        <w:rPr>
          <w:lang w:val="ru-RU"/>
        </w:rPr>
        <w:t>отсутствие достоверной информации о техническом состоянии тепловых сетей (протяженность, диаметр, способ прокладки, год последнего капитального ремонта и т.д.)</w:t>
      </w:r>
      <w:r w:rsidR="00A01F4B" w:rsidRPr="0075703C">
        <w:rPr>
          <w:lang w:val="ru-RU"/>
        </w:rPr>
        <w:t>;</w:t>
      </w:r>
    </w:p>
    <w:p w:rsidR="00907BF8" w:rsidRPr="0075703C" w:rsidRDefault="00907BF8" w:rsidP="0075703C">
      <w:pPr>
        <w:pStyle w:val="a4"/>
        <w:numPr>
          <w:ilvl w:val="0"/>
          <w:numId w:val="15"/>
        </w:numPr>
        <w:ind w:left="0" w:firstLine="567"/>
        <w:rPr>
          <w:lang w:val="ru-RU"/>
        </w:rPr>
      </w:pPr>
      <w:r w:rsidRPr="0075703C">
        <w:rPr>
          <w:lang w:val="ru-RU"/>
        </w:rPr>
        <w:t>наличие жалоб от потребителей</w:t>
      </w:r>
      <w:r w:rsidR="00552989" w:rsidRPr="0075703C">
        <w:rPr>
          <w:lang w:val="ru-RU"/>
        </w:rPr>
        <w:t xml:space="preserve"> </w:t>
      </w:r>
      <w:r w:rsidR="00BE3A26">
        <w:rPr>
          <w:lang w:val="ru-RU"/>
        </w:rPr>
        <w:t>_________</w:t>
      </w:r>
      <w:r w:rsidRPr="0075703C">
        <w:rPr>
          <w:lang w:val="ru-RU"/>
        </w:rPr>
        <w:t>, отапливаемых на низкую температуру внутреннего воздуха</w:t>
      </w:r>
      <w:r w:rsidR="0075703C" w:rsidRPr="0075703C">
        <w:rPr>
          <w:lang w:val="ru-RU"/>
        </w:rPr>
        <w:t xml:space="preserve"> (протоколы не предоставлены)</w:t>
      </w:r>
      <w:r w:rsidRPr="0075703C">
        <w:rPr>
          <w:lang w:val="ru-RU"/>
        </w:rPr>
        <w:t>. При этом моделирование тепловой сети не показало отклонений гидравлического режима данных участков тепловой сети;</w:t>
      </w:r>
    </w:p>
    <w:p w:rsidR="00176B71" w:rsidRPr="0075703C" w:rsidRDefault="002439A7" w:rsidP="0075703C">
      <w:pPr>
        <w:pStyle w:val="a4"/>
        <w:numPr>
          <w:ilvl w:val="0"/>
          <w:numId w:val="15"/>
        </w:numPr>
        <w:ind w:left="0" w:firstLine="567"/>
        <w:rPr>
          <w:lang w:val="ru-RU"/>
        </w:rPr>
      </w:pPr>
      <w:r w:rsidRPr="0075703C">
        <w:rPr>
          <w:lang w:val="ru-RU"/>
        </w:rPr>
        <w:t xml:space="preserve">высокая удельная материальная характеристика в СЦТ от котельных: </w:t>
      </w:r>
      <w:r w:rsidR="0075703C" w:rsidRPr="0075703C">
        <w:rPr>
          <w:lang w:val="ru-RU"/>
        </w:rPr>
        <w:t xml:space="preserve"> </w:t>
      </w:r>
      <w:r w:rsidR="00BE3A26">
        <w:rPr>
          <w:lang w:val="ru-RU"/>
        </w:rPr>
        <w:t>________</w:t>
      </w:r>
      <w:r w:rsidR="0075703C" w:rsidRPr="0075703C">
        <w:rPr>
          <w:lang w:val="ru-RU"/>
        </w:rPr>
        <w:t>;</w:t>
      </w:r>
    </w:p>
    <w:p w:rsidR="00D46854" w:rsidRPr="0075703C" w:rsidRDefault="00D46854" w:rsidP="00E61B8D">
      <w:pPr>
        <w:pStyle w:val="a4"/>
        <w:numPr>
          <w:ilvl w:val="0"/>
          <w:numId w:val="15"/>
        </w:numPr>
        <w:ind w:left="0" w:firstLine="567"/>
        <w:rPr>
          <w:lang w:val="ru-RU"/>
        </w:rPr>
      </w:pPr>
      <w:r w:rsidRPr="0075703C">
        <w:rPr>
          <w:lang w:val="ru-RU"/>
        </w:rPr>
        <w:t>устаревшие технологии тепло- и гидроизоляции трубопроводов.</w:t>
      </w:r>
    </w:p>
    <w:p w:rsidR="00D46854" w:rsidRPr="0075703C" w:rsidRDefault="00D46854" w:rsidP="00D46854">
      <w:pPr>
        <w:pStyle w:val="a4"/>
        <w:rPr>
          <w:b/>
          <w:bCs/>
          <w:iCs/>
          <w:lang w:val="ru-RU"/>
        </w:rPr>
      </w:pPr>
      <w:r w:rsidRPr="0075703C">
        <w:rPr>
          <w:b/>
          <w:bCs/>
          <w:iCs/>
          <w:lang w:val="ru-RU"/>
        </w:rPr>
        <w:t>Проблемы в системах потребления услуг теплоснабжения:</w:t>
      </w:r>
    </w:p>
    <w:p w:rsidR="00552989" w:rsidRPr="0075703C" w:rsidRDefault="000A7A9E" w:rsidP="00D46854">
      <w:pPr>
        <w:pStyle w:val="a4"/>
        <w:rPr>
          <w:lang w:val="ru-RU"/>
        </w:rPr>
      </w:pPr>
      <w:r w:rsidRPr="0075703C">
        <w:rPr>
          <w:lang w:val="ru-RU"/>
        </w:rPr>
        <w:t>- недостоверная</w:t>
      </w:r>
      <w:r w:rsidR="00552989" w:rsidRPr="0075703C">
        <w:rPr>
          <w:lang w:val="ru-RU"/>
        </w:rPr>
        <w:t xml:space="preserve"> информация </w:t>
      </w:r>
      <w:r w:rsidRPr="0075703C">
        <w:rPr>
          <w:lang w:val="ru-RU"/>
        </w:rPr>
        <w:t>по фактическому теплопотреблению у потребителей без УУТЭ;</w:t>
      </w:r>
    </w:p>
    <w:p w:rsidR="000A7A9E" w:rsidRPr="0075703C" w:rsidRDefault="000A7A9E" w:rsidP="00D46854">
      <w:pPr>
        <w:pStyle w:val="a4"/>
        <w:rPr>
          <w:lang w:val="ru-RU"/>
        </w:rPr>
      </w:pPr>
      <w:r w:rsidRPr="0075703C">
        <w:rPr>
          <w:lang w:val="ru-RU"/>
        </w:rPr>
        <w:t>- недостоверная информация по расчетным нагрузкам потребителей;</w:t>
      </w:r>
    </w:p>
    <w:p w:rsidR="00D46854" w:rsidRPr="0075703C" w:rsidRDefault="00D46854" w:rsidP="00D46854">
      <w:pPr>
        <w:pStyle w:val="a4"/>
        <w:rPr>
          <w:lang w:val="ru-RU"/>
        </w:rPr>
      </w:pPr>
      <w:r w:rsidRPr="0075703C">
        <w:rPr>
          <w:lang w:val="ru-RU"/>
        </w:rPr>
        <w:t>- низкая степень охвата потребителей учетом и средствами регулирования теплопотребления;</w:t>
      </w:r>
    </w:p>
    <w:p w:rsidR="00D46854" w:rsidRPr="0075703C" w:rsidRDefault="00D46854" w:rsidP="00D46854">
      <w:pPr>
        <w:pStyle w:val="a4"/>
        <w:rPr>
          <w:lang w:val="ru-RU"/>
        </w:rPr>
      </w:pPr>
      <w:r w:rsidRPr="0075703C">
        <w:rPr>
          <w:lang w:val="ru-RU"/>
        </w:rPr>
        <w:t>- низкие характеристики теплозащиты ограждающих конструкций жилых и общественных зданий и их ухудшение из-за недостаточных и несвоевременных ремонтов;</w:t>
      </w:r>
    </w:p>
    <w:p w:rsidR="00D46854" w:rsidRPr="0075703C" w:rsidRDefault="00D46854" w:rsidP="00D46854">
      <w:pPr>
        <w:pStyle w:val="a4"/>
        <w:rPr>
          <w:lang w:val="ru-RU"/>
        </w:rPr>
      </w:pPr>
      <w:r w:rsidRPr="0075703C">
        <w:rPr>
          <w:lang w:val="ru-RU"/>
        </w:rPr>
        <w:t>- отсутствие у организаций, эксплуатирующих жилой фонд, стимулов к повышению эффективности испол</w:t>
      </w:r>
      <w:r w:rsidR="00021FE4" w:rsidRPr="0075703C">
        <w:rPr>
          <w:lang w:val="ru-RU"/>
        </w:rPr>
        <w:t>ьзования коммунальных ресурсов.</w:t>
      </w:r>
    </w:p>
    <w:p w:rsidR="00D46854" w:rsidRPr="0075703C" w:rsidRDefault="00D46854" w:rsidP="00B66F58">
      <w:pPr>
        <w:pStyle w:val="3"/>
      </w:pPr>
      <w:bookmarkStart w:id="214" w:name="_Toc153458344"/>
      <w:r w:rsidRPr="0075703C">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14"/>
    </w:p>
    <w:p w:rsidR="00D46854" w:rsidRPr="0075703C" w:rsidRDefault="00D46854" w:rsidP="00D46854">
      <w:pPr>
        <w:pStyle w:val="a4"/>
        <w:rPr>
          <w:lang w:val="ru-RU"/>
        </w:rPr>
      </w:pPr>
      <w:r w:rsidRPr="0075703C">
        <w:rPr>
          <w:szCs w:val="28"/>
          <w:lang w:val="ru-RU"/>
        </w:rPr>
        <w:t>Структура</w:t>
      </w:r>
      <w:r w:rsidRPr="0075703C">
        <w:rPr>
          <w:lang w:val="ru-RU"/>
        </w:rPr>
        <w:t xml:space="preserve"> показателей качества теплоснабж</w:t>
      </w:r>
      <w:r w:rsidR="00934197" w:rsidRPr="0075703C">
        <w:rPr>
          <w:lang w:val="ru-RU"/>
        </w:rPr>
        <w:t>ения</w:t>
      </w:r>
      <w:r w:rsidRPr="0075703C">
        <w:rPr>
          <w:lang w:val="ru-RU"/>
        </w:rPr>
        <w:t xml:space="preserve">, приведенных согласно [2], представлена на рисунке </w:t>
      </w:r>
      <w:r w:rsidR="0052424C" w:rsidRPr="0075703C">
        <w:fldChar w:fldCharType="begin"/>
      </w:r>
      <w:r w:rsidR="0052424C" w:rsidRPr="0075703C">
        <w:rPr>
          <w:lang w:val="ru-RU"/>
        </w:rPr>
        <w:instrText xml:space="preserve"> </w:instrText>
      </w:r>
      <w:r w:rsidR="0052424C" w:rsidRPr="0075703C">
        <w:instrText>REF</w:instrText>
      </w:r>
      <w:r w:rsidR="0052424C" w:rsidRPr="0075703C">
        <w:rPr>
          <w:lang w:val="ru-RU"/>
        </w:rPr>
        <w:instrText xml:space="preserve"> _</w:instrText>
      </w:r>
      <w:r w:rsidR="0052424C" w:rsidRPr="0075703C">
        <w:instrText>Ref</w:instrText>
      </w:r>
      <w:r w:rsidR="0052424C" w:rsidRPr="0075703C">
        <w:rPr>
          <w:lang w:val="ru-RU"/>
        </w:rPr>
        <w:instrText>381195277 \</w:instrText>
      </w:r>
      <w:r w:rsidR="0052424C" w:rsidRPr="0075703C">
        <w:instrText>h</w:instrText>
      </w:r>
      <w:r w:rsidR="0052424C" w:rsidRPr="0075703C">
        <w:rPr>
          <w:lang w:val="ru-RU"/>
        </w:rPr>
        <w:instrText xml:space="preserve">  \* </w:instrText>
      </w:r>
      <w:r w:rsidR="0052424C" w:rsidRPr="0075703C">
        <w:instrText>MERGEFORMAT</w:instrText>
      </w:r>
      <w:r w:rsidR="0052424C" w:rsidRPr="0075703C">
        <w:rPr>
          <w:lang w:val="ru-RU"/>
        </w:rPr>
        <w:instrText xml:space="preserve"> </w:instrText>
      </w:r>
      <w:r w:rsidR="0052424C" w:rsidRPr="0075703C">
        <w:fldChar w:fldCharType="separate"/>
      </w:r>
      <w:r w:rsidR="00D53C0D" w:rsidRPr="00D53C0D">
        <w:rPr>
          <w:noProof/>
          <w:lang w:val="ru-RU"/>
        </w:rPr>
        <w:t>1.12</w:t>
      </w:r>
      <w:r w:rsidR="00D53C0D" w:rsidRPr="00D53C0D">
        <w:rPr>
          <w:lang w:val="ru-RU"/>
        </w:rPr>
        <w:t>.</w:t>
      </w:r>
      <w:r w:rsidR="00D53C0D" w:rsidRPr="00D53C0D">
        <w:rPr>
          <w:noProof/>
          <w:lang w:val="ru-RU"/>
        </w:rPr>
        <w:t>1</w:t>
      </w:r>
      <w:r w:rsidR="0052424C" w:rsidRPr="0075703C">
        <w:fldChar w:fldCharType="end"/>
      </w:r>
      <w:r w:rsidRPr="0075703C">
        <w:rPr>
          <w:lang w:val="ru-RU"/>
        </w:rPr>
        <w:t>.</w:t>
      </w:r>
    </w:p>
    <w:p w:rsidR="00D46854" w:rsidRPr="00D53C0D" w:rsidRDefault="00D46854" w:rsidP="0075703C">
      <w:pPr>
        <w:pStyle w:val="a4"/>
        <w:rPr>
          <w:szCs w:val="28"/>
          <w:lang w:val="ru-RU"/>
        </w:rPr>
      </w:pPr>
      <w:r w:rsidRPr="0075703C">
        <w:rPr>
          <w:lang w:val="ru-RU"/>
        </w:rPr>
        <w:t>Перечисленные показатели теплоносителя обеспечиваются техническим уровнем и состоянием теплоисточников, тепловых сетей, теплопотребляющих установок и уровнем обеспечения эффективного управления и эксплуатации смонтированного в них оборудования.</w:t>
      </w:r>
    </w:p>
    <w:p w:rsidR="00D46854" w:rsidRPr="0075703C" w:rsidRDefault="00D46854" w:rsidP="00D46854">
      <w:pPr>
        <w:autoSpaceDE w:val="0"/>
        <w:autoSpaceDN w:val="0"/>
        <w:adjustRightInd w:val="0"/>
        <w:ind w:firstLine="709"/>
        <w:sectPr w:rsidR="00D46854" w:rsidRPr="0075703C" w:rsidSect="002E6E56">
          <w:pgSz w:w="11906" w:h="16838"/>
          <w:pgMar w:top="1134" w:right="850" w:bottom="1134" w:left="1701" w:header="454" w:footer="454" w:gutter="0"/>
          <w:pgBorders>
            <w:top w:val="single" w:sz="4" w:space="1" w:color="auto"/>
            <w:bottom w:val="single" w:sz="4" w:space="1" w:color="auto"/>
          </w:pgBorders>
          <w:cols w:space="708"/>
          <w:docGrid w:linePitch="381"/>
        </w:sectPr>
      </w:pPr>
    </w:p>
    <w:p w:rsidR="00D46854" w:rsidRPr="0075703C" w:rsidRDefault="001F7E98" w:rsidP="00D46854">
      <w:pPr>
        <w:autoSpaceDE w:val="0"/>
        <w:autoSpaceDN w:val="0"/>
        <w:adjustRightInd w:val="0"/>
        <w:ind w:firstLine="709"/>
      </w:pPr>
      <w:r w:rsidRPr="0075703C">
        <w:rPr>
          <w:noProof/>
        </w:rPr>
        <mc:AlternateContent>
          <mc:Choice Requires="wps">
            <w:drawing>
              <wp:anchor distT="0" distB="0" distL="114300" distR="114300" simplePos="0" relativeHeight="251670016" behindDoc="0" locked="0" layoutInCell="1" allowOverlap="1" wp14:anchorId="11381753" wp14:editId="2FE37D6E">
                <wp:simplePos x="0" y="0"/>
                <wp:positionH relativeFrom="column">
                  <wp:posOffset>450215</wp:posOffset>
                </wp:positionH>
                <wp:positionV relativeFrom="paragraph">
                  <wp:posOffset>8789035</wp:posOffset>
                </wp:positionV>
                <wp:extent cx="13162915" cy="316865"/>
                <wp:effectExtent l="2540" t="0" r="0" b="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91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A26" w:rsidRPr="003C4EDA" w:rsidRDefault="00BE3A26" w:rsidP="00D46854">
                            <w:pPr>
                              <w:pStyle w:val="af1"/>
                              <w:rPr>
                                <w:szCs w:val="28"/>
                              </w:rPr>
                            </w:pPr>
                            <w:bookmarkStart w:id="215" w:name="_Toc381859827"/>
                            <w:bookmarkStart w:id="216" w:name="_Toc183174537"/>
                            <w:r>
                              <w:t xml:space="preserve">Рисунок </w:t>
                            </w:r>
                            <w:bookmarkStart w:id="217" w:name="_Ref381195277"/>
                            <w:r>
                              <w:fldChar w:fldCharType="begin"/>
                            </w:r>
                            <w:r>
                              <w:instrText xml:space="preserve"> STYLEREF 2 \s </w:instrText>
                            </w:r>
                            <w:r>
                              <w:fldChar w:fldCharType="separate"/>
                            </w:r>
                            <w:r>
                              <w:rPr>
                                <w:noProof/>
                              </w:rPr>
                              <w:t>1.12</w:t>
                            </w:r>
                            <w:r>
                              <w:fldChar w:fldCharType="end"/>
                            </w:r>
                            <w:r>
                              <w:t>.</w:t>
                            </w:r>
                            <w:fldSimple w:instr=" SEQ Рисунок \* ARABIC \s 2 ">
                              <w:r>
                                <w:rPr>
                                  <w:noProof/>
                                </w:rPr>
                                <w:t>1</w:t>
                              </w:r>
                            </w:fldSimple>
                            <w:bookmarkEnd w:id="217"/>
                            <w:r>
                              <w:t xml:space="preserve"> – </w:t>
                            </w:r>
                            <w:r w:rsidRPr="003C4EDA">
                              <w:rPr>
                                <w:szCs w:val="28"/>
                              </w:rPr>
                              <w:t>Структура показателей качества теплоснабжающих услуг</w:t>
                            </w:r>
                            <w:bookmarkEnd w:id="215"/>
                            <w:bookmarkEnd w:id="216"/>
                          </w:p>
                          <w:p w:rsidR="00BE3A26" w:rsidRPr="00860BDF" w:rsidRDefault="00BE3A26" w:rsidP="00D46854">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1753" id="_x0000_t202" coordsize="21600,21600" o:spt="202" path="m,l,21600r21600,l21600,xe">
                <v:stroke joinstyle="miter"/>
                <v:path gradientshapeok="t" o:connecttype="rect"/>
              </v:shapetype>
              <v:shape id="Text Box 127" o:spid="_x0000_s1026" type="#_x0000_t202" style="position:absolute;left:0;text-align:left;margin-left:35.45pt;margin-top:692.05pt;width:1036.45pt;height:2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uo/gEAAOMDAAAOAAAAZHJzL2Uyb0RvYy54bWysU9uO0zAQfUfiHyy/0zRFLUvUdLV0VYS0&#10;XKRdPsBxnMTC8Zix26R8PWMnLQu8IfJgzcQzZ+acGW9vx96wk0KvwZY8Xyw5U1ZCrW1b8q9Ph1c3&#10;nPkgbC0MWFXys/L8dvfyxXZwhVpBB6ZWyAjE+mJwJe9CcEWWedmpXvgFOGXpsgHsRSAX26xGMRB6&#10;b7LVcrnJBsDaIUjlPf29ny75LuE3jZLhc9N4FZgpOfUW0onprOKZ7baiaFG4Tsu5DfEPXfRCWyp6&#10;hboXQbAj6r+gei0RPDRhIaHPoGm0VIkDscmXf7B57IRTiQuJ491VJv//YOWn0xdkui75es2ZFT3N&#10;6EmNgb2DkeWrN1GgwfmC4h4dRYaRLmjQiax3DyC/eWZh3wnbqjtEGDolamowj5nZs9QJx0eQavgI&#10;NRUSxwAJaGywj+qRHozQaVDn63BiMzKWfJ1vVm9z6lLSJTk3m3WqIYpLukMf3ivoWTRKjjT9BC9O&#10;Dz7EdkRxCYnVPBhdH7QxycG22htkJ0GbckjfjP5bmLEx2EJMmxDjn8QzUptIhrEaZ90qqM/EGGHa&#10;PHopZHSAPzgbaOtK7r8fBSrOzAdLqsUVvRh4MaqLIayk1JIHziZzH6ZVPjrUbUfI01ws3JGyjU6c&#10;4wimLuY+aZOSFPPWx1V97qeoX29z9xMAAP//AwBQSwMEFAAGAAgAAAAhAE0nhtXhAAAADQEAAA8A&#10;AABkcnMvZG93bnJldi54bWxMj8tOwzAQRfdI/IM1SGwQtfNQKSFOBS3sYNFSde3GJomIx5HtNOnf&#10;M6xgOXeO7qNcz7ZnZ+ND51BCshDADNZOd9hIOHy+3a+AhahQq96hkXAxAdbV9VWpCu0m3JnzPjaM&#10;TDAUSkIb41BwHurWWBUWbjBIvy/nrYp0+oZrryYytz1PhVhyqzqkhFYNZtOa+ns/WgnLrR+nHW7u&#10;tofXd/UxNOnx5XKU8vZmfn4CFs0c/2D4rU/VoaJOJzeiDqyX8CAeiSQ9W+UJMCLSJM9ozYm0PMsF&#10;8Krk/1dUPwAAAP//AwBQSwECLQAUAAYACAAAACEAtoM4kv4AAADhAQAAEwAAAAAAAAAAAAAAAAAA&#10;AAAAW0NvbnRlbnRfVHlwZXNdLnhtbFBLAQItABQABgAIAAAAIQA4/SH/1gAAAJQBAAALAAAAAAAA&#10;AAAAAAAAAC8BAABfcmVscy8ucmVsc1BLAQItABQABgAIAAAAIQAd1Iuo/gEAAOMDAAAOAAAAAAAA&#10;AAAAAAAAAC4CAABkcnMvZTJvRG9jLnhtbFBLAQItABQABgAIAAAAIQBNJ4bV4QAAAA0BAAAPAAAA&#10;AAAAAAAAAAAAAFgEAABkcnMvZG93bnJldi54bWxQSwUGAAAAAAQABADzAAAAZgUAAAAA&#10;" stroked="f">
                <v:textbox inset="0,0,0,0">
                  <w:txbxContent>
                    <w:p w:rsidR="00BE3A26" w:rsidRPr="003C4EDA" w:rsidRDefault="00BE3A26" w:rsidP="00D46854">
                      <w:pPr>
                        <w:pStyle w:val="af1"/>
                        <w:rPr>
                          <w:szCs w:val="28"/>
                        </w:rPr>
                      </w:pPr>
                      <w:bookmarkStart w:id="218" w:name="_Toc381859827"/>
                      <w:bookmarkStart w:id="219" w:name="_Toc183174537"/>
                      <w:r>
                        <w:t xml:space="preserve">Рисунок </w:t>
                      </w:r>
                      <w:bookmarkStart w:id="220" w:name="_Ref381195277"/>
                      <w:r>
                        <w:fldChar w:fldCharType="begin"/>
                      </w:r>
                      <w:r>
                        <w:instrText xml:space="preserve"> STYLEREF 2 \s </w:instrText>
                      </w:r>
                      <w:r>
                        <w:fldChar w:fldCharType="separate"/>
                      </w:r>
                      <w:r>
                        <w:rPr>
                          <w:noProof/>
                        </w:rPr>
                        <w:t>1.12</w:t>
                      </w:r>
                      <w:r>
                        <w:fldChar w:fldCharType="end"/>
                      </w:r>
                      <w:r>
                        <w:t>.</w:t>
                      </w:r>
                      <w:fldSimple w:instr=" SEQ Рисунок \* ARABIC \s 2 ">
                        <w:r>
                          <w:rPr>
                            <w:noProof/>
                          </w:rPr>
                          <w:t>1</w:t>
                        </w:r>
                      </w:fldSimple>
                      <w:bookmarkEnd w:id="220"/>
                      <w:r>
                        <w:t xml:space="preserve"> – </w:t>
                      </w:r>
                      <w:r w:rsidRPr="003C4EDA">
                        <w:rPr>
                          <w:szCs w:val="28"/>
                        </w:rPr>
                        <w:t>Структура показателей качества теплоснабжающих услуг</w:t>
                      </w:r>
                      <w:bookmarkEnd w:id="218"/>
                      <w:bookmarkEnd w:id="219"/>
                    </w:p>
                    <w:p w:rsidR="00BE3A26" w:rsidRPr="00860BDF" w:rsidRDefault="00BE3A26" w:rsidP="00D46854">
                      <w:pPr>
                        <w:pStyle w:val="af1"/>
                      </w:pPr>
                    </w:p>
                  </w:txbxContent>
                </v:textbox>
              </v:shape>
            </w:pict>
          </mc:Fallback>
        </mc:AlternateContent>
      </w:r>
      <w:r w:rsidRPr="0075703C">
        <w:rPr>
          <w:noProof/>
        </w:rPr>
        <mc:AlternateContent>
          <mc:Choice Requires="wpc">
            <w:drawing>
              <wp:inline distT="0" distB="0" distL="0" distR="0" wp14:anchorId="454FBA3B" wp14:editId="1EA83809">
                <wp:extent cx="13162915" cy="8639175"/>
                <wp:effectExtent l="0" t="0" r="0" b="28575"/>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75"/>
                        <wps:cNvSpPr>
                          <a:spLocks noChangeArrowheads="1"/>
                        </wps:cNvSpPr>
                        <wps:spPr bwMode="auto">
                          <a:xfrm>
                            <a:off x="4634865" y="0"/>
                            <a:ext cx="3282950" cy="41910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Базовые составляющие качества теплоснабжающих услуг</w:t>
                              </w:r>
                            </w:p>
                          </w:txbxContent>
                        </wps:txbx>
                        <wps:bodyPr rot="0" vert="horz" wrap="square" lIns="91440" tIns="45720" rIns="91440" bIns="45720" anchor="t" anchorCtr="0" upright="1">
                          <a:noAutofit/>
                        </wps:bodyPr>
                      </wps:wsp>
                      <wps:wsp>
                        <wps:cNvPr id="2" name="Rectangle 76"/>
                        <wps:cNvSpPr>
                          <a:spLocks noChangeArrowheads="1"/>
                        </wps:cNvSpPr>
                        <wps:spPr bwMode="auto">
                          <a:xfrm>
                            <a:off x="485775" y="688340"/>
                            <a:ext cx="3528695" cy="596265"/>
                          </a:xfrm>
                          <a:prstGeom prst="rect">
                            <a:avLst/>
                          </a:prstGeom>
                          <a:solidFill>
                            <a:srgbClr val="FFFFFF"/>
                          </a:solidFill>
                          <a:ln w="9525">
                            <a:solidFill>
                              <a:srgbClr val="000000"/>
                            </a:solidFill>
                            <a:miter lim="800000"/>
                            <a:headEnd/>
                            <a:tailEnd/>
                          </a:ln>
                        </wps:spPr>
                        <wps:txbx>
                          <w:txbxContent>
                            <w:p w:rsidR="00BE3A26" w:rsidRPr="003C4EDA" w:rsidRDefault="00BE3A26" w:rsidP="00E61B8D">
                              <w:pPr>
                                <w:pStyle w:val="af7"/>
                                <w:numPr>
                                  <w:ilvl w:val="0"/>
                                  <w:numId w:val="14"/>
                                </w:numPr>
                                <w:rPr>
                                  <w:sz w:val="20"/>
                                  <w:szCs w:val="20"/>
                                </w:rPr>
                              </w:pPr>
                              <w:r w:rsidRPr="003C4EDA">
                                <w:rPr>
                                  <w:bCs/>
                                  <w:sz w:val="20"/>
                                  <w:szCs w:val="20"/>
                                </w:rPr>
                                <w:t>Бесперебойность подачи теплоэнергии</w:t>
                              </w:r>
                              <w:r>
                                <w:rPr>
                                  <w:bCs/>
                                  <w:sz w:val="20"/>
                                  <w:szCs w:val="20"/>
                                </w:rPr>
                                <w:t xml:space="preserve"> п</w:t>
                              </w:r>
                              <w:r w:rsidRPr="003C4EDA">
                                <w:rPr>
                                  <w:sz w:val="20"/>
                                  <w:szCs w:val="20"/>
                                </w:rPr>
                                <w:t>отребителям (абонентам) систем центрального отопления и горячего водоснабжения</w:t>
                              </w:r>
                            </w:p>
                          </w:txbxContent>
                        </wps:txbx>
                        <wps:bodyPr rot="0" vert="horz" wrap="square" lIns="91440" tIns="45720" rIns="91440" bIns="45720" anchor="t" anchorCtr="0" upright="1">
                          <a:noAutofit/>
                        </wps:bodyPr>
                      </wps:wsp>
                      <wps:wsp>
                        <wps:cNvPr id="3" name="Rectangle 77"/>
                        <wps:cNvSpPr>
                          <a:spLocks noChangeArrowheads="1"/>
                        </wps:cNvSpPr>
                        <wps:spPr bwMode="auto">
                          <a:xfrm>
                            <a:off x="4382135" y="689610"/>
                            <a:ext cx="4324985" cy="8013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2. Качество тепловой энергии:</w:t>
                              </w:r>
                            </w:p>
                            <w:p w:rsidR="00BE3A26" w:rsidRPr="003C4EDA" w:rsidRDefault="00BE3A26" w:rsidP="00D46854">
                              <w:pPr>
                                <w:pStyle w:val="af7"/>
                                <w:rPr>
                                  <w:sz w:val="20"/>
                                  <w:szCs w:val="20"/>
                                </w:rPr>
                              </w:pPr>
                              <w:r w:rsidRPr="003C4EDA">
                                <w:rPr>
                                  <w:sz w:val="20"/>
                                  <w:szCs w:val="20"/>
                                </w:rPr>
                                <w:t>Термодинамические показатели теплоносителя (температура и давление) с установленными отклонениями от договорных величин, обуславливающие степень их пригодности для нормальной длительной работы систем теплопотребления в соответствии с их назначением</w:t>
                              </w:r>
                            </w:p>
                          </w:txbxContent>
                        </wps:txbx>
                        <wps:bodyPr rot="0" vert="horz" wrap="square" lIns="91440" tIns="45720" rIns="91440" bIns="45720" anchor="t" anchorCtr="0" upright="1">
                          <a:noAutofit/>
                        </wps:bodyPr>
                      </wps:wsp>
                      <wps:wsp>
                        <wps:cNvPr id="5" name="Rectangle 78"/>
                        <wps:cNvSpPr>
                          <a:spLocks noChangeArrowheads="1"/>
                        </wps:cNvSpPr>
                        <wps:spPr bwMode="auto">
                          <a:xfrm>
                            <a:off x="9240520" y="689610"/>
                            <a:ext cx="3646805" cy="8013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3. Качество теплоносителя:</w:t>
                              </w:r>
                            </w:p>
                            <w:p w:rsidR="00BE3A26" w:rsidRPr="003C4EDA" w:rsidRDefault="00BE3A26" w:rsidP="00D46854">
                              <w:pPr>
                                <w:pStyle w:val="af7"/>
                                <w:rPr>
                                  <w:sz w:val="20"/>
                                  <w:szCs w:val="20"/>
                                </w:rPr>
                              </w:pPr>
                              <w:r w:rsidRPr="003C4EDA">
                                <w:rPr>
                                  <w:sz w:val="20"/>
                                  <w:szCs w:val="20"/>
                                </w:rPr>
                                <w:t>Физико-химические показатели теплоносителя (прозрачность, жесткость ит.п.), обуславливающие степень их пригодности для нормальной длительной работы систем теплопотребления в соответствии с их назначением</w:t>
                              </w:r>
                            </w:p>
                          </w:txbxContent>
                        </wps:txbx>
                        <wps:bodyPr rot="0" vert="horz" wrap="square" lIns="91440" tIns="45720" rIns="91440" bIns="45720" anchor="t" anchorCtr="0" upright="1">
                          <a:noAutofit/>
                        </wps:bodyPr>
                      </wps:wsp>
                      <wps:wsp>
                        <wps:cNvPr id="6" name="Rectangle 79"/>
                        <wps:cNvSpPr>
                          <a:spLocks noChangeArrowheads="1"/>
                        </wps:cNvSpPr>
                        <wps:spPr bwMode="auto">
                          <a:xfrm>
                            <a:off x="648970" y="1784350"/>
                            <a:ext cx="3192145" cy="38163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wps:txbx>
                        <wps:bodyPr rot="0" vert="horz" wrap="square" lIns="91440" tIns="45720" rIns="91440" bIns="45720" anchor="t" anchorCtr="0" upright="1">
                          <a:noAutofit/>
                        </wps:bodyPr>
                      </wps:wsp>
                      <wps:wsp>
                        <wps:cNvPr id="7" name="Rectangle 80"/>
                        <wps:cNvSpPr>
                          <a:spLocks noChangeArrowheads="1"/>
                        </wps:cNvSpPr>
                        <wps:spPr bwMode="auto">
                          <a:xfrm>
                            <a:off x="325120" y="2905760"/>
                            <a:ext cx="2399030" cy="114554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теплоснабжающей организацией бесперебойности работы по назначению теплопотребляющих установок центрального отопления потребителей по расчетным периодам</w:t>
                              </w:r>
                            </w:p>
                            <w:p w:rsidR="00BE3A26" w:rsidRPr="003C4EDA" w:rsidRDefault="00BE3A26" w:rsidP="00D46854">
                              <w:pPr>
                                <w:pStyle w:val="af7"/>
                                <w:rPr>
                                  <w:sz w:val="20"/>
                                  <w:szCs w:val="20"/>
                                </w:rPr>
                              </w:pPr>
                              <w:r w:rsidRPr="003C4EDA">
                                <w:rPr>
                                  <w:sz w:val="20"/>
                                  <w:szCs w:val="20"/>
                                </w:rPr>
                                <w:t>предыдущего и текущего отопительного сезона</w:t>
                              </w:r>
                            </w:p>
                          </w:txbxContent>
                        </wps:txbx>
                        <wps:bodyPr rot="0" vert="horz" wrap="square" lIns="91440" tIns="45720" rIns="91440" bIns="45720" anchor="t" anchorCtr="0" upright="1">
                          <a:noAutofit/>
                        </wps:bodyPr>
                      </wps:wsp>
                      <wps:wsp>
                        <wps:cNvPr id="8" name="Rectangle 81"/>
                        <wps:cNvSpPr>
                          <a:spLocks noChangeArrowheads="1"/>
                        </wps:cNvSpPr>
                        <wps:spPr bwMode="auto">
                          <a:xfrm>
                            <a:off x="2893695" y="2905760"/>
                            <a:ext cx="2376170" cy="114554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 xml:space="preserve"> Обеспечение теплоснабжающей организацией бесперебойности работы по назначению теплопотребляющих установок горячего водоснабжения (ГВС) потребителей по расчетным периодам предыдущего и текущего года работы системы ГВС</w:t>
                              </w:r>
                            </w:p>
                          </w:txbxContent>
                        </wps:txbx>
                        <wps:bodyPr rot="0" vert="horz" wrap="square" lIns="91440" tIns="45720" rIns="91440" bIns="45720" anchor="t" anchorCtr="0" upright="1">
                          <a:noAutofit/>
                        </wps:bodyPr>
                      </wps:wsp>
                      <wps:wsp>
                        <wps:cNvPr id="9" name="Rectangle 82"/>
                        <wps:cNvSpPr>
                          <a:spLocks noChangeArrowheads="1"/>
                        </wps:cNvSpPr>
                        <wps:spPr bwMode="auto">
                          <a:xfrm>
                            <a:off x="5410200" y="2905760"/>
                            <a:ext cx="1784350" cy="114554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теплопотребляющей организацией проектных режимов теплопотребления абонентов (потребителей) теплоэнергии</w:t>
                              </w:r>
                            </w:p>
                          </w:txbxContent>
                        </wps:txbx>
                        <wps:bodyPr rot="0" vert="horz" wrap="square" lIns="91440" tIns="45720" rIns="91440" bIns="45720" anchor="t" anchorCtr="0" upright="1">
                          <a:noAutofit/>
                        </wps:bodyPr>
                      </wps:wsp>
                      <wps:wsp>
                        <wps:cNvPr id="10" name="Rectangle 83"/>
                        <wps:cNvSpPr>
                          <a:spLocks noChangeArrowheads="1"/>
                        </wps:cNvSpPr>
                        <wps:spPr bwMode="auto">
                          <a:xfrm>
                            <a:off x="7282815" y="2905760"/>
                            <a:ext cx="1610995" cy="98679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теплопотребляющей организацией проектных показателей режимов теплопотребления</w:t>
                              </w:r>
                            </w:p>
                          </w:txbxContent>
                        </wps:txbx>
                        <wps:bodyPr rot="0" vert="horz" wrap="square" lIns="91440" tIns="45720" rIns="91440" bIns="45720" anchor="t" anchorCtr="0" upright="1">
                          <a:noAutofit/>
                        </wps:bodyPr>
                      </wps:wsp>
                      <wps:wsp>
                        <wps:cNvPr id="11" name="Rectangle 84"/>
                        <wps:cNvSpPr>
                          <a:spLocks noChangeArrowheads="1"/>
                        </wps:cNvSpPr>
                        <wps:spPr bwMode="auto">
                          <a:xfrm>
                            <a:off x="10343515" y="2612390"/>
                            <a:ext cx="763270" cy="17157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удовлетворения гигиенических нормативов эпидемиологической безопасности теплоносителя</w:t>
                              </w:r>
                            </w:p>
                          </w:txbxContent>
                        </wps:txbx>
                        <wps:bodyPr rot="0" vert="vert270" wrap="square" lIns="91440" tIns="45720" rIns="91440" bIns="45720" anchor="t" anchorCtr="0" upright="1">
                          <a:noAutofit/>
                        </wps:bodyPr>
                      </wps:wsp>
                      <wps:wsp>
                        <wps:cNvPr id="12" name="Rectangle 85"/>
                        <wps:cNvSpPr>
                          <a:spLocks noChangeArrowheads="1"/>
                        </wps:cNvSpPr>
                        <wps:spPr bwMode="auto">
                          <a:xfrm>
                            <a:off x="11313795" y="2612390"/>
                            <a:ext cx="715010" cy="17157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удовлетворения нормативов органолептических свойств теплоносителя</w:t>
                              </w:r>
                            </w:p>
                          </w:txbxContent>
                        </wps:txbx>
                        <wps:bodyPr rot="0" vert="vert270" wrap="square" lIns="91440" tIns="45720" rIns="91440" bIns="45720" anchor="ctr" anchorCtr="0" upright="1">
                          <a:noAutofit/>
                        </wps:bodyPr>
                      </wps:wsp>
                      <wps:wsp>
                        <wps:cNvPr id="13" name="Rectangle 86"/>
                        <wps:cNvSpPr>
                          <a:spLocks noChangeArrowheads="1"/>
                        </wps:cNvSpPr>
                        <wps:spPr bwMode="auto">
                          <a:xfrm rot="16200000">
                            <a:off x="11600180" y="3001010"/>
                            <a:ext cx="1936750" cy="71755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Обеспечение удовлетворения нормативов химической безвредности теплоносителя (горячей воды)</w:t>
                              </w:r>
                            </w:p>
                          </w:txbxContent>
                        </wps:txbx>
                        <wps:bodyPr rot="0" vert="vert270" wrap="square" lIns="91440" tIns="45720" rIns="91440" bIns="45720" anchor="t" anchorCtr="0" upright="1">
                          <a:noAutofit/>
                        </wps:bodyPr>
                      </wps:wsp>
                      <wps:wsp>
                        <wps:cNvPr id="14" name="Rectangle 87"/>
                        <wps:cNvSpPr>
                          <a:spLocks noChangeArrowheads="1"/>
                        </wps:cNvSpPr>
                        <wps:spPr bwMode="auto">
                          <a:xfrm>
                            <a:off x="4154805" y="1784350"/>
                            <a:ext cx="4779010" cy="38163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wps:txbx>
                        <wps:bodyPr rot="0" vert="horz" wrap="square" lIns="91440" tIns="45720" rIns="91440" bIns="45720" anchor="t" anchorCtr="0" upright="1">
                          <a:noAutofit/>
                        </wps:bodyPr>
                      </wps:wsp>
                      <wps:wsp>
                        <wps:cNvPr id="15" name="Rectangle 88"/>
                        <wps:cNvSpPr>
                          <a:spLocks noChangeArrowheads="1"/>
                        </wps:cNvSpPr>
                        <wps:spPr bwMode="auto">
                          <a:xfrm>
                            <a:off x="9454515" y="1784350"/>
                            <a:ext cx="3192145" cy="38163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wps:txbx>
                        <wps:bodyPr rot="0" vert="horz" wrap="square" lIns="91440" tIns="45720" rIns="91440" bIns="45720" anchor="t" anchorCtr="0" upright="1">
                          <a:noAutofit/>
                        </wps:bodyPr>
                      </wps:wsp>
                      <wps:wsp>
                        <wps:cNvPr id="16" name="Rectangle 89"/>
                        <wps:cNvSpPr>
                          <a:spLocks noChangeArrowheads="1"/>
                        </wps:cNvSpPr>
                        <wps:spPr bwMode="auto">
                          <a:xfrm>
                            <a:off x="325120" y="4441190"/>
                            <a:ext cx="2568575" cy="128016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Кол-во аварийных отключений потребителей от ЦО для замены неработоспособных участков теплопровода в любых точках теплотрассы от источника тепла до границы экономич. ответственности при времени отключения от 12 до 24 часовых</w:t>
                              </w:r>
                            </w:p>
                          </w:txbxContent>
                        </wps:txbx>
                        <wps:bodyPr rot="0" vert="horz" wrap="square" lIns="91440" tIns="45720" rIns="91440" bIns="45720" anchor="t" anchorCtr="0" upright="1">
                          <a:noAutofit/>
                        </wps:bodyPr>
                      </wps:wsp>
                      <wps:wsp>
                        <wps:cNvPr id="17" name="Rectangle 90"/>
                        <wps:cNvSpPr>
                          <a:spLocks noChangeArrowheads="1"/>
                        </wps:cNvSpPr>
                        <wps:spPr bwMode="auto">
                          <a:xfrm>
                            <a:off x="325120" y="5928360"/>
                            <a:ext cx="2568575" cy="125603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Суммарное время аварийного отключения потребителей данной теплоснабжающей организации от ЦО для замены неработающих участков теплотрассы в любых точках теплопровода от источника тепла до границы экономич. ответственности при времени отключения от 12 до 24 часов.</w:t>
                              </w:r>
                            </w:p>
                          </w:txbxContent>
                        </wps:txbx>
                        <wps:bodyPr rot="0" vert="horz" wrap="square" lIns="91440" tIns="45720" rIns="91440" bIns="45720" anchor="t" anchorCtr="0" upright="1">
                          <a:noAutofit/>
                        </wps:bodyPr>
                      </wps:wsp>
                      <wps:wsp>
                        <wps:cNvPr id="18" name="Rectangle 91"/>
                        <wps:cNvSpPr>
                          <a:spLocks noChangeArrowheads="1"/>
                        </wps:cNvSpPr>
                        <wps:spPr bwMode="auto">
                          <a:xfrm>
                            <a:off x="325120" y="7407275"/>
                            <a:ext cx="2527935" cy="96964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Количество и суммарное время теплосиловых отключений I и II категорий в системе ЦО - кол-во и суммарное время нарушения режимов сети ЦО с продолжительностью этих нарушений до 12 час.</w:t>
                              </w:r>
                            </w:p>
                          </w:txbxContent>
                        </wps:txbx>
                        <wps:bodyPr rot="0" vert="horz" wrap="square" lIns="91440" tIns="45720" rIns="91440" bIns="45720" anchor="t" anchorCtr="0" upright="1">
                          <a:noAutofit/>
                        </wps:bodyPr>
                      </wps:wsp>
                      <wps:wsp>
                        <wps:cNvPr id="20" name="Rectangle 92"/>
                        <wps:cNvSpPr>
                          <a:spLocks noChangeArrowheads="1"/>
                        </wps:cNvSpPr>
                        <wps:spPr bwMode="auto">
                          <a:xfrm>
                            <a:off x="3011805" y="4441190"/>
                            <a:ext cx="2592705" cy="128016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 xml:space="preserve">Кол-во аварийных отключений потребителей данной теплоснабжающей организацией от ГВС для замены неработоспособных участков теплопровода </w:t>
                              </w:r>
                              <w:r>
                                <w:rPr>
                                  <w:sz w:val="20"/>
                                  <w:szCs w:val="20"/>
                                </w:rPr>
                                <w:t xml:space="preserve">в </w:t>
                              </w:r>
                              <w:r w:rsidRPr="003C4EDA">
                                <w:rPr>
                                  <w:sz w:val="20"/>
                                  <w:szCs w:val="20"/>
                                </w:rPr>
                                <w:t>любых точках теплотрассы до границы экономич. ответст</w:t>
                              </w:r>
                              <w:r>
                                <w:rPr>
                                  <w:sz w:val="20"/>
                                  <w:szCs w:val="20"/>
                                </w:rPr>
                                <w:t>венности при времени отключен</w:t>
                              </w:r>
                              <w:r w:rsidRPr="003C4EDA">
                                <w:rPr>
                                  <w:sz w:val="20"/>
                                  <w:szCs w:val="20"/>
                                </w:rPr>
                                <w:t>ия от 12 до 24 часовых</w:t>
                              </w:r>
                            </w:p>
                            <w:p w:rsidR="00BE3A26" w:rsidRPr="003C4EDA" w:rsidRDefault="00BE3A26" w:rsidP="00D46854">
                              <w:pPr>
                                <w:pStyle w:val="af7"/>
                                <w:rPr>
                                  <w:sz w:val="20"/>
                                  <w:szCs w:val="20"/>
                                </w:rPr>
                              </w:pPr>
                            </w:p>
                          </w:txbxContent>
                        </wps:txbx>
                        <wps:bodyPr rot="0" vert="horz" wrap="square" lIns="91440" tIns="45720" rIns="91440" bIns="45720" anchor="t" anchorCtr="0" upright="1">
                          <a:noAutofit/>
                        </wps:bodyPr>
                      </wps:wsp>
                      <wps:wsp>
                        <wps:cNvPr id="21" name="Rectangle 93"/>
                        <wps:cNvSpPr>
                          <a:spLocks noChangeArrowheads="1"/>
                        </wps:cNvSpPr>
                        <wps:spPr bwMode="auto">
                          <a:xfrm>
                            <a:off x="3067685" y="5928360"/>
                            <a:ext cx="2536825" cy="125603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Суммарное время аварийного отключения</w:t>
                              </w:r>
                            </w:p>
                            <w:p w:rsidR="00BE3A26" w:rsidRPr="003C4EDA" w:rsidRDefault="00BE3A26" w:rsidP="00D46854">
                              <w:pPr>
                                <w:pStyle w:val="af7"/>
                                <w:rPr>
                                  <w:sz w:val="20"/>
                                  <w:szCs w:val="20"/>
                                </w:rPr>
                              </w:pPr>
                              <w:r w:rsidRPr="003C4EDA">
                                <w:rPr>
                                  <w:sz w:val="20"/>
                                  <w:szCs w:val="20"/>
                                </w:rPr>
                                <w:t>потребителей теплоснабжающей организации от ГВС для замены неработающих участков теплопровода в любых точках теплотрассы от источника тепла до границы экономич. ответственности при времени</w:t>
                              </w:r>
                              <w:r>
                                <w:rPr>
                                  <w:sz w:val="20"/>
                                  <w:szCs w:val="20"/>
                                </w:rPr>
                                <w:t xml:space="preserve"> </w:t>
                              </w:r>
                              <w:r w:rsidRPr="003C4EDA">
                                <w:rPr>
                                  <w:sz w:val="20"/>
                                  <w:szCs w:val="20"/>
                                </w:rPr>
                                <w:t>отключения от 12 до 24 ч асов</w:t>
                              </w:r>
                            </w:p>
                          </w:txbxContent>
                        </wps:txbx>
                        <wps:bodyPr rot="0" vert="horz" wrap="square" lIns="91440" tIns="45720" rIns="91440" bIns="45720" anchor="t" anchorCtr="0" upright="1">
                          <a:noAutofit/>
                        </wps:bodyPr>
                      </wps:wsp>
                      <wps:wsp>
                        <wps:cNvPr id="22" name="Rectangle 94"/>
                        <wps:cNvSpPr>
                          <a:spLocks noChangeArrowheads="1"/>
                        </wps:cNvSpPr>
                        <wps:spPr bwMode="auto">
                          <a:xfrm>
                            <a:off x="3067685" y="7407275"/>
                            <a:ext cx="2536825" cy="96964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Количество и суммарное время теплосиловых отключений I и II категорий</w:t>
                              </w:r>
                            </w:p>
                            <w:p w:rsidR="00BE3A26" w:rsidRPr="003C4EDA" w:rsidRDefault="00BE3A26" w:rsidP="00D46854">
                              <w:pPr>
                                <w:pStyle w:val="af7"/>
                                <w:rPr>
                                  <w:sz w:val="20"/>
                                  <w:szCs w:val="20"/>
                                </w:rPr>
                              </w:pPr>
                              <w:r w:rsidRPr="003C4EDA">
                                <w:rPr>
                                  <w:sz w:val="20"/>
                                  <w:szCs w:val="20"/>
                                </w:rPr>
                                <w:t>в системе ГВС - кол-во и суммарное время</w:t>
                              </w:r>
                            </w:p>
                            <w:p w:rsidR="00BE3A26" w:rsidRPr="003C4EDA" w:rsidRDefault="00BE3A26" w:rsidP="00D46854">
                              <w:pPr>
                                <w:pStyle w:val="af7"/>
                                <w:rPr>
                                  <w:sz w:val="20"/>
                                  <w:szCs w:val="20"/>
                                </w:rPr>
                              </w:pPr>
                              <w:r w:rsidRPr="003C4EDA">
                                <w:rPr>
                                  <w:sz w:val="20"/>
                                  <w:szCs w:val="20"/>
                                </w:rPr>
                                <w:t>нарушения режимов сети ГВС с продолжительностью до 12 час</w:t>
                              </w:r>
                              <w:r>
                                <w:rPr>
                                  <w:sz w:val="20"/>
                                  <w:szCs w:val="20"/>
                                </w:rPr>
                                <w:t>ов</w:t>
                              </w:r>
                            </w:p>
                          </w:txbxContent>
                        </wps:txbx>
                        <wps:bodyPr rot="0" vert="horz" wrap="square" lIns="91440" tIns="45720" rIns="91440" bIns="45720" anchor="t" anchorCtr="0" upright="1">
                          <a:noAutofit/>
                        </wps:bodyPr>
                      </wps:wsp>
                      <wps:wsp>
                        <wps:cNvPr id="23" name="Rectangle 95"/>
                        <wps:cNvSpPr>
                          <a:spLocks noChangeArrowheads="1"/>
                        </wps:cNvSpPr>
                        <wps:spPr bwMode="auto">
                          <a:xfrm>
                            <a:off x="5723255" y="4441190"/>
                            <a:ext cx="2258695" cy="8267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Температура сетевой воды в подающем и обратном трубопровод</w:t>
                              </w:r>
                              <w:r>
                                <w:rPr>
                                  <w:sz w:val="20"/>
                                  <w:szCs w:val="20"/>
                                </w:rPr>
                                <w:t>е</w:t>
                              </w:r>
                              <w:r w:rsidRPr="003C4EDA">
                                <w:rPr>
                                  <w:sz w:val="20"/>
                                  <w:szCs w:val="20"/>
                                </w:rPr>
                                <w:t xml:space="preserve"> в соответствии с проектным температурным графиком отпуска теплоты</w:t>
                              </w:r>
                            </w:p>
                          </w:txbxContent>
                        </wps:txbx>
                        <wps:bodyPr rot="0" vert="horz" wrap="square" lIns="91440" tIns="45720" rIns="91440" bIns="45720" anchor="t" anchorCtr="0" upright="1">
                          <a:noAutofit/>
                        </wps:bodyPr>
                      </wps:wsp>
                      <wps:wsp>
                        <wps:cNvPr id="24" name="Rectangle 96"/>
                        <wps:cNvSpPr>
                          <a:spLocks noChangeArrowheads="1"/>
                        </wps:cNvSpPr>
                        <wps:spPr bwMode="auto">
                          <a:xfrm>
                            <a:off x="5723255" y="5419090"/>
                            <a:ext cx="2258695" cy="5092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Минимальный проектный перепад давлений в подающем и обратном трубопроводах</w:t>
                              </w:r>
                            </w:p>
                          </w:txbxContent>
                        </wps:txbx>
                        <wps:bodyPr rot="0" vert="horz" wrap="square" lIns="91440" tIns="45720" rIns="91440" bIns="45720" anchor="t" anchorCtr="0" upright="1">
                          <a:noAutofit/>
                        </wps:bodyPr>
                      </wps:wsp>
                      <wps:wsp>
                        <wps:cNvPr id="25" name="Rectangle 97"/>
                        <wps:cNvSpPr>
                          <a:spLocks noChangeArrowheads="1"/>
                        </wps:cNvSpPr>
                        <wps:spPr bwMode="auto">
                          <a:xfrm>
                            <a:off x="5723255" y="6055360"/>
                            <a:ext cx="2258695" cy="51689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Предельные проектные значения давления в обратном трубопроводе согласно ТУ на присоединение</w:t>
                              </w:r>
                            </w:p>
                          </w:txbxContent>
                        </wps:txbx>
                        <wps:bodyPr rot="0" vert="horz" wrap="square" lIns="91440" tIns="45720" rIns="91440" bIns="45720" anchor="t" anchorCtr="0" upright="1">
                          <a:noAutofit/>
                        </wps:bodyPr>
                      </wps:wsp>
                      <wps:wsp>
                        <wps:cNvPr id="26" name="Rectangle 98"/>
                        <wps:cNvSpPr>
                          <a:spLocks noChangeArrowheads="1"/>
                        </wps:cNvSpPr>
                        <wps:spPr bwMode="auto">
                          <a:xfrm>
                            <a:off x="5723255" y="6643370"/>
                            <a:ext cx="2258695" cy="39814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Минимальная температура сетевой воды в подающем трубопроводе</w:t>
                              </w:r>
                            </w:p>
                          </w:txbxContent>
                        </wps:txbx>
                        <wps:bodyPr rot="0" vert="horz" wrap="square" lIns="91440" tIns="45720" rIns="91440" bIns="45720" anchor="t" anchorCtr="0" upright="1">
                          <a:noAutofit/>
                        </wps:bodyPr>
                      </wps:wsp>
                      <wps:wsp>
                        <wps:cNvPr id="27" name="Rectangle 99"/>
                        <wps:cNvSpPr>
                          <a:spLocks noChangeArrowheads="1"/>
                        </wps:cNvSpPr>
                        <wps:spPr bwMode="auto">
                          <a:xfrm>
                            <a:off x="5723255" y="7184390"/>
                            <a:ext cx="2258695" cy="53276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Проектные величины максимальных и минимальных давлений сетевой воды</w:t>
                              </w:r>
                            </w:p>
                          </w:txbxContent>
                        </wps:txbx>
                        <wps:bodyPr rot="0" vert="horz" wrap="square" lIns="91440" tIns="45720" rIns="91440" bIns="45720" anchor="t" anchorCtr="0" upright="1">
                          <a:noAutofit/>
                        </wps:bodyPr>
                      </wps:wsp>
                      <wps:wsp>
                        <wps:cNvPr id="28" name="Rectangle 100"/>
                        <wps:cNvSpPr>
                          <a:spLocks noChangeArrowheads="1"/>
                        </wps:cNvSpPr>
                        <wps:spPr bwMode="auto">
                          <a:xfrm>
                            <a:off x="5723255" y="7804785"/>
                            <a:ext cx="2258695" cy="83439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Проектные величины минимальных температур сетевой воды в подающих трубопроводах в зависимости от температуры наружного воздуха</w:t>
                              </w:r>
                            </w:p>
                          </w:txbxContent>
                        </wps:txbx>
                        <wps:bodyPr rot="0" vert="horz" wrap="square" lIns="91440" tIns="45720" rIns="91440" bIns="45720" anchor="t" anchorCtr="0" upright="1">
                          <a:noAutofit/>
                        </wps:bodyPr>
                      </wps:wsp>
                      <wps:wsp>
                        <wps:cNvPr id="29" name="Rectangle 101"/>
                        <wps:cNvSpPr>
                          <a:spLocks noChangeArrowheads="1"/>
                        </wps:cNvSpPr>
                        <wps:spPr bwMode="auto">
                          <a:xfrm>
                            <a:off x="8275955" y="4441190"/>
                            <a:ext cx="1741170" cy="68389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Величины максимального расхода теплоносителя, соответствующие проекту и ТУ на присоединение</w:t>
                              </w:r>
                            </w:p>
                          </w:txbxContent>
                        </wps:txbx>
                        <wps:bodyPr rot="0" vert="horz" wrap="square" lIns="91440" tIns="45720" rIns="91440" bIns="45720" anchor="t" anchorCtr="0" upright="1">
                          <a:noAutofit/>
                        </wps:bodyPr>
                      </wps:wsp>
                      <wps:wsp>
                        <wps:cNvPr id="30" name="Rectangle 102"/>
                        <wps:cNvSpPr>
                          <a:spLocks noChangeArrowheads="1"/>
                        </wps:cNvSpPr>
                        <wps:spPr bwMode="auto">
                          <a:xfrm>
                            <a:off x="8275955" y="5267960"/>
                            <a:ext cx="1741170" cy="80327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Проектные величины максимального и среднего часового потребления теплоносителя на нужды бытовых</w:t>
                              </w:r>
                              <w:r>
                                <w:rPr>
                                  <w:sz w:val="20"/>
                                  <w:szCs w:val="20"/>
                                </w:rPr>
                                <w:t xml:space="preserve"> </w:t>
                              </w:r>
                              <w:r w:rsidRPr="003C4EDA">
                                <w:rPr>
                                  <w:sz w:val="20"/>
                                  <w:szCs w:val="20"/>
                                </w:rPr>
                                <w:t>потребителей</w:t>
                              </w:r>
                            </w:p>
                          </w:txbxContent>
                        </wps:txbx>
                        <wps:bodyPr rot="0" vert="horz" wrap="square" lIns="91440" tIns="45720" rIns="91440" bIns="45720" anchor="t" anchorCtr="0" upright="1">
                          <a:noAutofit/>
                        </wps:bodyPr>
                      </wps:wsp>
                      <wps:wsp>
                        <wps:cNvPr id="31" name="Rectangle 103"/>
                        <wps:cNvSpPr>
                          <a:spLocks noChangeArrowheads="1"/>
                        </wps:cNvSpPr>
                        <wps:spPr bwMode="auto">
                          <a:xfrm>
                            <a:off x="8275955" y="6238240"/>
                            <a:ext cx="1741170" cy="69977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Минимальный проектный перепад температур в подающем и в обратном трубопровод</w:t>
                              </w:r>
                              <w:r>
                                <w:rPr>
                                  <w:sz w:val="20"/>
                                  <w:szCs w:val="20"/>
                                </w:rPr>
                                <w:t>е</w:t>
                              </w:r>
                            </w:p>
                            <w:p w:rsidR="00BE3A26" w:rsidRPr="003C4EDA" w:rsidRDefault="00BE3A26" w:rsidP="00D46854">
                              <w:pPr>
                                <w:pStyle w:val="af7"/>
                                <w:rPr>
                                  <w:sz w:val="20"/>
                                  <w:szCs w:val="20"/>
                                </w:rPr>
                              </w:pPr>
                              <w:r w:rsidRPr="003C4EDA">
                                <w:rPr>
                                  <w:sz w:val="20"/>
                                  <w:szCs w:val="20"/>
                                </w:rPr>
                                <w:t>Максимальноезначениетемпе-</w:t>
                              </w:r>
                            </w:p>
                            <w:p w:rsidR="00BE3A26" w:rsidRPr="003C4EDA" w:rsidRDefault="00BE3A26" w:rsidP="00D46854">
                              <w:pPr>
                                <w:pStyle w:val="af7"/>
                                <w:rPr>
                                  <w:sz w:val="20"/>
                                  <w:szCs w:val="20"/>
                                </w:rPr>
                              </w:pPr>
                              <w:r w:rsidRPr="003C4EDA">
                                <w:rPr>
                                  <w:sz w:val="20"/>
                                  <w:szCs w:val="20"/>
                                </w:rPr>
                                <w:t>ратурыводывобратном</w:t>
                              </w:r>
                            </w:p>
                            <w:p w:rsidR="00BE3A26" w:rsidRPr="003C4EDA" w:rsidRDefault="00BE3A26" w:rsidP="00D46854">
                              <w:pPr>
                                <w:pStyle w:val="af7"/>
                                <w:rPr>
                                  <w:sz w:val="20"/>
                                  <w:szCs w:val="20"/>
                                </w:rPr>
                              </w:pPr>
                              <w:r w:rsidRPr="003C4EDA">
                                <w:rPr>
                                  <w:sz w:val="20"/>
                                  <w:szCs w:val="20"/>
                                </w:rPr>
                                <w:t>трубопровод</w:t>
                              </w:r>
                            </w:p>
                          </w:txbxContent>
                        </wps:txbx>
                        <wps:bodyPr rot="0" vert="horz" wrap="square" lIns="91440" tIns="45720" rIns="91440" bIns="45720" anchor="t" anchorCtr="0" upright="1">
                          <a:noAutofit/>
                        </wps:bodyPr>
                      </wps:wsp>
                      <wps:wsp>
                        <wps:cNvPr id="32" name="Rectangle 104"/>
                        <wps:cNvSpPr>
                          <a:spLocks noChangeArrowheads="1"/>
                        </wps:cNvSpPr>
                        <wps:spPr bwMode="auto">
                          <a:xfrm>
                            <a:off x="8458835" y="7136765"/>
                            <a:ext cx="1431290" cy="668020"/>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Проектные значения нормированных потерь теплоносителя у потребителя</w:t>
                              </w:r>
                            </w:p>
                          </w:txbxContent>
                        </wps:txbx>
                        <wps:bodyPr rot="0" vert="horz" wrap="square" lIns="91440" tIns="45720" rIns="91440" bIns="45720" anchor="t" anchorCtr="0" upright="1">
                          <a:noAutofit/>
                        </wps:bodyPr>
                      </wps:wsp>
                      <wps:wsp>
                        <wps:cNvPr id="33" name="AutoShape 105"/>
                        <wps:cNvCnPr>
                          <a:cxnSpLocks noChangeShapeType="1"/>
                        </wps:cNvCnPr>
                        <wps:spPr bwMode="auto">
                          <a:xfrm flipH="1">
                            <a:off x="2250440" y="370205"/>
                            <a:ext cx="402590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06"/>
                        <wps:cNvCnPr>
                          <a:cxnSpLocks noChangeShapeType="1"/>
                        </wps:cNvCnPr>
                        <wps:spPr bwMode="auto">
                          <a:xfrm>
                            <a:off x="6276340" y="370205"/>
                            <a:ext cx="26860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07"/>
                        <wps:cNvCnPr>
                          <a:cxnSpLocks noChangeShapeType="1"/>
                        </wps:cNvCnPr>
                        <wps:spPr bwMode="auto">
                          <a:xfrm>
                            <a:off x="6276340" y="370205"/>
                            <a:ext cx="478790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08"/>
                        <wps:cNvCnPr>
                          <a:cxnSpLocks noChangeShapeType="1"/>
                        </wps:cNvCnPr>
                        <wps:spPr bwMode="auto">
                          <a:xfrm flipH="1">
                            <a:off x="2245360" y="1284605"/>
                            <a:ext cx="508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09"/>
                        <wps:cNvCnPr>
                          <a:cxnSpLocks noChangeShapeType="1"/>
                        </wps:cNvCnPr>
                        <wps:spPr bwMode="auto">
                          <a:xfrm flipH="1">
                            <a:off x="6544310" y="149098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10"/>
                        <wps:cNvCnPr>
                          <a:cxnSpLocks noChangeShapeType="1"/>
                        </wps:cNvCnPr>
                        <wps:spPr bwMode="auto">
                          <a:xfrm flipH="1">
                            <a:off x="11050905" y="1490980"/>
                            <a:ext cx="133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11"/>
                        <wps:cNvCnPr>
                          <a:cxnSpLocks noChangeShapeType="1"/>
                        </wps:cNvCnPr>
                        <wps:spPr bwMode="auto">
                          <a:xfrm>
                            <a:off x="1000125" y="2165985"/>
                            <a:ext cx="63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12"/>
                        <wps:cNvCnPr>
                          <a:cxnSpLocks noChangeShapeType="1"/>
                        </wps:cNvCnPr>
                        <wps:spPr bwMode="auto">
                          <a:xfrm>
                            <a:off x="3187065" y="2165985"/>
                            <a:ext cx="63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13"/>
                        <wps:cNvCnPr>
                          <a:cxnSpLocks noChangeShapeType="1"/>
                        </wps:cNvCnPr>
                        <wps:spPr bwMode="auto">
                          <a:xfrm>
                            <a:off x="6431280" y="2165985"/>
                            <a:ext cx="63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14"/>
                        <wps:cNvCnPr>
                          <a:cxnSpLocks noChangeShapeType="1"/>
                        </wps:cNvCnPr>
                        <wps:spPr bwMode="auto">
                          <a:xfrm>
                            <a:off x="8276590" y="2165985"/>
                            <a:ext cx="635"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15"/>
                        <wps:cNvCnPr>
                          <a:cxnSpLocks noChangeShapeType="1"/>
                        </wps:cNvCnPr>
                        <wps:spPr bwMode="auto">
                          <a:xfrm>
                            <a:off x="10663555" y="2165985"/>
                            <a:ext cx="635"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6"/>
                        <wps:cNvCnPr>
                          <a:cxnSpLocks noChangeShapeType="1"/>
                        </wps:cNvCnPr>
                        <wps:spPr bwMode="auto">
                          <a:xfrm>
                            <a:off x="11671300" y="2165985"/>
                            <a:ext cx="635"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17"/>
                        <wps:cNvCnPr>
                          <a:cxnSpLocks noChangeShapeType="1"/>
                        </wps:cNvCnPr>
                        <wps:spPr bwMode="auto">
                          <a:xfrm>
                            <a:off x="12371705" y="2165985"/>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18"/>
                        <wps:cNvCnPr>
                          <a:cxnSpLocks noChangeShapeType="1"/>
                        </wps:cNvCnPr>
                        <wps:spPr bwMode="auto">
                          <a:xfrm>
                            <a:off x="1524635" y="4051300"/>
                            <a:ext cx="63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19"/>
                        <wps:cNvCnPr>
                          <a:cxnSpLocks noChangeShapeType="1"/>
                        </wps:cNvCnPr>
                        <wps:spPr bwMode="auto">
                          <a:xfrm>
                            <a:off x="4061460" y="4051300"/>
                            <a:ext cx="63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0"/>
                        <wps:cNvCnPr>
                          <a:cxnSpLocks noChangeShapeType="1"/>
                        </wps:cNvCnPr>
                        <wps:spPr bwMode="auto">
                          <a:xfrm>
                            <a:off x="6431915" y="4055745"/>
                            <a:ext cx="63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21"/>
                        <wps:cNvCnPr>
                          <a:cxnSpLocks noChangeShapeType="1"/>
                        </wps:cNvCnPr>
                        <wps:spPr bwMode="auto">
                          <a:xfrm>
                            <a:off x="8458200" y="3892550"/>
                            <a:ext cx="635"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22"/>
                        <wps:cNvCnPr>
                          <a:cxnSpLocks noChangeShapeType="1"/>
                        </wps:cNvCnPr>
                        <wps:spPr bwMode="auto">
                          <a:xfrm>
                            <a:off x="10725150" y="432816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23"/>
                        <wps:cNvSpPr>
                          <a:spLocks noChangeArrowheads="1"/>
                        </wps:cNvSpPr>
                        <wps:spPr bwMode="auto">
                          <a:xfrm>
                            <a:off x="10343515" y="4695825"/>
                            <a:ext cx="2677795" cy="1947545"/>
                          </a:xfrm>
                          <a:prstGeom prst="rect">
                            <a:avLst/>
                          </a:prstGeom>
                          <a:solidFill>
                            <a:srgbClr val="FFFFFF"/>
                          </a:solidFill>
                          <a:ln w="9525">
                            <a:solidFill>
                              <a:srgbClr val="000000"/>
                            </a:solidFill>
                            <a:miter lim="800000"/>
                            <a:headEnd/>
                            <a:tailEnd/>
                          </a:ln>
                        </wps:spPr>
                        <wps:txbx>
                          <w:txbxContent>
                            <w:p w:rsidR="00BE3A26" w:rsidRPr="003C4EDA" w:rsidRDefault="00BE3A26" w:rsidP="00D46854">
                              <w:pPr>
                                <w:pStyle w:val="af7"/>
                                <w:rPr>
                                  <w:sz w:val="20"/>
                                  <w:szCs w:val="20"/>
                                </w:rPr>
                              </w:pPr>
                              <w:r w:rsidRPr="003C4EDA">
                                <w:rPr>
                                  <w:sz w:val="20"/>
                                  <w:szCs w:val="20"/>
                                </w:rPr>
                                <w:t>Законодательная основа и нормативная база показателей качества теплоносителя подробно разработаны и контролируются государственной санитарно-эпидемиологической службой России. Поэтому отпадает необходимость в разработке новых показателей качества теплоносителя. Существующие способы водоподготовки на ТЭЦ методом атмосферной деаэрации достаточно эффективно обеззараживает воду до уровня эпидебезопасности</w:t>
                              </w:r>
                            </w:p>
                          </w:txbxContent>
                        </wps:txbx>
                        <wps:bodyPr rot="0" vert="horz" wrap="square" lIns="91440" tIns="45720" rIns="91440" bIns="45720" anchor="t" anchorCtr="0" upright="1">
                          <a:noAutofit/>
                        </wps:bodyPr>
                      </wps:wsp>
                      <wps:wsp>
                        <wps:cNvPr id="52" name="AutoShape 124"/>
                        <wps:cNvCnPr>
                          <a:cxnSpLocks noChangeShapeType="1"/>
                        </wps:cNvCnPr>
                        <wps:spPr bwMode="auto">
                          <a:xfrm>
                            <a:off x="12568555" y="4328160"/>
                            <a:ext cx="63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25"/>
                        <wps:cNvCnPr>
                          <a:cxnSpLocks noChangeShapeType="1"/>
                        </wps:cNvCnPr>
                        <wps:spPr bwMode="auto">
                          <a:xfrm>
                            <a:off x="11671300" y="4328160"/>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26"/>
                        <wps:cNvCnPr>
                          <a:cxnSpLocks noChangeShapeType="1"/>
                        </wps:cNvCnPr>
                        <wps:spPr bwMode="auto">
                          <a:xfrm>
                            <a:off x="10725150" y="4519930"/>
                            <a:ext cx="184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54FBA3B" id="Полотно 73" o:spid="_x0000_s1027" editas="canvas" style="width:1036.45pt;height:680.25pt;mso-position-horizontal-relative:char;mso-position-vertical-relative:line" coordsize="131629,8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UdwoAAEKFAAAOAAAAZHJzL2Uyb0RvYy54bWzsnWGP27gRhr8X6H8Q9L1ZkSIp0YhzOGya&#10;tsC1PTTXH6C15bVRW3IlJbu5X9+XpETTNr1pezGTwFwgG3tly5L4eDjvzHD0+ofn3Tb5WHf9pm3m&#10;KXmVpUndLNrlpnmcp//85d0fyjTph6pZVtu2qefpp7pPf3jz+9+9ftrPatqu2+2y7hLspOlnT/t5&#10;uh6G/ezurl+s613Vv2r3dYONq7bbVQOedo93y656wt532zuaZeLuqe2W+65d1H2Pv741G9M3ev+r&#10;Vb0Y/r5a9fWQbOcpjm3Qvzv9+0H9vnvzupo9dtV+vVmMh1H9H0exqzYNPtTu6m01VMmHbnO2q91m&#10;0bV9uxpeLdrdXbtabRa1PgecDclOzua+aj5WvT6ZBa7OdIB49AX3+/Cojrtp3222W1yNO+x9pv6m&#10;/n/C+NT449Meo9Pv7Tj1v+3z36+rfa1Pq58t/vbx5y7ZLAFPmjTVDoz8A6NWNY/bOim4GiD16XjZ&#10;+/3PnTrUfv9Tu/hXnzTt/Rovq3/suvZpXVdLHBVRr8cpOG9QT3q8NXl4+mu7xO6rD0Orx+p51e3U&#10;DjEKyfM8ZSJnpeBp8smCUT8PyQKbclpSycHPAtsYkSTT5NxVs2kf+64f/lS3u0Q9mKcdTkF/RvXx&#10;p35Qx1TNppfoc2i3m6W64vpJ9/hwv+2SjxUgfad/9GngVN2XbZvkaZ5KTrne89G23t1Fpn98u9ht&#10;BnzbtpvdPC3ti6qZunh/bJY4zGo2VJuteYxD3jbj1VQX0AzE8PzwPA7XODQP7fITLm/Xmi8XjAEe&#10;rNvu1zR5whdrnvb//lB1dZps/9JgiCRhTH0T9RPGC4onnbvlwd1SNQvsap4OaWIe3g/m2/th320e&#10;1/gkoq9G0/6IYV1t9LVWQ26Oajx8sBsIYuqBWISEuOQFvjWKYVGWOa60HlULMqelkNiuQOZSUPBu&#10;6LxdkOk0PBFkxxrnHpCL6UqFsMZ5SUk+kSwFOSGZ5ZTJciS5zEheRJOcT+MTSXZIBiNnfkU5XakA&#10;JEvKMq5mOW2Tz0nOBRNlFknGpG2dCzaNTyTZIVl4SJbTlQpAsmClhJlVIJOiZDk84mPvgkhK2Ehy&#10;XhIB+33r3oVVMJFkh+TinORSw3Qk3a6n9XLKyWiSqcx4IU5IprmUWQ7UlZ9MwDQ3nvRNKz6rYyLK&#10;DsoIcJ26F6UOQwRCmZYy15IOpF5guRBEme3I8sHBsFImsuywLD0sW3kcwMHgjGSI6moPw8vy5HZE&#10;lh1n2YqZyLLDMgIG54bZKuQAMBcIGpcE3vAlw0wQ1JBTME6WopAxhGHlTGTZZdmTGymtRg7AMsly&#10;yL0JZkHgH594zIXIqXUyCoIodITZxCwP2YiTHInKlOhrdntpEuLJkyCYi2BBIK+ZkBwhY2V8lXX2&#10;Ak04MrKj1xyBNjk/K2y85vkKQC+G7jvJ/BFPxqS0kvlaNtqYFCLgNeNHp0LHdDYhIssIoiqK8BwP&#10;Fc1H4ToC4VhMWe2CFNzE8246xgHDNBqhUIR/L5ltwjz+tJXR1+Lbrc8gnOk8CXiedOARz6yABz2Z&#10;7Bh+NhbbKh4vz7dapqE82bOondXRAWCWjLPJn/bCnMdcynnJkZU8EWZXHXrygqUV0gFgdrIpjDFC&#10;TrUh5QJlSWNekFBUa5h8y217GlbuRJhdmD2pQcNTIGXowMwlLfOz1OAxzFyoPCH8kNuG2QqdCLML&#10;syc5KK2GDmuZC5YV1BRUV7OpHpRyWkhVZadyg1JIgeqNm2fZiprIssOyKpc4dZmlVcshWM4Iwhkm&#10;YnfBzZAIp0Y3Q02UtpKOWFUTaXZp9mRUpNXKQWgWBbxiHZ274GfkosRaD5Pqhgsd/QzEfaysiTS7&#10;NHvSKdKK5cA0X3A0HJqjo6Fjc5hRX4o132psjnoSKUjUjZcqAMxYkwYR+JKjQflhFVVJRcx1I4dq&#10;ZU20zK5l9mRNpBXLgWFGeZ3MzoJzLsw8Uy70zUtAanVNhNmFGTbxTAJatRwYZpFxfh6cO4KZiNLQ&#10;ftOxOcyn0c04bzdAPVkTacVyaJgFy8cVrE5wzoU5l6VaWnXrwTlqVU20zK5l9mVNrFYODHNBsDbw&#10;ZTcDtaKx80CK6E60zB7L7MmajB1XAuUAXQVYlBkrTG3qBdOMNhsj7rftZ1hZE02za5o9i6pQizl9&#10;8wPY5hJpP/lSPIMUKNqYivdFmZcm3HLbNFtdE2l2aFZrok8lINbsfSWaOWJv8rRA44jmMoOrEd1m&#10;aoVNpNml2ZMFxFKnr0SzoOh5dNqx64hmIWWMNatl7tMIRZpdmj1ZQJJZwRzC02AcTedM5qQgWF1i&#10;RN7BbyYsJ1jYbZLaAm2PTA7spj0NUz6olE2k2aXZpgFVZ0fdMjQhqO455AHvG9MQdPHcvD/pCapf&#10;/sunPdp9ak97aglq3qKu9eWWoMlqu9n/Wb3RWXxCKc9030q1mKoAtvpADmCzjHKpOheoQrqclKp1&#10;3Yuxun7oKtXA8r5tGjQLbTvzcRf6hdr2rKon529uA9q1H8Zun57On8mgL9vQbXQPVjTxnKe7eon2&#10;nTU6/KpH5rw8vUENv2qzusLhmm7mNsnmomLlKAzflVBxABGIaKl2m3q1nQcQKkpkLCY+JFrCRT5C&#10;NWVVM5IRLS4fVuB9E3wgxoTVa9aARECCGhCbC3IBsZrpeoBcmGuYzmwqU4LVMkzZDRjVw2TDM7Ws&#10;V800DILgc1mhONOMzeT/p97r/h7luc2zuKBYORIYFMEZ/Gkz5xCG0g7TQ+8AimrAqDmhckovXna1&#10;IydfkBObwnA4MevvxxTGlTwSr0Eh8JtR92N0mRcUkucRFdXG/is4rzY/4KLi5geuhIrjvCK7lhFV&#10;a44phRLBVWPtoxnHGpKCC2o2RkNiNM51b4qhFMWZ63poUnG9CcehA3K2yMYbY0Q6fDfF+FrCl9n4&#10;tWs73Pj19W0HKpfUku5oO9TU4b1lylejw8aDXTrcePD16UDuGdPJf0VHDgX8mdLj6KJ+OReV+eKr&#10;6IsCjK/rojozC8kEPIuxNOHlqYXxjJqji45HEMfDF1MlYWOqaGGGLNLUD/hFvzTiETbkru7ycO6X&#10;hg2pogsputaNsvZl60FRohetR7iMDPMFVA9L0YPIFsIpbulnRC3SLdqQ+EVtXiKQFvMxwW6Sx3xR&#10;1MPS7iB0sEwQRNa1bIl0fFOi1hc7PayVDkKHErVSNQlUORYsNBuTLJ7IerQdgR0PX7j0sPg4CB0l&#10;ypym21SgWBprxbVu9dDBc6k67JrQwIVbbEZR++VErepmfOaWHlbzBqGDoM8WWnuOUwtuHTx2Ozzg&#10;gU36XjySfLaa85uF45uLdnEbCz3cPxoKwYlnvL/yDaSPbpLAcE8m1b7nyONUrSJ003kz/KxAE9iX&#10;jcMN3Eg6t7muWP/o1D9yX/T2sPw1jCnTnVunpUM+U2YTg+gswRGp+T5num/PmPmCs4flomEG342+&#10;4XbL5/OYHfy8KEZbF4OzIYKz3BecRUMDcBwwdu+6OZxIaQrZD26OWgau6ly1s3MLpgFlz4sZ/ulE&#10;4GNX7debxdtqqNznujh6VtN23W6XdffmPwAAAP//AwBQSwMEFAAGAAgAAAAhADIIBDfdAAAABwEA&#10;AA8AAABkcnMvZG93bnJldi54bWxMj0FLxDAQhe+C/yGM4EXcxIpVa9NlETyILLhd8TxtZptiMylN&#10;drf6641e9PJgeI/3vimXsxvEgabQe9ZwtVAgiFtveu40vG2fLu9AhIhscPBMGj4pwLI6PSmxMP7I&#10;GzrUsROphEOBGmyMYyFlaC05DAs/Eidv5yeHMZ1TJ82Ex1TuBpkplUuHPacFiyM9Wmo/6r3TsHnf&#10;ot253HzV69Xrxfq56WV80fr8bF49gIg0x78w/OAndKgSU+P3bIIYNKRH4q8mL1O32T2IJqWuc3UD&#10;sirlf/7qGwAA//8DAFBLAQItABQABgAIAAAAIQC2gziS/gAAAOEBAAATAAAAAAAAAAAAAAAAAAAA&#10;AABbQ29udGVudF9UeXBlc10ueG1sUEsBAi0AFAAGAAgAAAAhADj9If/WAAAAlAEAAAsAAAAAAAAA&#10;AAAAAAAALwEAAF9yZWxzLy5yZWxzUEsBAi0AFAAGAAgAAAAhAP4RRBR3CgAAQoUAAA4AAAAAAAAA&#10;AAAAAAAALgIAAGRycy9lMm9Eb2MueG1sUEsBAi0AFAAGAAgAAAAhADIIBDfdAAAABwEAAA8AAAAA&#10;AAAAAAAAAAAA0QwAAGRycy9kb3ducmV2LnhtbFBLBQYAAAAABAAEAPMAAAD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1629;height:86391;visibility:visible;mso-wrap-style:square">
                  <v:fill o:detectmouseclick="t"/>
                  <v:path o:connecttype="none"/>
                </v:shape>
                <v:rect id="Rectangle 75" o:spid="_x0000_s1029" style="position:absolute;left:46348;width:3283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BE3A26" w:rsidRPr="003C4EDA" w:rsidRDefault="00BE3A26" w:rsidP="00D46854">
                        <w:pPr>
                          <w:pStyle w:val="af7"/>
                          <w:rPr>
                            <w:sz w:val="20"/>
                            <w:szCs w:val="20"/>
                          </w:rPr>
                        </w:pPr>
                        <w:r w:rsidRPr="003C4EDA">
                          <w:rPr>
                            <w:sz w:val="20"/>
                            <w:szCs w:val="20"/>
                          </w:rPr>
                          <w:t>Базовые составляющие качества теплоснабжающих услуг</w:t>
                        </w:r>
                      </w:p>
                    </w:txbxContent>
                  </v:textbox>
                </v:rect>
                <v:rect id="Rectangle 76" o:spid="_x0000_s1030" style="position:absolute;left:4857;top:6883;width:35287;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BE3A26" w:rsidRPr="003C4EDA" w:rsidRDefault="00BE3A26" w:rsidP="00E61B8D">
                        <w:pPr>
                          <w:pStyle w:val="af7"/>
                          <w:numPr>
                            <w:ilvl w:val="0"/>
                            <w:numId w:val="14"/>
                          </w:numPr>
                          <w:rPr>
                            <w:sz w:val="20"/>
                            <w:szCs w:val="20"/>
                          </w:rPr>
                        </w:pPr>
                        <w:r w:rsidRPr="003C4EDA">
                          <w:rPr>
                            <w:bCs/>
                            <w:sz w:val="20"/>
                            <w:szCs w:val="20"/>
                          </w:rPr>
                          <w:t>Бесперебойность подачи теплоэнергии</w:t>
                        </w:r>
                        <w:r>
                          <w:rPr>
                            <w:bCs/>
                            <w:sz w:val="20"/>
                            <w:szCs w:val="20"/>
                          </w:rPr>
                          <w:t xml:space="preserve"> п</w:t>
                        </w:r>
                        <w:r w:rsidRPr="003C4EDA">
                          <w:rPr>
                            <w:sz w:val="20"/>
                            <w:szCs w:val="20"/>
                          </w:rPr>
                          <w:t>отребителям (абонентам) систем центрального отопления и горячего водоснабжения</w:t>
                        </w:r>
                      </w:p>
                    </w:txbxContent>
                  </v:textbox>
                </v:rect>
                <v:rect id="Rectangle 77" o:spid="_x0000_s1031" style="position:absolute;left:43821;top:6896;width:43250;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E3A26" w:rsidRPr="003C4EDA" w:rsidRDefault="00BE3A26" w:rsidP="00D46854">
                        <w:pPr>
                          <w:pStyle w:val="af7"/>
                          <w:rPr>
                            <w:sz w:val="20"/>
                            <w:szCs w:val="20"/>
                          </w:rPr>
                        </w:pPr>
                        <w:r w:rsidRPr="003C4EDA">
                          <w:rPr>
                            <w:sz w:val="20"/>
                            <w:szCs w:val="20"/>
                          </w:rPr>
                          <w:t>2. Качество тепловой энергии:</w:t>
                        </w:r>
                      </w:p>
                      <w:p w:rsidR="00BE3A26" w:rsidRPr="003C4EDA" w:rsidRDefault="00BE3A26" w:rsidP="00D46854">
                        <w:pPr>
                          <w:pStyle w:val="af7"/>
                          <w:rPr>
                            <w:sz w:val="20"/>
                            <w:szCs w:val="20"/>
                          </w:rPr>
                        </w:pPr>
                        <w:r w:rsidRPr="003C4EDA">
                          <w:rPr>
                            <w:sz w:val="20"/>
                            <w:szCs w:val="20"/>
                          </w:rPr>
                          <w:t>Термодинамические показатели теплоносителя (температура и давление) с установленными отклонениями от договорных величин, обуславливающие степень их пригодности для нормальной длительной работы систем теплопотребления в соответствии с их назначением</w:t>
                        </w:r>
                      </w:p>
                    </w:txbxContent>
                  </v:textbox>
                </v:rect>
                <v:rect id="Rectangle 78" o:spid="_x0000_s1032" style="position:absolute;left:92405;top:6896;width:36468;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3. Качество теплоносителя:</w:t>
                        </w:r>
                      </w:p>
                      <w:p w:rsidR="00BE3A26" w:rsidRPr="003C4EDA" w:rsidRDefault="00BE3A26" w:rsidP="00D46854">
                        <w:pPr>
                          <w:pStyle w:val="af7"/>
                          <w:rPr>
                            <w:sz w:val="20"/>
                            <w:szCs w:val="20"/>
                          </w:rPr>
                        </w:pPr>
                        <w:r w:rsidRPr="003C4EDA">
                          <w:rPr>
                            <w:sz w:val="20"/>
                            <w:szCs w:val="20"/>
                          </w:rPr>
                          <w:t>Физико-химические показатели теплоносителя (прозрачность, жесткость ит.п.), обуславливающие степень их пригодности для нормальной длительной работы систем теплопотребления в соответствии с их назначением</w:t>
                        </w:r>
                      </w:p>
                    </w:txbxContent>
                  </v:textbox>
                </v:rect>
                <v:rect id="Rectangle 79" o:spid="_x0000_s1033" style="position:absolute;left:6489;top:17843;width:3192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v:textbox>
                </v:rect>
                <v:rect id="Rectangle 80" o:spid="_x0000_s1034" style="position:absolute;left:3251;top:29057;width:23990;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BE3A26" w:rsidRPr="003C4EDA" w:rsidRDefault="00BE3A26" w:rsidP="00D46854">
                        <w:pPr>
                          <w:pStyle w:val="af7"/>
                          <w:rPr>
                            <w:sz w:val="20"/>
                            <w:szCs w:val="20"/>
                          </w:rPr>
                        </w:pPr>
                        <w:r w:rsidRPr="003C4EDA">
                          <w:rPr>
                            <w:sz w:val="20"/>
                            <w:szCs w:val="20"/>
                          </w:rPr>
                          <w:t>Обеспечение теплоснабжающей организацией бесперебойности работы по назначению теплопотребляющих установок центрального отопления потребителей по расчетным периодам</w:t>
                        </w:r>
                      </w:p>
                      <w:p w:rsidR="00BE3A26" w:rsidRPr="003C4EDA" w:rsidRDefault="00BE3A26" w:rsidP="00D46854">
                        <w:pPr>
                          <w:pStyle w:val="af7"/>
                          <w:rPr>
                            <w:sz w:val="20"/>
                            <w:szCs w:val="20"/>
                          </w:rPr>
                        </w:pPr>
                        <w:r w:rsidRPr="003C4EDA">
                          <w:rPr>
                            <w:sz w:val="20"/>
                            <w:szCs w:val="20"/>
                          </w:rPr>
                          <w:t>предыдущего и текущего отопительного сезона</w:t>
                        </w:r>
                      </w:p>
                    </w:txbxContent>
                  </v:textbox>
                </v:rect>
                <v:rect id="Rectangle 81" o:spid="_x0000_s1035" style="position:absolute;left:28936;top:29057;width:23762;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BE3A26" w:rsidRPr="003C4EDA" w:rsidRDefault="00BE3A26" w:rsidP="00D46854">
                        <w:pPr>
                          <w:pStyle w:val="af7"/>
                          <w:rPr>
                            <w:sz w:val="20"/>
                            <w:szCs w:val="20"/>
                          </w:rPr>
                        </w:pPr>
                        <w:r w:rsidRPr="003C4EDA">
                          <w:rPr>
                            <w:sz w:val="20"/>
                            <w:szCs w:val="20"/>
                          </w:rPr>
                          <w:t xml:space="preserve"> Обеспечение теплоснабжающей организацией бесперебойности работы по назначению теплопотребляющих установок горячего водоснабжения (ГВС) потребителей по расчетным периодам предыдущего и текущего года работы системы ГВС</w:t>
                        </w:r>
                      </w:p>
                    </w:txbxContent>
                  </v:textbox>
                </v:rect>
                <v:rect id="Rectangle 82" o:spid="_x0000_s1036" style="position:absolute;left:54102;top:29057;width:17843;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Обеспечение теплопотребляющей организацией проектных режимов теплопотребления абонентов (потребителей) теплоэнергии</w:t>
                        </w:r>
                      </w:p>
                    </w:txbxContent>
                  </v:textbox>
                </v:rect>
                <v:rect id="Rectangle 83" o:spid="_x0000_s1037" style="position:absolute;left:72828;top:29057;width:16110;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Обеспечение теплопотребляющей организацией проектных показателей режимов теплопотребления</w:t>
                        </w:r>
                      </w:p>
                    </w:txbxContent>
                  </v:textbox>
                </v:rect>
                <v:rect id="Rectangle 84" o:spid="_x0000_s1038" style="position:absolute;left:103435;top:26123;width:7632;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QwAAAANsAAAAPAAAAZHJzL2Rvd25yZXYueG1sRE9Li8Iw&#10;EL4L/ocwC95s6qLL2jWKLAqil7X7OA/N2JZtJjWJWv+9EQRv8/E9Z7boTCPO5HxtWcEoSUEQF1bX&#10;XCr4+V4P30H4gKyxsUwKruRhMe/3Zphpe+E9nfNQihjCPkMFVQhtJqUvKjLoE9sSR+5gncEQoSul&#10;dniJ4aaRr2n6Jg3WHBsqbOmzouI/PxkFv/kfUXk4NuPpettNpuzs6mun1OClW36ACNSFp/jh3ug4&#10;fwT3X+IBcn4DAAD//wMAUEsBAi0AFAAGAAgAAAAhANvh9svuAAAAhQEAABMAAAAAAAAAAAAAAAAA&#10;AAAAAFtDb250ZW50X1R5cGVzXS54bWxQSwECLQAUAAYACAAAACEAWvQsW78AAAAVAQAACwAAAAAA&#10;AAAAAAAAAAAfAQAAX3JlbHMvLnJlbHNQSwECLQAUAAYACAAAACEASzbHkMAAAADbAAAADwAAAAAA&#10;AAAAAAAAAAAHAgAAZHJzL2Rvd25yZXYueG1sUEsFBgAAAAADAAMAtwAAAPQCAAAAAA==&#10;">
                  <v:textbox style="layout-flow:vertical;mso-layout-flow-alt:bottom-to-top">
                    <w:txbxContent>
                      <w:p w:rsidR="00BE3A26" w:rsidRPr="003C4EDA" w:rsidRDefault="00BE3A26" w:rsidP="00D46854">
                        <w:pPr>
                          <w:pStyle w:val="af7"/>
                          <w:rPr>
                            <w:sz w:val="20"/>
                            <w:szCs w:val="20"/>
                          </w:rPr>
                        </w:pPr>
                        <w:r w:rsidRPr="003C4EDA">
                          <w:rPr>
                            <w:sz w:val="20"/>
                            <w:szCs w:val="20"/>
                          </w:rPr>
                          <w:t>Обеспечение удовлетворения гигиенических нормативов эпидемиологической безопасности теплоносителя</w:t>
                        </w:r>
                      </w:p>
                    </w:txbxContent>
                  </v:textbox>
                </v:rect>
                <v:rect id="Rectangle 85" o:spid="_x0000_s1039" style="position:absolute;left:113137;top:26123;width:7151;height:1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DTwQAAANsAAAAPAAAAZHJzL2Rvd25yZXYueG1sRE9Li8Iw&#10;EL4L/ocwghfRVA8+qlFUEHRxWXzgeWjGtthMSpO13X+/EQRv8/E9Z7FqTCGeVLncsoLhIAJBnFid&#10;c6rgetn1pyCcR9ZYWCYFf+RgtWy3FhhrW/OJnmefihDCLkYFmfdlLKVLMjLoBrYkDtzdVgZ9gFUq&#10;dYV1CDeFHEXRWBrMOTRkWNI2o+Rx/jUK9usD/xzqr/Ftk95l05t883EyU6rbadZzEJ4a/xG/3Xsd&#10;5o/g9Us4QC7/AQAA//8DAFBLAQItABQABgAIAAAAIQDb4fbL7gAAAIUBAAATAAAAAAAAAAAAAAAA&#10;AAAAAABbQ29udGVudF9UeXBlc10ueG1sUEsBAi0AFAAGAAgAAAAhAFr0LFu/AAAAFQEAAAsAAAAA&#10;AAAAAAAAAAAAHwEAAF9yZWxzLy5yZWxzUEsBAi0AFAAGAAgAAAAhAJy8sNPBAAAA2wAAAA8AAAAA&#10;AAAAAAAAAAAABwIAAGRycy9kb3ducmV2LnhtbFBLBQYAAAAAAwADALcAAAD1AgAAAAA=&#10;">
                  <v:textbox style="layout-flow:vertical;mso-layout-flow-alt:bottom-to-top">
                    <w:txbxContent>
                      <w:p w:rsidR="00BE3A26" w:rsidRPr="003C4EDA" w:rsidRDefault="00BE3A26" w:rsidP="00D46854">
                        <w:pPr>
                          <w:pStyle w:val="af7"/>
                          <w:rPr>
                            <w:sz w:val="20"/>
                            <w:szCs w:val="20"/>
                          </w:rPr>
                        </w:pPr>
                        <w:r w:rsidRPr="003C4EDA">
                          <w:rPr>
                            <w:sz w:val="20"/>
                            <w:szCs w:val="20"/>
                          </w:rPr>
                          <w:t>Обеспечение удовлетворения нормативов органолептических свойств теплоносителя</w:t>
                        </w:r>
                      </w:p>
                    </w:txbxContent>
                  </v:textbox>
                </v:rect>
                <v:rect id="Rectangle 86" o:spid="_x0000_s1040" style="position:absolute;left:116001;top:30010;width:19367;height:71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UR5vwAAANsAAAAPAAAAZHJzL2Rvd25yZXYueG1sRE9Li8Iw&#10;EL4L/ocwwt401RVZuqZFxAXFkw/YPQ7N2BSbSWmytf57Iwje5uN7zjLvbS06an3lWMF0koAgLpyu&#10;uFRwPv2Mv0D4gKyxdkwK7uQhz4aDJaba3fhA3TGUIoawT1GBCaFJpfSFIYt+4hriyF1cazFE2JZS&#10;t3iL4baWsyRZSIsVxwaDDa0NFdfjv1XgdkaS3x9Omje/DW7/urm7X5T6GPWrbxCB+vAWv9xbHed/&#10;wvOXeIDMHgAAAP//AwBQSwECLQAUAAYACAAAACEA2+H2y+4AAACFAQAAEwAAAAAAAAAAAAAAAAAA&#10;AAAAW0NvbnRlbnRfVHlwZXNdLnhtbFBLAQItABQABgAIAAAAIQBa9CxbvwAAABUBAAALAAAAAAAA&#10;AAAAAAAAAB8BAABfcmVscy8ucmVsc1BLAQItABQABgAIAAAAIQBn7UR5vwAAANsAAAAPAAAAAAAA&#10;AAAAAAAAAAcCAABkcnMvZG93bnJldi54bWxQSwUGAAAAAAMAAwC3AAAA8wIAAAAA&#10;">
                  <v:textbox style="layout-flow:vertical;mso-layout-flow-alt:bottom-to-top">
                    <w:txbxContent>
                      <w:p w:rsidR="00BE3A26" w:rsidRPr="003C4EDA" w:rsidRDefault="00BE3A26" w:rsidP="00D46854">
                        <w:pPr>
                          <w:pStyle w:val="af7"/>
                          <w:rPr>
                            <w:sz w:val="20"/>
                            <w:szCs w:val="20"/>
                          </w:rPr>
                        </w:pPr>
                        <w:r w:rsidRPr="003C4EDA">
                          <w:rPr>
                            <w:sz w:val="20"/>
                            <w:szCs w:val="20"/>
                          </w:rPr>
                          <w:t>Обеспечение удовлетворения нормативов химической безвредности теплоносителя (горячей воды)</w:t>
                        </w:r>
                      </w:p>
                    </w:txbxContent>
                  </v:textbox>
                </v:rect>
                <v:rect id="Rectangle 87" o:spid="_x0000_s1041" style="position:absolute;left:41548;top:17843;width:477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v:textbox>
                </v:rect>
                <v:rect id="Rectangle 88" o:spid="_x0000_s1042" style="position:absolute;left:94545;top:17843;width:3192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Целевое назначение показателей качества на границе экономической ответственности</w:t>
                        </w:r>
                      </w:p>
                    </w:txbxContent>
                  </v:textbox>
                </v:rect>
                <v:rect id="Rectangle 89" o:spid="_x0000_s1043" style="position:absolute;left:3251;top:44411;width:25685;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Кол-во аварийных отключений потребителей от ЦО для замены неработоспособных участков теплопровода в любых точках теплотрассы от источника тепла до границы экономич. ответственности при времени отключения от 12 до 24 часовых</w:t>
                        </w:r>
                      </w:p>
                    </w:txbxContent>
                  </v:textbox>
                </v:rect>
                <v:rect id="Rectangle 90" o:spid="_x0000_s1044" style="position:absolute;left:3251;top:59283;width:25685;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BE3A26" w:rsidRPr="003C4EDA" w:rsidRDefault="00BE3A26" w:rsidP="00D46854">
                        <w:pPr>
                          <w:pStyle w:val="af7"/>
                          <w:rPr>
                            <w:sz w:val="20"/>
                            <w:szCs w:val="20"/>
                          </w:rPr>
                        </w:pPr>
                        <w:r w:rsidRPr="003C4EDA">
                          <w:rPr>
                            <w:sz w:val="20"/>
                            <w:szCs w:val="20"/>
                          </w:rPr>
                          <w:t>Суммарное время аварийного отключения потребителей данной теплоснабжающей организации от ЦО для замены неработающих участков теплотрассы в любых точках теплопровода от источника тепла до границы экономич. ответственности при времени отключения от 12 до 24 часов.</w:t>
                        </w:r>
                      </w:p>
                    </w:txbxContent>
                  </v:textbox>
                </v:rect>
                <v:rect id="Rectangle 91" o:spid="_x0000_s1045" style="position:absolute;left:3251;top:74072;width:25279;height:9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Количество и суммарное время теплосиловых отключений I и II категорий в системе ЦО - кол-во и суммарное время нарушения режимов сети ЦО с продолжительностью этих нарушений до 12 час.</w:t>
                        </w:r>
                      </w:p>
                    </w:txbxContent>
                  </v:textbox>
                </v:rect>
                <v:rect id="Rectangle 92" o:spid="_x0000_s1046" style="position:absolute;left:30118;top:44411;width:25927;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BE3A26" w:rsidRPr="003C4EDA" w:rsidRDefault="00BE3A26" w:rsidP="00D46854">
                        <w:pPr>
                          <w:pStyle w:val="af7"/>
                          <w:rPr>
                            <w:sz w:val="20"/>
                            <w:szCs w:val="20"/>
                          </w:rPr>
                        </w:pPr>
                        <w:r w:rsidRPr="003C4EDA">
                          <w:rPr>
                            <w:sz w:val="20"/>
                            <w:szCs w:val="20"/>
                          </w:rPr>
                          <w:t xml:space="preserve">Кол-во аварийных отключений потребителей данной теплоснабжающей организацией от ГВС для замены неработоспособных участков теплопровода </w:t>
                        </w:r>
                        <w:r>
                          <w:rPr>
                            <w:sz w:val="20"/>
                            <w:szCs w:val="20"/>
                          </w:rPr>
                          <w:t xml:space="preserve">в </w:t>
                        </w:r>
                        <w:r w:rsidRPr="003C4EDA">
                          <w:rPr>
                            <w:sz w:val="20"/>
                            <w:szCs w:val="20"/>
                          </w:rPr>
                          <w:t>любых точках теплотрассы до границы экономич. ответст</w:t>
                        </w:r>
                        <w:r>
                          <w:rPr>
                            <w:sz w:val="20"/>
                            <w:szCs w:val="20"/>
                          </w:rPr>
                          <w:t>венности при времени отключен</w:t>
                        </w:r>
                        <w:r w:rsidRPr="003C4EDA">
                          <w:rPr>
                            <w:sz w:val="20"/>
                            <w:szCs w:val="20"/>
                          </w:rPr>
                          <w:t>ия от 12 до 24 часовых</w:t>
                        </w:r>
                      </w:p>
                      <w:p w:rsidR="00BE3A26" w:rsidRPr="003C4EDA" w:rsidRDefault="00BE3A26" w:rsidP="00D46854">
                        <w:pPr>
                          <w:pStyle w:val="af7"/>
                          <w:rPr>
                            <w:sz w:val="20"/>
                            <w:szCs w:val="20"/>
                          </w:rPr>
                        </w:pPr>
                      </w:p>
                    </w:txbxContent>
                  </v:textbox>
                </v:rect>
                <v:rect id="Rectangle 93" o:spid="_x0000_s1047" style="position:absolute;left:30676;top:59283;width:25369;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BE3A26" w:rsidRPr="003C4EDA" w:rsidRDefault="00BE3A26" w:rsidP="00D46854">
                        <w:pPr>
                          <w:pStyle w:val="af7"/>
                          <w:rPr>
                            <w:sz w:val="20"/>
                            <w:szCs w:val="20"/>
                          </w:rPr>
                        </w:pPr>
                        <w:r w:rsidRPr="003C4EDA">
                          <w:rPr>
                            <w:sz w:val="20"/>
                            <w:szCs w:val="20"/>
                          </w:rPr>
                          <w:t>Суммарное время аварийного отключения</w:t>
                        </w:r>
                      </w:p>
                      <w:p w:rsidR="00BE3A26" w:rsidRPr="003C4EDA" w:rsidRDefault="00BE3A26" w:rsidP="00D46854">
                        <w:pPr>
                          <w:pStyle w:val="af7"/>
                          <w:rPr>
                            <w:sz w:val="20"/>
                            <w:szCs w:val="20"/>
                          </w:rPr>
                        </w:pPr>
                        <w:r w:rsidRPr="003C4EDA">
                          <w:rPr>
                            <w:sz w:val="20"/>
                            <w:szCs w:val="20"/>
                          </w:rPr>
                          <w:t>потребителей теплоснабжающей организации от ГВС для замены неработающих участков теплопровода в любых точках теплотрассы от источника тепла до границы экономич. ответственности при времени</w:t>
                        </w:r>
                        <w:r>
                          <w:rPr>
                            <w:sz w:val="20"/>
                            <w:szCs w:val="20"/>
                          </w:rPr>
                          <w:t xml:space="preserve"> </w:t>
                        </w:r>
                        <w:r w:rsidRPr="003C4EDA">
                          <w:rPr>
                            <w:sz w:val="20"/>
                            <w:szCs w:val="20"/>
                          </w:rPr>
                          <w:t>отключения от 12 до 24 ч асов</w:t>
                        </w:r>
                      </w:p>
                    </w:txbxContent>
                  </v:textbox>
                </v:rect>
                <v:rect id="Rectangle 94" o:spid="_x0000_s1048" style="position:absolute;left:30676;top:74072;width:25369;height:9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BE3A26" w:rsidRPr="003C4EDA" w:rsidRDefault="00BE3A26" w:rsidP="00D46854">
                        <w:pPr>
                          <w:pStyle w:val="af7"/>
                          <w:rPr>
                            <w:sz w:val="20"/>
                            <w:szCs w:val="20"/>
                          </w:rPr>
                        </w:pPr>
                        <w:r w:rsidRPr="003C4EDA">
                          <w:rPr>
                            <w:sz w:val="20"/>
                            <w:szCs w:val="20"/>
                          </w:rPr>
                          <w:t>Количество и суммарное время теплосиловых отключений I и II категорий</w:t>
                        </w:r>
                      </w:p>
                      <w:p w:rsidR="00BE3A26" w:rsidRPr="003C4EDA" w:rsidRDefault="00BE3A26" w:rsidP="00D46854">
                        <w:pPr>
                          <w:pStyle w:val="af7"/>
                          <w:rPr>
                            <w:sz w:val="20"/>
                            <w:szCs w:val="20"/>
                          </w:rPr>
                        </w:pPr>
                        <w:r w:rsidRPr="003C4EDA">
                          <w:rPr>
                            <w:sz w:val="20"/>
                            <w:szCs w:val="20"/>
                          </w:rPr>
                          <w:t>в системе ГВС - кол-во и суммарное время</w:t>
                        </w:r>
                      </w:p>
                      <w:p w:rsidR="00BE3A26" w:rsidRPr="003C4EDA" w:rsidRDefault="00BE3A26" w:rsidP="00D46854">
                        <w:pPr>
                          <w:pStyle w:val="af7"/>
                          <w:rPr>
                            <w:sz w:val="20"/>
                            <w:szCs w:val="20"/>
                          </w:rPr>
                        </w:pPr>
                        <w:r w:rsidRPr="003C4EDA">
                          <w:rPr>
                            <w:sz w:val="20"/>
                            <w:szCs w:val="20"/>
                          </w:rPr>
                          <w:t>нарушения режимов сети ГВС с продолжительностью до 12 час</w:t>
                        </w:r>
                        <w:r>
                          <w:rPr>
                            <w:sz w:val="20"/>
                            <w:szCs w:val="20"/>
                          </w:rPr>
                          <w:t>ов</w:t>
                        </w:r>
                      </w:p>
                    </w:txbxContent>
                  </v:textbox>
                </v:rect>
                <v:rect id="Rectangle 95" o:spid="_x0000_s1049" style="position:absolute;left:57232;top:44411;width:22587;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Температура сетевой воды в подающем и обратном трубопровод</w:t>
                        </w:r>
                        <w:r>
                          <w:rPr>
                            <w:sz w:val="20"/>
                            <w:szCs w:val="20"/>
                          </w:rPr>
                          <w:t>е</w:t>
                        </w:r>
                        <w:r w:rsidRPr="003C4EDA">
                          <w:rPr>
                            <w:sz w:val="20"/>
                            <w:szCs w:val="20"/>
                          </w:rPr>
                          <w:t xml:space="preserve"> в соответствии с проектным температурным графиком отпуска теплоты</w:t>
                        </w:r>
                      </w:p>
                    </w:txbxContent>
                  </v:textbox>
                </v:rect>
                <v:rect id="Rectangle 96" o:spid="_x0000_s1050" style="position:absolute;left:57232;top:54190;width:22587;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Минимальный проектный перепад давлений в подающем и обратном трубопроводах</w:t>
                        </w:r>
                      </w:p>
                    </w:txbxContent>
                  </v:textbox>
                </v:rect>
                <v:rect id="Rectangle 97" o:spid="_x0000_s1051" style="position:absolute;left:57232;top:60553;width:22587;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Предельные проектные значения давления в обратном трубопроводе согласно ТУ на присоединение</w:t>
                        </w:r>
                      </w:p>
                    </w:txbxContent>
                  </v:textbox>
                </v:rect>
                <v:rect id="Rectangle 98" o:spid="_x0000_s1052" style="position:absolute;left:57232;top:66433;width:22587;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BE3A26" w:rsidRPr="003C4EDA" w:rsidRDefault="00BE3A26" w:rsidP="00D46854">
                        <w:pPr>
                          <w:pStyle w:val="af7"/>
                          <w:rPr>
                            <w:sz w:val="20"/>
                            <w:szCs w:val="20"/>
                          </w:rPr>
                        </w:pPr>
                        <w:r w:rsidRPr="003C4EDA">
                          <w:rPr>
                            <w:sz w:val="20"/>
                            <w:szCs w:val="20"/>
                          </w:rPr>
                          <w:t>Минимальная температура сетевой воды в подающем трубопроводе</w:t>
                        </w:r>
                      </w:p>
                    </w:txbxContent>
                  </v:textbox>
                </v:rect>
                <v:rect id="Rectangle 99" o:spid="_x0000_s1053" style="position:absolute;left:57232;top:71843;width:22587;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Проектные величины максимальных и минимальных давлений сетевой воды</w:t>
                        </w:r>
                      </w:p>
                    </w:txbxContent>
                  </v:textbox>
                </v:rect>
                <v:rect id="Rectangle 100" o:spid="_x0000_s1054" style="position:absolute;left:57232;top:78047;width:22587;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BE3A26" w:rsidRPr="003C4EDA" w:rsidRDefault="00BE3A26" w:rsidP="00D46854">
                        <w:pPr>
                          <w:pStyle w:val="af7"/>
                          <w:rPr>
                            <w:sz w:val="20"/>
                            <w:szCs w:val="20"/>
                          </w:rPr>
                        </w:pPr>
                        <w:r w:rsidRPr="003C4EDA">
                          <w:rPr>
                            <w:sz w:val="20"/>
                            <w:szCs w:val="20"/>
                          </w:rPr>
                          <w:t>Проектные величины минимальных температур сетевой воды в подающих трубопроводах в зависимости от температуры наружного воздуха</w:t>
                        </w:r>
                      </w:p>
                    </w:txbxContent>
                  </v:textbox>
                </v:rect>
                <v:rect id="Rectangle 101" o:spid="_x0000_s1055" style="position:absolute;left:82759;top:44411;width:17412;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Величины максимального расхода теплоносителя, соответствующие проекту и ТУ на присоединение</w:t>
                        </w:r>
                      </w:p>
                    </w:txbxContent>
                  </v:textbox>
                </v:rect>
                <v:rect id="Rectangle 102" o:spid="_x0000_s1056" style="position:absolute;left:82759;top:52679;width:17412;height:8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BE3A26" w:rsidRPr="003C4EDA" w:rsidRDefault="00BE3A26" w:rsidP="00D46854">
                        <w:pPr>
                          <w:pStyle w:val="af7"/>
                          <w:rPr>
                            <w:sz w:val="20"/>
                            <w:szCs w:val="20"/>
                          </w:rPr>
                        </w:pPr>
                        <w:r w:rsidRPr="003C4EDA">
                          <w:rPr>
                            <w:sz w:val="20"/>
                            <w:szCs w:val="20"/>
                          </w:rPr>
                          <w:t>Проектные величины максимального и среднего часового потребления теплоносителя на нужды бытовых</w:t>
                        </w:r>
                        <w:r>
                          <w:rPr>
                            <w:sz w:val="20"/>
                            <w:szCs w:val="20"/>
                          </w:rPr>
                          <w:t xml:space="preserve"> </w:t>
                        </w:r>
                        <w:r w:rsidRPr="003C4EDA">
                          <w:rPr>
                            <w:sz w:val="20"/>
                            <w:szCs w:val="20"/>
                          </w:rPr>
                          <w:t>потребителей</w:t>
                        </w:r>
                      </w:p>
                    </w:txbxContent>
                  </v:textbox>
                </v:rect>
                <v:rect id="Rectangle 103" o:spid="_x0000_s1057" style="position:absolute;left:82759;top:62382;width:17412;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Минимальный проектный перепад температур в подающем и в обратном трубопровод</w:t>
                        </w:r>
                        <w:r>
                          <w:rPr>
                            <w:sz w:val="20"/>
                            <w:szCs w:val="20"/>
                          </w:rPr>
                          <w:t>е</w:t>
                        </w:r>
                      </w:p>
                      <w:p w:rsidR="00BE3A26" w:rsidRPr="003C4EDA" w:rsidRDefault="00BE3A26" w:rsidP="00D46854">
                        <w:pPr>
                          <w:pStyle w:val="af7"/>
                          <w:rPr>
                            <w:sz w:val="20"/>
                            <w:szCs w:val="20"/>
                          </w:rPr>
                        </w:pPr>
                        <w:r w:rsidRPr="003C4EDA">
                          <w:rPr>
                            <w:sz w:val="20"/>
                            <w:szCs w:val="20"/>
                          </w:rPr>
                          <w:t>Максимальноезначениетемпе-</w:t>
                        </w:r>
                      </w:p>
                      <w:p w:rsidR="00BE3A26" w:rsidRPr="003C4EDA" w:rsidRDefault="00BE3A26" w:rsidP="00D46854">
                        <w:pPr>
                          <w:pStyle w:val="af7"/>
                          <w:rPr>
                            <w:sz w:val="20"/>
                            <w:szCs w:val="20"/>
                          </w:rPr>
                        </w:pPr>
                        <w:r w:rsidRPr="003C4EDA">
                          <w:rPr>
                            <w:sz w:val="20"/>
                            <w:szCs w:val="20"/>
                          </w:rPr>
                          <w:t>ратурыводывобратном</w:t>
                        </w:r>
                      </w:p>
                      <w:p w:rsidR="00BE3A26" w:rsidRPr="003C4EDA" w:rsidRDefault="00BE3A26" w:rsidP="00D46854">
                        <w:pPr>
                          <w:pStyle w:val="af7"/>
                          <w:rPr>
                            <w:sz w:val="20"/>
                            <w:szCs w:val="20"/>
                          </w:rPr>
                        </w:pPr>
                        <w:r w:rsidRPr="003C4EDA">
                          <w:rPr>
                            <w:sz w:val="20"/>
                            <w:szCs w:val="20"/>
                          </w:rPr>
                          <w:t>трубопровод</w:t>
                        </w:r>
                      </w:p>
                    </w:txbxContent>
                  </v:textbox>
                </v:rect>
                <v:rect id="Rectangle 104" o:spid="_x0000_s1058" style="position:absolute;left:84588;top:71367;width:14313;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Проектные значения нормированных потерь теплоносителя у потребителя</w:t>
                        </w:r>
                      </w:p>
                    </w:txbxContent>
                  </v:textbox>
                </v:rect>
                <v:shapetype id="_x0000_t32" coordsize="21600,21600" o:spt="32" o:oned="t" path="m,l21600,21600e" filled="f">
                  <v:path arrowok="t" fillok="f" o:connecttype="none"/>
                  <o:lock v:ext="edit" shapetype="t"/>
                </v:shapetype>
                <v:shape id="AutoShape 105" o:spid="_x0000_s1059" type="#_x0000_t32" style="position:absolute;left:22504;top:3702;width:40259;height:3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106" o:spid="_x0000_s1060" type="#_x0000_t32" style="position:absolute;left:62763;top:3702;width:2686;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107" o:spid="_x0000_s1061" type="#_x0000_t32" style="position:absolute;left:62763;top:3702;width:47879;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108" o:spid="_x0000_s1062" type="#_x0000_t32" style="position:absolute;left:22453;top:12846;width:51;height:49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109" o:spid="_x0000_s1063" type="#_x0000_t32" style="position:absolute;left:65443;top:14909;width:6;height:2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110" o:spid="_x0000_s1064" type="#_x0000_t32" style="position:absolute;left:110509;top:14909;width:133;height:2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111" o:spid="_x0000_s1065" type="#_x0000_t32" style="position:absolute;left:10001;top:21659;width:6;height:7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112" o:spid="_x0000_s1066" type="#_x0000_t32" style="position:absolute;left:31870;top:21659;width:7;height:7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113" o:spid="_x0000_s1067" type="#_x0000_t32" style="position:absolute;left:64312;top:21659;width:7;height:7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14" o:spid="_x0000_s1068" type="#_x0000_t32" style="position:absolute;left:82765;top:21659;width:7;height:7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115" o:spid="_x0000_s1069" type="#_x0000_t32" style="position:absolute;left:106635;top:21659;width:6;height:4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116" o:spid="_x0000_s1070" type="#_x0000_t32" style="position:absolute;left:116713;top:21659;width:6;height:4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17" o:spid="_x0000_s1071" type="#_x0000_t32" style="position:absolute;left:123717;top:21659;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18" o:spid="_x0000_s1072" type="#_x0000_t32" style="position:absolute;left:15246;top:40513;width:6;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19" o:spid="_x0000_s1073" type="#_x0000_t32" style="position:absolute;left:40614;top:40513;width:6;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20" o:spid="_x0000_s1074" type="#_x0000_t32" style="position:absolute;left:64319;top:40557;width:6;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121" o:spid="_x0000_s1075" type="#_x0000_t32" style="position:absolute;left:84582;top:38925;width:6;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122" o:spid="_x0000_s1076" type="#_x0000_t32" style="position:absolute;left:107251;top:43281;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rect id="Rectangle 123" o:spid="_x0000_s1077" style="position:absolute;left:103435;top:46958;width:26778;height:19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BE3A26" w:rsidRPr="003C4EDA" w:rsidRDefault="00BE3A26" w:rsidP="00D46854">
                        <w:pPr>
                          <w:pStyle w:val="af7"/>
                          <w:rPr>
                            <w:sz w:val="20"/>
                            <w:szCs w:val="20"/>
                          </w:rPr>
                        </w:pPr>
                        <w:r w:rsidRPr="003C4EDA">
                          <w:rPr>
                            <w:sz w:val="20"/>
                            <w:szCs w:val="20"/>
                          </w:rPr>
                          <w:t>Законодательная основа и нормативная база показателей качества теплоносителя подробно разработаны и контролируются государственной санитарно-эпидемиологической службой России. Поэтому отпадает необходимость в разработке новых показателей качества теплоносителя. Существующие способы водоподготовки на ТЭЦ методом атмосферной деаэрации достаточно эффективно обеззараживает воду до уровня эпидебезопасности</w:t>
                        </w:r>
                      </w:p>
                    </w:txbxContent>
                  </v:textbox>
                </v:rect>
                <v:shape id="AutoShape 124" o:spid="_x0000_s1078" type="#_x0000_t32" style="position:absolute;left:125685;top:43281;width:6;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25" o:spid="_x0000_s1079" type="#_x0000_t32" style="position:absolute;left:116713;top:43281;width:6;height:3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26" o:spid="_x0000_s1080" type="#_x0000_t32" style="position:absolute;left:107251;top:45199;width:18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w10:anchorlock/>
              </v:group>
            </w:pict>
          </mc:Fallback>
        </mc:AlternateContent>
      </w:r>
    </w:p>
    <w:p w:rsidR="00D46854" w:rsidRPr="0075703C" w:rsidRDefault="00D46854" w:rsidP="00D46854">
      <w:pPr>
        <w:autoSpaceDE w:val="0"/>
        <w:autoSpaceDN w:val="0"/>
        <w:adjustRightInd w:val="0"/>
        <w:ind w:firstLine="709"/>
        <w:sectPr w:rsidR="00D46854" w:rsidRPr="0075703C" w:rsidSect="002E6E56">
          <w:pgSz w:w="23814" w:h="16840" w:orient="landscape" w:code="8"/>
          <w:pgMar w:top="963" w:right="1134" w:bottom="851" w:left="1134" w:header="709" w:footer="769" w:gutter="0"/>
          <w:pgBorders>
            <w:top w:val="single" w:sz="4" w:space="1" w:color="auto"/>
            <w:bottom w:val="single" w:sz="4" w:space="1" w:color="auto"/>
          </w:pgBorders>
          <w:cols w:space="708"/>
          <w:docGrid w:linePitch="360"/>
        </w:sectPr>
      </w:pPr>
    </w:p>
    <w:p w:rsidR="00D46854" w:rsidRPr="0075703C" w:rsidRDefault="00D46854" w:rsidP="00B66F58">
      <w:pPr>
        <w:pStyle w:val="3"/>
      </w:pPr>
      <w:bookmarkStart w:id="221" w:name="_Toc153458345"/>
      <w:r w:rsidRPr="0075703C">
        <w:t>Описание существующих проблем организации надежного и безопасного теплоснабжения городского округа (перечень причин, приводящих к снижению надежного теплоснабжения, включая проблемы в работе теплопотребляющих установок потребителей)</w:t>
      </w:r>
      <w:bookmarkEnd w:id="221"/>
    </w:p>
    <w:p w:rsidR="00D46854" w:rsidRPr="0075703C" w:rsidRDefault="00D46854" w:rsidP="00D46854">
      <w:pPr>
        <w:pStyle w:val="a4"/>
        <w:rPr>
          <w:lang w:val="ru-RU"/>
        </w:rPr>
      </w:pPr>
      <w:r w:rsidRPr="0075703C">
        <w:rPr>
          <w:lang w:val="ru-RU"/>
        </w:rPr>
        <w:t>Надежность всей системы теплоснабжения определяется надежностью ее элементов (источника теплоты, тепловых сетей, вводов систем отопления и горячего водоснабжения), а также надежностью ее структуры (наличие резервных перемычек в тепловых сетях, дублирующих источников и др.).</w:t>
      </w:r>
    </w:p>
    <w:p w:rsidR="00D46854" w:rsidRPr="0075703C" w:rsidRDefault="00D46854" w:rsidP="00D46854">
      <w:pPr>
        <w:pStyle w:val="a4"/>
        <w:rPr>
          <w:lang w:val="ru-RU"/>
        </w:rPr>
      </w:pPr>
      <w:r w:rsidRPr="0075703C">
        <w:rPr>
          <w:lang w:val="ru-RU"/>
        </w:rPr>
        <w:t>Наиболее существенное влияние на надежность теплоснабжения потребителей и управляемость систем при эксплуатации оказывают тепловые сети. При авариях на источнике, имеющем, как правило, резервное оборудование, отпуск теплоты лишь снижается по сравнению с требуемым уровнем. Авария в нерезервируемой тепловой сети ведет к полному отключению потребителей. При этом продолжительность перерыва в теплоснабжении зависит от диаметра поврежденного теплопровода и качества организации аварийно-восстановительных работ на объекте.</w:t>
      </w:r>
    </w:p>
    <w:p w:rsidR="00D46854" w:rsidRPr="0075703C" w:rsidRDefault="00D46854" w:rsidP="00D46854">
      <w:pPr>
        <w:pStyle w:val="a4"/>
        <w:rPr>
          <w:lang w:val="ru-RU"/>
        </w:rPr>
      </w:pPr>
      <w:r w:rsidRPr="0075703C">
        <w:rPr>
          <w:lang w:val="ru-RU"/>
        </w:rPr>
        <w:t>Следствием неудовлетворительной надежности действующих теплоснабжающих систем являются нестабильный температурный режим в зданиях и большое число аварийных ситуаций, затраты на устранение которых значительно выше плановых эксплуатационных расходов.</w:t>
      </w:r>
    </w:p>
    <w:p w:rsidR="00D46854" w:rsidRPr="0075703C" w:rsidRDefault="00D46854" w:rsidP="00D46854">
      <w:pPr>
        <w:pStyle w:val="a4"/>
        <w:rPr>
          <w:lang w:val="ru-RU"/>
        </w:rPr>
      </w:pPr>
      <w:r w:rsidRPr="0075703C">
        <w:rPr>
          <w:lang w:val="ru-RU"/>
        </w:rPr>
        <w:t>На тепловых сетях централизованных систем теплоснабжения аварии происходят из-за наружной коррозии, вызванной некачественной гидроизоляцией теплофикационных каналов и теплопроводов.</w:t>
      </w:r>
    </w:p>
    <w:p w:rsidR="00D46854" w:rsidRPr="0075703C" w:rsidRDefault="009B7794" w:rsidP="00D46854">
      <w:pPr>
        <w:pStyle w:val="a4"/>
        <w:rPr>
          <w:lang w:val="ru-RU"/>
        </w:rPr>
      </w:pPr>
      <w:r w:rsidRPr="0075703C">
        <w:rPr>
          <w:lang w:val="ru-RU"/>
        </w:rPr>
        <w:t>А</w:t>
      </w:r>
      <w:r w:rsidR="00D46854" w:rsidRPr="0075703C">
        <w:rPr>
          <w:lang w:val="ru-RU"/>
        </w:rPr>
        <w:t xml:space="preserve">нализ надежности системы теплоснабжения </w:t>
      </w:r>
      <w:r w:rsidR="00BE3A26">
        <w:rPr>
          <w:lang w:val="ru-RU"/>
        </w:rPr>
        <w:t xml:space="preserve">Пермского муниципального округа </w:t>
      </w:r>
      <w:r w:rsidR="00D46854" w:rsidRPr="0075703C">
        <w:rPr>
          <w:lang w:val="ru-RU"/>
        </w:rPr>
        <w:t>приведе</w:t>
      </w:r>
      <w:r w:rsidR="00350D83" w:rsidRPr="0075703C">
        <w:rPr>
          <w:lang w:val="ru-RU"/>
        </w:rPr>
        <w:t>н</w:t>
      </w:r>
      <w:r w:rsidR="00D46854" w:rsidRPr="0075703C">
        <w:rPr>
          <w:lang w:val="ru-RU"/>
        </w:rPr>
        <w:t xml:space="preserve"> в </w:t>
      </w:r>
      <w:r w:rsidR="002843EE" w:rsidRPr="0075703C">
        <w:rPr>
          <w:lang w:val="ru-RU"/>
        </w:rPr>
        <w:t xml:space="preserve">Книге </w:t>
      </w:r>
      <w:r w:rsidR="00350D83" w:rsidRPr="0075703C">
        <w:rPr>
          <w:lang w:val="ru-RU"/>
        </w:rPr>
        <w:t>5</w:t>
      </w:r>
      <w:r w:rsidR="002843EE" w:rsidRPr="0075703C">
        <w:rPr>
          <w:lang w:val="ru-RU"/>
        </w:rPr>
        <w:t xml:space="preserve"> настоящей работы.</w:t>
      </w:r>
    </w:p>
    <w:p w:rsidR="00D46854" w:rsidRPr="0075703C" w:rsidRDefault="00D46854" w:rsidP="00D46854">
      <w:pPr>
        <w:pStyle w:val="a4"/>
        <w:rPr>
          <w:lang w:val="ru-RU"/>
        </w:rPr>
      </w:pPr>
      <w:r w:rsidRPr="0075703C">
        <w:rPr>
          <w:lang w:val="ru-RU"/>
        </w:rPr>
        <w:t xml:space="preserve">Типовыми причинами технологических нарушений в тепловых сетях </w:t>
      </w:r>
      <w:r w:rsidR="00BE3A26">
        <w:rPr>
          <w:lang w:val="ru-RU"/>
        </w:rPr>
        <w:t xml:space="preserve">Пермского муниципального округа </w:t>
      </w:r>
      <w:r w:rsidRPr="0075703C">
        <w:rPr>
          <w:lang w:val="ru-RU"/>
        </w:rPr>
        <w:t>являются:</w:t>
      </w:r>
    </w:p>
    <w:p w:rsidR="00D46854" w:rsidRPr="0075703C" w:rsidRDefault="00D46854" w:rsidP="00D46854">
      <w:pPr>
        <w:pStyle w:val="a4"/>
        <w:rPr>
          <w:lang w:val="ru-RU"/>
        </w:rPr>
      </w:pPr>
      <w:r w:rsidRPr="0075703C">
        <w:rPr>
          <w:lang w:val="ru-RU"/>
        </w:rPr>
        <w:t>- разрушение теплопроводов или арматуры;</w:t>
      </w:r>
    </w:p>
    <w:p w:rsidR="00D46854" w:rsidRPr="0075703C" w:rsidRDefault="00D46854" w:rsidP="00D46854">
      <w:pPr>
        <w:pStyle w:val="a4"/>
        <w:rPr>
          <w:lang w:val="ru-RU"/>
        </w:rPr>
      </w:pPr>
      <w:r w:rsidRPr="0075703C">
        <w:rPr>
          <w:lang w:val="ru-RU"/>
        </w:rPr>
        <w:t>- повреждения вследствие коррозии теплопроводов;</w:t>
      </w:r>
    </w:p>
    <w:p w:rsidR="00D46854" w:rsidRPr="0075703C" w:rsidRDefault="00D46854" w:rsidP="00D46854">
      <w:pPr>
        <w:pStyle w:val="a4"/>
        <w:rPr>
          <w:lang w:val="ru-RU"/>
        </w:rPr>
      </w:pPr>
      <w:r w:rsidRPr="0075703C">
        <w:rPr>
          <w:lang w:val="ru-RU"/>
        </w:rPr>
        <w:t>- гидравлическая разрегулировка тепловых сетей.</w:t>
      </w:r>
    </w:p>
    <w:p w:rsidR="00D46854" w:rsidRPr="0075703C" w:rsidRDefault="00D46854" w:rsidP="00D46854">
      <w:pPr>
        <w:pStyle w:val="a4"/>
        <w:rPr>
          <w:lang w:val="ru-RU" w:eastAsia="ru-RU"/>
        </w:rPr>
      </w:pPr>
      <w:r w:rsidRPr="0075703C">
        <w:rPr>
          <w:lang w:val="ru-RU" w:eastAsia="ru-RU"/>
        </w:rPr>
        <w:t xml:space="preserve">Внешние проявления технологических нарушений и характеристика причин их возникновения приведены в таблице </w:t>
      </w:r>
      <w:r w:rsidR="006E649F" w:rsidRPr="0075703C">
        <w:rPr>
          <w:lang w:val="ru-RU" w:eastAsia="ru-RU"/>
        </w:rPr>
        <w:fldChar w:fldCharType="begin"/>
      </w:r>
      <w:r w:rsidRPr="0075703C">
        <w:rPr>
          <w:lang w:val="ru-RU" w:eastAsia="ru-RU"/>
        </w:rPr>
        <w:instrText xml:space="preserve"> REF _Ref381195523 \h </w:instrText>
      </w:r>
      <w:r w:rsidR="00E83101" w:rsidRPr="0075703C">
        <w:rPr>
          <w:lang w:val="ru-RU" w:eastAsia="ru-RU"/>
        </w:rPr>
        <w:instrText xml:space="preserve"> \* MERGEFORMAT </w:instrText>
      </w:r>
      <w:r w:rsidR="006E649F" w:rsidRPr="0075703C">
        <w:rPr>
          <w:lang w:val="ru-RU" w:eastAsia="ru-RU"/>
        </w:rPr>
      </w:r>
      <w:r w:rsidR="006E649F" w:rsidRPr="0075703C">
        <w:rPr>
          <w:lang w:val="ru-RU" w:eastAsia="ru-RU"/>
        </w:rPr>
        <w:fldChar w:fldCharType="separate"/>
      </w:r>
      <w:r w:rsidR="00D53C0D" w:rsidRPr="00D53C0D">
        <w:rPr>
          <w:noProof/>
          <w:lang w:val="ru-RU"/>
        </w:rPr>
        <w:t>1.12</w:t>
      </w:r>
      <w:r w:rsidR="00D53C0D" w:rsidRPr="00D53C0D">
        <w:rPr>
          <w:lang w:val="ru-RU"/>
        </w:rPr>
        <w:t>.</w:t>
      </w:r>
      <w:r w:rsidR="00D53C0D" w:rsidRPr="00D53C0D">
        <w:rPr>
          <w:noProof/>
          <w:lang w:val="ru-RU"/>
        </w:rPr>
        <w:t>1</w:t>
      </w:r>
      <w:r w:rsidR="006E649F" w:rsidRPr="0075703C">
        <w:rPr>
          <w:lang w:val="ru-RU" w:eastAsia="ru-RU"/>
        </w:rPr>
        <w:fldChar w:fldCharType="end"/>
      </w:r>
      <w:r w:rsidRPr="0075703C">
        <w:rPr>
          <w:lang w:val="ru-RU" w:eastAsia="ru-RU"/>
        </w:rPr>
        <w:t>.</w:t>
      </w:r>
    </w:p>
    <w:p w:rsidR="00D46854" w:rsidRPr="0075703C" w:rsidRDefault="00D46854" w:rsidP="0075703C">
      <w:pPr>
        <w:pStyle w:val="af1"/>
      </w:pPr>
      <w:r w:rsidRPr="0075703C">
        <w:br w:type="page"/>
      </w:r>
      <w:bookmarkStart w:id="222" w:name="_Toc183174525"/>
      <w:r w:rsidRPr="0075703C">
        <w:t xml:space="preserve">Таблица </w:t>
      </w:r>
      <w:bookmarkStart w:id="223" w:name="_Ref381195523"/>
      <w:r w:rsidR="00C776F9">
        <w:fldChar w:fldCharType="begin"/>
      </w:r>
      <w:r w:rsidR="00C776F9">
        <w:instrText xml:space="preserve"> STYLEREF 2 \s </w:instrText>
      </w:r>
      <w:r w:rsidR="00C776F9">
        <w:fldChar w:fldCharType="separate"/>
      </w:r>
      <w:r w:rsidR="00C776F9">
        <w:rPr>
          <w:noProof/>
        </w:rPr>
        <w:t>1.12</w:t>
      </w:r>
      <w:r w:rsidR="00C776F9">
        <w:fldChar w:fldCharType="end"/>
      </w:r>
      <w:r w:rsidR="00C776F9">
        <w:t>.</w:t>
      </w:r>
      <w:fldSimple w:instr=" SEQ Таблица \* ARABIC \s 2 ">
        <w:r w:rsidR="00C776F9">
          <w:rPr>
            <w:noProof/>
          </w:rPr>
          <w:t>1</w:t>
        </w:r>
      </w:fldSimple>
      <w:bookmarkEnd w:id="223"/>
      <w:r w:rsidRPr="0075703C">
        <w:t xml:space="preserve"> – Внешние проявления технологических нарушений и причины их возникновения</w:t>
      </w:r>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26"/>
        <w:gridCol w:w="6923"/>
      </w:tblGrid>
      <w:tr w:rsidR="00D46854" w:rsidRPr="0075703C" w:rsidTr="00B11386">
        <w:tc>
          <w:tcPr>
            <w:tcW w:w="2438" w:type="dxa"/>
            <w:vAlign w:val="center"/>
          </w:tcPr>
          <w:p w:rsidR="00D46854" w:rsidRPr="0075703C" w:rsidRDefault="00D46854" w:rsidP="00DF1B89">
            <w:pPr>
              <w:pStyle w:val="af7"/>
            </w:pPr>
            <w:r w:rsidRPr="0075703C">
              <w:t>Внешнее проявление технологического нарушения</w:t>
            </w:r>
          </w:p>
        </w:tc>
        <w:tc>
          <w:tcPr>
            <w:tcW w:w="6970" w:type="dxa"/>
            <w:vAlign w:val="center"/>
          </w:tcPr>
          <w:p w:rsidR="00D46854" w:rsidRPr="0075703C" w:rsidRDefault="00D46854" w:rsidP="00DF1B89">
            <w:pPr>
              <w:pStyle w:val="af7"/>
            </w:pPr>
            <w:r w:rsidRPr="0075703C">
              <w:t>Причина возникновения технологического нарушения</w:t>
            </w:r>
          </w:p>
          <w:p w:rsidR="00D46854" w:rsidRPr="0075703C" w:rsidRDefault="00D46854" w:rsidP="00B11386">
            <w:pPr>
              <w:pStyle w:val="af7"/>
            </w:pPr>
          </w:p>
        </w:tc>
      </w:tr>
      <w:tr w:rsidR="00D46854" w:rsidRPr="0075703C" w:rsidTr="00B11386">
        <w:trPr>
          <w:trHeight w:val="1388"/>
        </w:trPr>
        <w:tc>
          <w:tcPr>
            <w:tcW w:w="2438" w:type="dxa"/>
            <w:vMerge w:val="restart"/>
            <w:vAlign w:val="center"/>
          </w:tcPr>
          <w:p w:rsidR="00D46854" w:rsidRPr="0075703C" w:rsidRDefault="00D46854" w:rsidP="00DF1B89">
            <w:pPr>
              <w:pStyle w:val="af7"/>
            </w:pPr>
            <w:r w:rsidRPr="0075703C">
              <w:t>Наружная коррозия теплопровода</w:t>
            </w:r>
          </w:p>
          <w:p w:rsidR="00D46854" w:rsidRPr="0075703C" w:rsidRDefault="00D46854" w:rsidP="00B11386">
            <w:pPr>
              <w:pStyle w:val="af7"/>
            </w:pPr>
          </w:p>
        </w:tc>
        <w:tc>
          <w:tcPr>
            <w:tcW w:w="6970" w:type="dxa"/>
            <w:vAlign w:val="center"/>
          </w:tcPr>
          <w:p w:rsidR="00D46854" w:rsidRPr="0075703C" w:rsidRDefault="00D46854" w:rsidP="00DF1B89">
            <w:pPr>
              <w:pStyle w:val="af7"/>
            </w:pPr>
            <w:r w:rsidRPr="0075703C">
              <w:t>Нарушение внешнего антикоррозийного покрытия:</w:t>
            </w:r>
          </w:p>
          <w:p w:rsidR="00D46854" w:rsidRPr="0075703C" w:rsidRDefault="00D46854" w:rsidP="00DF1B89">
            <w:pPr>
              <w:pStyle w:val="af7"/>
            </w:pPr>
            <w:r w:rsidRPr="0075703C">
              <w:t>- применение малоэффективных антикоррозийных покрытий;</w:t>
            </w:r>
          </w:p>
          <w:p w:rsidR="00D46854" w:rsidRPr="0075703C" w:rsidRDefault="00D46854" w:rsidP="00DF1B89">
            <w:pPr>
              <w:pStyle w:val="af7"/>
            </w:pPr>
            <w:r w:rsidRPr="0075703C">
              <w:t>- повреждение антикоррозийных покрытий при транспортировке;</w:t>
            </w:r>
          </w:p>
          <w:p w:rsidR="00D46854" w:rsidRPr="0075703C" w:rsidRDefault="00D46854" w:rsidP="00DF1B89">
            <w:pPr>
              <w:pStyle w:val="af7"/>
            </w:pPr>
            <w:r w:rsidRPr="0075703C">
              <w:t>- периодическое увлажнение антикоррозийного покрытия за счет отсутствия дублирующей гидроизоляции на тепловой изоляции;</w:t>
            </w:r>
          </w:p>
          <w:p w:rsidR="00D46854" w:rsidRPr="0075703C" w:rsidRDefault="00D46854" w:rsidP="00DF1B89">
            <w:pPr>
              <w:pStyle w:val="af7"/>
            </w:pPr>
            <w:r w:rsidRPr="0075703C">
              <w:t>- износ покрытия за счет нарушения адгезии и разных температурных деформаций системы «земля – изоляция – трубопровод» при нарушениях в работе компенсационных систем.</w:t>
            </w:r>
          </w:p>
        </w:tc>
      </w:tr>
      <w:tr w:rsidR="00D46854" w:rsidRPr="0075703C" w:rsidTr="00B11386">
        <w:tc>
          <w:tcPr>
            <w:tcW w:w="2438" w:type="dxa"/>
            <w:vMerge/>
            <w:vAlign w:val="center"/>
          </w:tcPr>
          <w:p w:rsidR="00D46854" w:rsidRPr="0075703C" w:rsidRDefault="00D46854" w:rsidP="00B11386">
            <w:pPr>
              <w:pStyle w:val="af7"/>
            </w:pPr>
          </w:p>
        </w:tc>
        <w:tc>
          <w:tcPr>
            <w:tcW w:w="6970" w:type="dxa"/>
            <w:vAlign w:val="center"/>
          </w:tcPr>
          <w:p w:rsidR="00D46854" w:rsidRPr="0075703C" w:rsidRDefault="00D46854" w:rsidP="00DF1B89">
            <w:pPr>
              <w:pStyle w:val="af7"/>
            </w:pPr>
            <w:r w:rsidRPr="0075703C">
              <w:t>Увлажнение тепловой изоляции:</w:t>
            </w:r>
          </w:p>
          <w:p w:rsidR="00D46854" w:rsidRPr="0075703C" w:rsidRDefault="00D46854" w:rsidP="00DF1B89">
            <w:pPr>
              <w:pStyle w:val="af7"/>
            </w:pPr>
            <w:r w:rsidRPr="0075703C">
              <w:t>- высокий уровень грунтовых вод за счет отсутствия дренажа при высоком их уровне или глинистых грунтах, больших утечках воды из теплотрассы,</w:t>
            </w:r>
          </w:p>
          <w:p w:rsidR="00D46854" w:rsidRPr="0075703C" w:rsidRDefault="00D46854" w:rsidP="00DF1B89">
            <w:pPr>
              <w:pStyle w:val="af7"/>
            </w:pPr>
            <w:r w:rsidRPr="0075703C">
              <w:t>общее подтопление территории;</w:t>
            </w:r>
          </w:p>
          <w:p w:rsidR="00D46854" w:rsidRPr="0075703C" w:rsidRDefault="00D46854" w:rsidP="00DF1B89">
            <w:pPr>
              <w:pStyle w:val="af7"/>
            </w:pPr>
            <w:r w:rsidRPr="0075703C">
              <w:t>- плохое гидроизоляционное покрытие трубопровода;</w:t>
            </w:r>
          </w:p>
          <w:p w:rsidR="00D46854" w:rsidRPr="0075703C" w:rsidRDefault="00D46854" w:rsidP="00DF1B89">
            <w:pPr>
              <w:pStyle w:val="af7"/>
            </w:pPr>
            <w:r w:rsidRPr="0075703C">
              <w:t>- недосыпка грунта по линии теплотрассы;</w:t>
            </w:r>
          </w:p>
          <w:p w:rsidR="00D46854" w:rsidRPr="0075703C" w:rsidRDefault="00D46854" w:rsidP="00DF1B89">
            <w:pPr>
              <w:pStyle w:val="af7"/>
            </w:pPr>
            <w:r w:rsidRPr="0075703C">
              <w:t>- применение бесканальных прокладок теплотрассы в изоляции, отличающейся высоким водопоглощением;</w:t>
            </w:r>
          </w:p>
          <w:p w:rsidR="00D46854" w:rsidRPr="0075703C" w:rsidRDefault="00D46854" w:rsidP="00DF1B89">
            <w:pPr>
              <w:pStyle w:val="af7"/>
            </w:pPr>
            <w:r w:rsidRPr="0075703C">
              <w:t>- нарушение уклонов теплотрассы между колодцами;</w:t>
            </w:r>
          </w:p>
          <w:p w:rsidR="00D46854" w:rsidRPr="0075703C" w:rsidRDefault="00D46854" w:rsidP="00DF1B89">
            <w:pPr>
              <w:pStyle w:val="af7"/>
            </w:pPr>
            <w:r w:rsidRPr="0075703C">
              <w:t>- застаивание воды в каналах, нишах П-образных компенсаторов при бесканальной прокладке.</w:t>
            </w:r>
          </w:p>
        </w:tc>
      </w:tr>
      <w:tr w:rsidR="00D46854" w:rsidRPr="0075703C" w:rsidTr="00B11386">
        <w:tc>
          <w:tcPr>
            <w:tcW w:w="2438" w:type="dxa"/>
            <w:vMerge/>
            <w:vAlign w:val="center"/>
          </w:tcPr>
          <w:p w:rsidR="00D46854" w:rsidRPr="0075703C" w:rsidRDefault="00D46854" w:rsidP="00B11386">
            <w:pPr>
              <w:pStyle w:val="af7"/>
            </w:pPr>
          </w:p>
        </w:tc>
        <w:tc>
          <w:tcPr>
            <w:tcW w:w="6970" w:type="dxa"/>
            <w:vAlign w:val="center"/>
          </w:tcPr>
          <w:p w:rsidR="00D46854" w:rsidRPr="0075703C" w:rsidRDefault="00D46854" w:rsidP="00DF1B89">
            <w:pPr>
              <w:pStyle w:val="af7"/>
            </w:pPr>
            <w:r w:rsidRPr="0075703C">
              <w:t>Блуждающие токи:</w:t>
            </w:r>
          </w:p>
          <w:p w:rsidR="00D46854" w:rsidRPr="0075703C" w:rsidRDefault="00D46854" w:rsidP="00DF1B89">
            <w:pPr>
              <w:pStyle w:val="af7"/>
            </w:pPr>
            <w:r w:rsidRPr="0075703C">
              <w:t>- отсутствие катодной защиты;</w:t>
            </w:r>
          </w:p>
          <w:p w:rsidR="00D46854" w:rsidRPr="0075703C" w:rsidRDefault="00D46854" w:rsidP="00DF1B89">
            <w:pPr>
              <w:pStyle w:val="af7"/>
            </w:pPr>
            <w:r w:rsidRPr="0075703C">
              <w:t>- наличие оголенных участков трубопроводов, соприкасающихся с грунтом.</w:t>
            </w:r>
          </w:p>
        </w:tc>
      </w:tr>
      <w:tr w:rsidR="00D46854" w:rsidRPr="0075703C" w:rsidTr="00B11386">
        <w:tc>
          <w:tcPr>
            <w:tcW w:w="2438" w:type="dxa"/>
            <w:vAlign w:val="center"/>
          </w:tcPr>
          <w:p w:rsidR="00D46854" w:rsidRPr="0075703C" w:rsidRDefault="00D46854" w:rsidP="00DF1B89">
            <w:pPr>
              <w:pStyle w:val="af7"/>
            </w:pPr>
            <w:r w:rsidRPr="0075703C">
              <w:t>Внутренняя коррозия теплопровода</w:t>
            </w:r>
          </w:p>
        </w:tc>
        <w:tc>
          <w:tcPr>
            <w:tcW w:w="6970" w:type="dxa"/>
            <w:vAlign w:val="center"/>
          </w:tcPr>
          <w:p w:rsidR="00D46854" w:rsidRPr="0075703C" w:rsidRDefault="00D46854" w:rsidP="00DF1B89">
            <w:pPr>
              <w:pStyle w:val="af7"/>
            </w:pPr>
            <w:r w:rsidRPr="0075703C">
              <w:t>Некачественная водоподготовка (подпитка сырой водой с наличием растворенного кислорода, присутствие в воде составляющих, способствующих коррозии)</w:t>
            </w:r>
          </w:p>
        </w:tc>
      </w:tr>
      <w:tr w:rsidR="00D46854" w:rsidRPr="0075703C" w:rsidTr="00B11386">
        <w:tc>
          <w:tcPr>
            <w:tcW w:w="2438" w:type="dxa"/>
            <w:vAlign w:val="center"/>
          </w:tcPr>
          <w:p w:rsidR="00D46854" w:rsidRPr="0075703C" w:rsidRDefault="00D46854" w:rsidP="00DF1B89">
            <w:pPr>
              <w:pStyle w:val="af7"/>
            </w:pPr>
            <w:r w:rsidRPr="0075703C">
              <w:t>Механические повреждения теплопровода</w:t>
            </w:r>
          </w:p>
        </w:tc>
        <w:tc>
          <w:tcPr>
            <w:tcW w:w="6970" w:type="dxa"/>
            <w:vAlign w:val="center"/>
          </w:tcPr>
          <w:p w:rsidR="00D46854" w:rsidRPr="0075703C" w:rsidRDefault="00D46854" w:rsidP="00DF1B89">
            <w:pPr>
              <w:pStyle w:val="af7"/>
            </w:pPr>
            <w:r w:rsidRPr="0075703C">
              <w:t>Деформационные сдвиги колодцев и мертвых опор.</w:t>
            </w:r>
          </w:p>
          <w:p w:rsidR="00D46854" w:rsidRPr="0075703C" w:rsidRDefault="00D46854" w:rsidP="00DF1B89">
            <w:pPr>
              <w:pStyle w:val="af7"/>
            </w:pPr>
            <w:r w:rsidRPr="0075703C">
              <w:t>Разрыв компенсаторов за счет разрушения неподвижных опор.</w:t>
            </w:r>
          </w:p>
          <w:p w:rsidR="00D46854" w:rsidRPr="0075703C" w:rsidRDefault="00D46854" w:rsidP="00DF1B89">
            <w:pPr>
              <w:pStyle w:val="af7"/>
            </w:pPr>
            <w:r w:rsidRPr="0075703C">
              <w:t>Гидравлический удар в тепловой сети за счет дестабилизации режимов и парообразования</w:t>
            </w:r>
          </w:p>
        </w:tc>
      </w:tr>
    </w:tbl>
    <w:p w:rsidR="00D46854" w:rsidRPr="0075703C" w:rsidRDefault="00D46854" w:rsidP="00D46854">
      <w:pPr>
        <w:pStyle w:val="a4"/>
        <w:rPr>
          <w:b/>
          <w:lang w:val="ru-RU"/>
        </w:rPr>
      </w:pPr>
    </w:p>
    <w:p w:rsidR="00D46854" w:rsidRPr="0075703C" w:rsidRDefault="00D46854" w:rsidP="00D46854">
      <w:pPr>
        <w:pStyle w:val="a4"/>
        <w:rPr>
          <w:b/>
          <w:lang w:val="ru-RU"/>
        </w:rPr>
      </w:pPr>
      <w:r w:rsidRPr="0075703C">
        <w:rPr>
          <w:b/>
          <w:lang w:val="ru-RU"/>
        </w:rPr>
        <w:t xml:space="preserve">Аварийные ситуации в системах теплоснабжения </w:t>
      </w:r>
    </w:p>
    <w:p w:rsidR="00D46854" w:rsidRPr="0075703C" w:rsidRDefault="00D46854" w:rsidP="00D46854">
      <w:pPr>
        <w:pStyle w:val="a4"/>
        <w:rPr>
          <w:lang w:val="ru-RU"/>
        </w:rPr>
      </w:pPr>
      <w:r w:rsidRPr="0075703C">
        <w:rPr>
          <w:lang w:val="ru-RU"/>
        </w:rPr>
        <w:t xml:space="preserve">К характерным отказам систем отопления </w:t>
      </w:r>
      <w:r w:rsidR="00BE3A26">
        <w:rPr>
          <w:lang w:val="ru-RU"/>
        </w:rPr>
        <w:t xml:space="preserve">Пермского муниципального округа </w:t>
      </w:r>
      <w:r w:rsidRPr="0075703C">
        <w:rPr>
          <w:lang w:val="ru-RU"/>
        </w:rPr>
        <w:t>можно отнести:</w:t>
      </w:r>
    </w:p>
    <w:p w:rsidR="00D46854" w:rsidRPr="0075703C" w:rsidRDefault="00D46854" w:rsidP="00D46854">
      <w:pPr>
        <w:pStyle w:val="a4"/>
        <w:rPr>
          <w:rFonts w:eastAsia="SymbolMT"/>
          <w:lang w:val="ru-RU"/>
        </w:rPr>
      </w:pPr>
      <w:r w:rsidRPr="0075703C">
        <w:rPr>
          <w:lang w:val="ru-RU"/>
        </w:rPr>
        <w:t>- течи в резьбовых и сварочных соединениях трубопроводов (за счет сборки на сухом льне, попадания воздуха в систему, опорожнения в летний период, механических повреждений, скачков давлений теплоносителя и др.);</w:t>
      </w:r>
    </w:p>
    <w:p w:rsidR="00D46854" w:rsidRPr="0075703C" w:rsidRDefault="00D46854" w:rsidP="00D46854">
      <w:pPr>
        <w:pStyle w:val="a4"/>
        <w:rPr>
          <w:lang w:val="ru-RU"/>
        </w:rPr>
      </w:pPr>
      <w:r w:rsidRPr="0075703C">
        <w:rPr>
          <w:lang w:val="ru-RU"/>
        </w:rPr>
        <w:t>- течи в отопительных приборах (периодическое опорожнение систем, подпитка водой без деаэрации и достаточной химобработки, механические повреждения, размораживание);</w:t>
      </w:r>
    </w:p>
    <w:p w:rsidR="00D46854" w:rsidRPr="0075703C" w:rsidRDefault="00D46854" w:rsidP="00D46854">
      <w:pPr>
        <w:pStyle w:val="a4"/>
        <w:rPr>
          <w:lang w:val="ru-RU"/>
        </w:rPr>
      </w:pPr>
      <w:r w:rsidRPr="0075703C">
        <w:rPr>
          <w:lang w:val="ru-RU"/>
        </w:rPr>
        <w:t>- неравномерный прогрев различных, особенно дальних стояков (разрегулировка, внутреннее обрастание трубопроводов, отсутствие летних промывок системы, воздушные «мешки»);</w:t>
      </w:r>
    </w:p>
    <w:p w:rsidR="00D46854" w:rsidRPr="0075703C" w:rsidRDefault="00D46854" w:rsidP="00D46854">
      <w:pPr>
        <w:pStyle w:val="a4"/>
        <w:rPr>
          <w:rFonts w:eastAsia="SymbolMT"/>
          <w:lang w:val="ru-RU"/>
        </w:rPr>
      </w:pPr>
      <w:r w:rsidRPr="0075703C">
        <w:rPr>
          <w:rFonts w:eastAsia="SymbolMT"/>
          <w:lang w:val="ru-RU"/>
        </w:rPr>
        <w:t xml:space="preserve">- </w:t>
      </w:r>
      <w:r w:rsidRPr="0075703C">
        <w:rPr>
          <w:lang w:val="ru-RU"/>
        </w:rPr>
        <w:t>неравномерный прогрев отопительных приборов по высоте здания (обрастание трубопроводов, нерасчетный расход теплоносителя, завышенные теплопотери здания, несанкционированная установка отопительных приборов в отдельных помещениях, засорение отдельных приборов и арматуры, «завоздушивание» отдельных приборов);</w:t>
      </w:r>
    </w:p>
    <w:p w:rsidR="00D46854" w:rsidRPr="0075703C" w:rsidRDefault="00D46854" w:rsidP="00D46854">
      <w:pPr>
        <w:pStyle w:val="a4"/>
        <w:rPr>
          <w:lang w:val="ru-RU"/>
        </w:rPr>
      </w:pPr>
      <w:r w:rsidRPr="0075703C">
        <w:rPr>
          <w:rFonts w:eastAsia="SymbolMT"/>
          <w:lang w:val="ru-RU"/>
        </w:rPr>
        <w:t xml:space="preserve">- </w:t>
      </w:r>
      <w:r w:rsidRPr="0075703C">
        <w:rPr>
          <w:lang w:val="ru-RU"/>
        </w:rPr>
        <w:t>замерзание отопительных приборов, участков трубопроводов (локальное охлаждение при открытых наружных дверях или окнах, отсутствие изоляции на разводящих трубопроводах, низкая температура теплоносителя, перерывы в циркуляции теплоносителя);</w:t>
      </w:r>
    </w:p>
    <w:p w:rsidR="00D46854" w:rsidRPr="0075703C" w:rsidRDefault="00D46854" w:rsidP="00D46854">
      <w:pPr>
        <w:pStyle w:val="a4"/>
        <w:rPr>
          <w:rFonts w:eastAsia="SymbolMT"/>
          <w:lang w:val="ru-RU"/>
        </w:rPr>
      </w:pPr>
      <w:r w:rsidRPr="0075703C">
        <w:rPr>
          <w:rFonts w:eastAsia="SymbolMT"/>
          <w:lang w:val="ru-RU"/>
        </w:rPr>
        <w:t xml:space="preserve"> - </w:t>
      </w:r>
      <w:r w:rsidRPr="0075703C">
        <w:rPr>
          <w:lang w:val="ru-RU"/>
        </w:rPr>
        <w:t xml:space="preserve">разрывы трубопроводов (отсутствие межэтажных гильз, компенсаторов, деформация конструктивных элементов здания, нерасчетные механические нагрузки на трубопроводы, завышенные давления в трубопроводах, замерзание участков трубопроводов, внутренняя коррозия и др.); </w:t>
      </w:r>
    </w:p>
    <w:p w:rsidR="00D46854" w:rsidRPr="0075703C" w:rsidRDefault="00D46854" w:rsidP="00D46854">
      <w:pPr>
        <w:pStyle w:val="a4"/>
        <w:rPr>
          <w:lang w:val="ru-RU"/>
        </w:rPr>
      </w:pPr>
      <w:r w:rsidRPr="0075703C">
        <w:rPr>
          <w:rFonts w:eastAsia="SymbolMT"/>
          <w:lang w:val="ru-RU"/>
        </w:rPr>
        <w:t xml:space="preserve">- </w:t>
      </w:r>
      <w:r w:rsidRPr="0075703C">
        <w:rPr>
          <w:lang w:val="ru-RU"/>
        </w:rPr>
        <w:t>прекращение циркуляции теплоносителя («завоздушивание» системы, частичное опорожнение, снижение или отсутствие перепада давления на вводе, засорение или перемерзание участка трубопровода, утечка воды из подающего трубопровода и др.).</w:t>
      </w:r>
    </w:p>
    <w:p w:rsidR="00D46854" w:rsidRPr="0075703C" w:rsidRDefault="00D46854" w:rsidP="00D46854">
      <w:pPr>
        <w:pStyle w:val="a4"/>
        <w:rPr>
          <w:lang w:val="ru-RU"/>
        </w:rPr>
      </w:pPr>
      <w:r w:rsidRPr="0075703C">
        <w:rPr>
          <w:lang w:val="ru-RU"/>
        </w:rPr>
        <w:t>К аварийным ситуациям, требующим оперативного вмешательства, следует отнести разрыв трубопровода или отопительного прибора, прекращение циркуляции теплоносителя.</w:t>
      </w:r>
    </w:p>
    <w:p w:rsidR="00D46854" w:rsidRPr="0075703C" w:rsidRDefault="00D46854" w:rsidP="00D46854">
      <w:pPr>
        <w:pStyle w:val="a4"/>
        <w:rPr>
          <w:lang w:val="ru-RU"/>
        </w:rPr>
      </w:pPr>
      <w:r w:rsidRPr="0075703C">
        <w:rPr>
          <w:lang w:val="ru-RU"/>
        </w:rPr>
        <w:t xml:space="preserve">В процессе эксплуатации на тепловом вводе возможны следующие неисправности, косвенно способствующие возникновению аварийных ситуаций в системах отопления и горячего водоснабжения (таблица </w:t>
      </w:r>
      <w:r w:rsidR="006E649F" w:rsidRPr="0075703C">
        <w:rPr>
          <w:lang w:val="ru-RU"/>
        </w:rPr>
        <w:fldChar w:fldCharType="begin"/>
      </w:r>
      <w:r w:rsidRPr="0075703C">
        <w:rPr>
          <w:lang w:val="ru-RU"/>
        </w:rPr>
        <w:instrText xml:space="preserve"> REF _Ref381195736 \h </w:instrText>
      </w:r>
      <w:r w:rsidR="00E83101" w:rsidRPr="0075703C">
        <w:rPr>
          <w:lang w:val="ru-RU"/>
        </w:rPr>
        <w:instrText xml:space="preserve"> \* MERGEFORMAT </w:instrText>
      </w:r>
      <w:r w:rsidR="006E649F" w:rsidRPr="0075703C">
        <w:rPr>
          <w:lang w:val="ru-RU"/>
        </w:rPr>
      </w:r>
      <w:r w:rsidR="006E649F" w:rsidRPr="0075703C">
        <w:rPr>
          <w:lang w:val="ru-RU"/>
        </w:rPr>
        <w:fldChar w:fldCharType="separate"/>
      </w:r>
      <w:r w:rsidR="00D53C0D" w:rsidRPr="00D53C0D">
        <w:rPr>
          <w:noProof/>
          <w:lang w:val="ru-RU"/>
        </w:rPr>
        <w:t>1.12</w:t>
      </w:r>
      <w:r w:rsidR="00D53C0D" w:rsidRPr="00D53C0D">
        <w:rPr>
          <w:lang w:val="ru-RU"/>
        </w:rPr>
        <w:t>.</w:t>
      </w:r>
      <w:r w:rsidR="00D53C0D" w:rsidRPr="00D53C0D">
        <w:rPr>
          <w:noProof/>
          <w:lang w:val="ru-RU"/>
        </w:rPr>
        <w:t>2</w:t>
      </w:r>
      <w:r w:rsidR="006E649F" w:rsidRPr="0075703C">
        <w:rPr>
          <w:lang w:val="ru-RU"/>
        </w:rPr>
        <w:fldChar w:fldCharType="end"/>
      </w:r>
      <w:r w:rsidRPr="0075703C">
        <w:rPr>
          <w:lang w:val="ru-RU"/>
        </w:rPr>
        <w:t>).</w:t>
      </w:r>
    </w:p>
    <w:p w:rsidR="00786D8F" w:rsidRPr="0075703C" w:rsidRDefault="00786D8F" w:rsidP="00D46854">
      <w:pPr>
        <w:pStyle w:val="a4"/>
        <w:rPr>
          <w:lang w:val="ru-RU"/>
        </w:rPr>
      </w:pPr>
    </w:p>
    <w:p w:rsidR="00D46854" w:rsidRPr="0075703C" w:rsidRDefault="00D46854" w:rsidP="00D46854">
      <w:pPr>
        <w:pStyle w:val="af1"/>
        <w:keepNext/>
      </w:pPr>
      <w:bookmarkStart w:id="224" w:name="_Toc183174526"/>
      <w:r w:rsidRPr="0075703C">
        <w:t xml:space="preserve">Таблица </w:t>
      </w:r>
      <w:bookmarkStart w:id="225" w:name="_Ref381195736"/>
      <w:r w:rsidR="00C776F9">
        <w:fldChar w:fldCharType="begin"/>
      </w:r>
      <w:r w:rsidR="00C776F9">
        <w:instrText xml:space="preserve"> STYLEREF 2 \s </w:instrText>
      </w:r>
      <w:r w:rsidR="00C776F9">
        <w:fldChar w:fldCharType="separate"/>
      </w:r>
      <w:r w:rsidR="00C776F9">
        <w:rPr>
          <w:noProof/>
        </w:rPr>
        <w:t>1.12</w:t>
      </w:r>
      <w:r w:rsidR="00C776F9">
        <w:fldChar w:fldCharType="end"/>
      </w:r>
      <w:r w:rsidR="00C776F9">
        <w:t>.</w:t>
      </w:r>
      <w:fldSimple w:instr=" SEQ Таблица \* ARABIC \s 2 ">
        <w:r w:rsidR="00C776F9">
          <w:rPr>
            <w:noProof/>
          </w:rPr>
          <w:t>2</w:t>
        </w:r>
      </w:fldSimple>
      <w:bookmarkEnd w:id="225"/>
      <w:r w:rsidRPr="0075703C">
        <w:rPr>
          <w:szCs w:val="28"/>
        </w:rPr>
        <w:t xml:space="preserve"> – Неисправности в системах отопления и горячего водоснабжения, способствующие возникновению аварийных ситуаций</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6"/>
        <w:gridCol w:w="6203"/>
      </w:tblGrid>
      <w:tr w:rsidR="00D46854" w:rsidRPr="0075703C" w:rsidTr="009F41D7">
        <w:trPr>
          <w:cantSplit/>
          <w:tblHeader/>
        </w:trPr>
        <w:tc>
          <w:tcPr>
            <w:tcW w:w="3188" w:type="dxa"/>
            <w:vAlign w:val="center"/>
          </w:tcPr>
          <w:p w:rsidR="00D46854" w:rsidRPr="0075703C" w:rsidRDefault="00D46854" w:rsidP="00DF1B89">
            <w:pPr>
              <w:pStyle w:val="af7"/>
            </w:pPr>
            <w:r w:rsidRPr="0075703C">
              <w:t>Неисправности</w:t>
            </w:r>
          </w:p>
        </w:tc>
        <w:tc>
          <w:tcPr>
            <w:tcW w:w="6300" w:type="dxa"/>
            <w:vAlign w:val="center"/>
          </w:tcPr>
          <w:p w:rsidR="00D46854" w:rsidRPr="0075703C" w:rsidRDefault="00D46854" w:rsidP="00DF1B89">
            <w:pPr>
              <w:pStyle w:val="af7"/>
            </w:pPr>
            <w:r w:rsidRPr="0075703C">
              <w:t>Возможные последствия</w:t>
            </w:r>
          </w:p>
        </w:tc>
      </w:tr>
      <w:tr w:rsidR="00D46854" w:rsidRPr="0075703C" w:rsidTr="009F41D7">
        <w:trPr>
          <w:cantSplit/>
          <w:tblHeader/>
        </w:trPr>
        <w:tc>
          <w:tcPr>
            <w:tcW w:w="3188" w:type="dxa"/>
            <w:vAlign w:val="center"/>
          </w:tcPr>
          <w:p w:rsidR="00D46854" w:rsidRPr="0075703C" w:rsidRDefault="00D46854" w:rsidP="00DF1B89">
            <w:pPr>
              <w:pStyle w:val="af7"/>
            </w:pPr>
            <w:r w:rsidRPr="0075703C">
              <w:t>Засорение сопла элеватора</w:t>
            </w:r>
          </w:p>
        </w:tc>
        <w:tc>
          <w:tcPr>
            <w:tcW w:w="6300" w:type="dxa"/>
            <w:vAlign w:val="center"/>
          </w:tcPr>
          <w:p w:rsidR="00D46854" w:rsidRPr="0075703C" w:rsidRDefault="00D46854" w:rsidP="00DF1B89">
            <w:pPr>
              <w:pStyle w:val="af7"/>
            </w:pPr>
            <w:r w:rsidRPr="0075703C">
              <w:t>Прекращение циркуляции теплоносителя</w:t>
            </w:r>
          </w:p>
        </w:tc>
      </w:tr>
      <w:tr w:rsidR="00D46854" w:rsidRPr="0075703C" w:rsidTr="009F41D7">
        <w:trPr>
          <w:cantSplit/>
          <w:tblHeader/>
        </w:trPr>
        <w:tc>
          <w:tcPr>
            <w:tcW w:w="3188" w:type="dxa"/>
            <w:vAlign w:val="center"/>
          </w:tcPr>
          <w:p w:rsidR="00D46854" w:rsidRPr="0075703C" w:rsidRDefault="00D46854" w:rsidP="00DF1B89">
            <w:pPr>
              <w:pStyle w:val="af7"/>
            </w:pPr>
            <w:r w:rsidRPr="0075703C">
              <w:t>Удаление (рассверливание) сопла элеватора</w:t>
            </w:r>
          </w:p>
        </w:tc>
        <w:tc>
          <w:tcPr>
            <w:tcW w:w="6300" w:type="dxa"/>
            <w:vAlign w:val="center"/>
          </w:tcPr>
          <w:p w:rsidR="00D46854" w:rsidRPr="0075703C" w:rsidRDefault="00D46854" w:rsidP="00DF1B89">
            <w:pPr>
              <w:pStyle w:val="af7"/>
            </w:pPr>
            <w:r w:rsidRPr="0075703C">
              <w:t>Перегрев верхних этажей, увеличение давления в системе отопления с возможным превышением допустимых значений (разрыв отопительных приборов)</w:t>
            </w:r>
          </w:p>
        </w:tc>
      </w:tr>
      <w:tr w:rsidR="00D46854" w:rsidRPr="0075703C" w:rsidTr="009F41D7">
        <w:trPr>
          <w:cantSplit/>
          <w:tblHeader/>
        </w:trPr>
        <w:tc>
          <w:tcPr>
            <w:tcW w:w="3188" w:type="dxa"/>
            <w:vAlign w:val="center"/>
          </w:tcPr>
          <w:p w:rsidR="00D46854" w:rsidRPr="0075703C" w:rsidRDefault="00D46854" w:rsidP="00DF1B89">
            <w:pPr>
              <w:pStyle w:val="af7"/>
            </w:pPr>
            <w:r w:rsidRPr="0075703C">
              <w:t>Заполнение грязевиков шламом</w:t>
            </w:r>
          </w:p>
        </w:tc>
        <w:tc>
          <w:tcPr>
            <w:tcW w:w="6300" w:type="dxa"/>
            <w:vAlign w:val="center"/>
          </w:tcPr>
          <w:p w:rsidR="00D46854" w:rsidRPr="0075703C" w:rsidRDefault="00D46854" w:rsidP="00DF1B89">
            <w:pPr>
              <w:pStyle w:val="af7"/>
            </w:pPr>
            <w:r w:rsidRPr="0075703C">
              <w:t>Снижение перепада давлений и, как следствие, уменьшение циркуляции в системе отопления</w:t>
            </w:r>
          </w:p>
        </w:tc>
      </w:tr>
      <w:tr w:rsidR="00D46854" w:rsidRPr="0075703C" w:rsidTr="009F41D7">
        <w:trPr>
          <w:cantSplit/>
          <w:tblHeader/>
        </w:trPr>
        <w:tc>
          <w:tcPr>
            <w:tcW w:w="3188" w:type="dxa"/>
            <w:vAlign w:val="center"/>
          </w:tcPr>
          <w:p w:rsidR="00D46854" w:rsidRPr="0075703C" w:rsidRDefault="00D46854" w:rsidP="00DF1B89">
            <w:pPr>
              <w:pStyle w:val="af7"/>
            </w:pPr>
            <w:r w:rsidRPr="0075703C">
              <w:t>Нарушение теплоизоляции трубопроводов</w:t>
            </w:r>
          </w:p>
        </w:tc>
        <w:tc>
          <w:tcPr>
            <w:tcW w:w="6300" w:type="dxa"/>
            <w:vAlign w:val="center"/>
          </w:tcPr>
          <w:p w:rsidR="00D46854" w:rsidRPr="0075703C" w:rsidRDefault="00D46854" w:rsidP="00DF1B89">
            <w:pPr>
              <w:pStyle w:val="af7"/>
            </w:pPr>
            <w:r w:rsidRPr="0075703C">
              <w:t>Увеличение теплопотерь, ускорение замерзания трубопроводов при аварии</w:t>
            </w:r>
          </w:p>
        </w:tc>
      </w:tr>
      <w:tr w:rsidR="00D46854" w:rsidRPr="0075703C" w:rsidTr="009F41D7">
        <w:trPr>
          <w:cantSplit/>
          <w:tblHeader/>
        </w:trPr>
        <w:tc>
          <w:tcPr>
            <w:tcW w:w="3188" w:type="dxa"/>
            <w:vAlign w:val="center"/>
          </w:tcPr>
          <w:p w:rsidR="00D46854" w:rsidRPr="0075703C" w:rsidRDefault="00D46854" w:rsidP="00DF1B89">
            <w:pPr>
              <w:pStyle w:val="af7"/>
            </w:pPr>
            <w:r w:rsidRPr="0075703C">
              <w:t>Зарастание трубок теплообменников</w:t>
            </w:r>
          </w:p>
        </w:tc>
        <w:tc>
          <w:tcPr>
            <w:tcW w:w="6300" w:type="dxa"/>
            <w:vAlign w:val="center"/>
          </w:tcPr>
          <w:p w:rsidR="00D46854" w:rsidRPr="0075703C" w:rsidRDefault="00D46854" w:rsidP="00DF1B89">
            <w:pPr>
              <w:pStyle w:val="af7"/>
            </w:pPr>
            <w:r w:rsidRPr="0075703C">
              <w:t>Снижение температуры воздуха в отапливаемых помещениях, вертикальная разрегулировка</w:t>
            </w:r>
          </w:p>
        </w:tc>
      </w:tr>
      <w:tr w:rsidR="00D46854" w:rsidRPr="0075703C" w:rsidTr="009F41D7">
        <w:trPr>
          <w:cantSplit/>
          <w:tblHeader/>
        </w:trPr>
        <w:tc>
          <w:tcPr>
            <w:tcW w:w="3188" w:type="dxa"/>
            <w:vAlign w:val="center"/>
          </w:tcPr>
          <w:p w:rsidR="00D46854" w:rsidRPr="0075703C" w:rsidRDefault="00D46854" w:rsidP="00DF1B89">
            <w:pPr>
              <w:pStyle w:val="af7"/>
            </w:pPr>
            <w:r w:rsidRPr="0075703C">
              <w:t>Отказы в работе циркуляционных насосов</w:t>
            </w:r>
          </w:p>
        </w:tc>
        <w:tc>
          <w:tcPr>
            <w:tcW w:w="6300" w:type="dxa"/>
            <w:vAlign w:val="center"/>
          </w:tcPr>
          <w:p w:rsidR="00D46854" w:rsidRPr="0075703C" w:rsidRDefault="00D46854" w:rsidP="00DF1B89">
            <w:pPr>
              <w:pStyle w:val="af7"/>
            </w:pPr>
            <w:r w:rsidRPr="0075703C">
              <w:t>Прекращение циркуляции теплоносителя, возможность перемерзания трубопроводов системы отопления</w:t>
            </w:r>
          </w:p>
        </w:tc>
      </w:tr>
    </w:tbl>
    <w:p w:rsidR="0075703C" w:rsidRPr="00D53C0D" w:rsidRDefault="0075703C" w:rsidP="0075703C">
      <w:pPr>
        <w:pStyle w:val="a4"/>
        <w:rPr>
          <w:lang w:val="ru-RU"/>
        </w:rPr>
      </w:pPr>
    </w:p>
    <w:p w:rsidR="0075703C" w:rsidRPr="0075703C" w:rsidRDefault="0075703C" w:rsidP="0075703C">
      <w:pPr>
        <w:rPr>
          <w:rFonts w:eastAsia="Calibri"/>
          <w:sz w:val="28"/>
          <w:szCs w:val="22"/>
          <w:lang w:eastAsia="en-US"/>
        </w:rPr>
      </w:pPr>
      <w:r w:rsidRPr="0075703C">
        <w:br w:type="page"/>
      </w:r>
    </w:p>
    <w:p w:rsidR="00D46854" w:rsidRPr="0075703C" w:rsidRDefault="00D46854" w:rsidP="00B66F58">
      <w:pPr>
        <w:pStyle w:val="3"/>
      </w:pPr>
      <w:bookmarkStart w:id="226" w:name="_Toc153458346"/>
      <w:r w:rsidRPr="0075703C">
        <w:t>Описание существующих проблем надежного и эффективного топливоснабжения действующих систем теплоснабжения</w:t>
      </w:r>
      <w:bookmarkEnd w:id="226"/>
    </w:p>
    <w:p w:rsidR="00934197" w:rsidRPr="0075703C" w:rsidRDefault="00934197" w:rsidP="00D46854">
      <w:pPr>
        <w:pStyle w:val="a4"/>
        <w:rPr>
          <w:lang w:val="ru-RU"/>
        </w:rPr>
      </w:pPr>
      <w:r w:rsidRPr="0075703C">
        <w:rPr>
          <w:lang w:val="ru-RU"/>
        </w:rPr>
        <w:t xml:space="preserve">Проблемы надежного и эффективного топливоснабжения действующих систем теплоснабжения в </w:t>
      </w:r>
      <w:r w:rsidR="008D2CDA">
        <w:rPr>
          <w:lang w:val="ru-RU"/>
        </w:rPr>
        <w:t>Пермского муниципального округа Пермского края</w:t>
      </w:r>
      <w:r w:rsidRPr="0075703C">
        <w:rPr>
          <w:lang w:val="ru-RU"/>
        </w:rPr>
        <w:t xml:space="preserve"> отсутствуют.</w:t>
      </w:r>
    </w:p>
    <w:p w:rsidR="00D46854" w:rsidRPr="0075703C" w:rsidRDefault="00D46854" w:rsidP="00B66F58">
      <w:pPr>
        <w:pStyle w:val="3"/>
      </w:pPr>
      <w:bookmarkStart w:id="227" w:name="_Toc153458347"/>
      <w:r w:rsidRPr="0075703C">
        <w:t>Анализ предписаний надзорных органов об устранении нарушений, влияющих на безопасность и надежность системы теплоснабжения</w:t>
      </w:r>
      <w:bookmarkEnd w:id="227"/>
    </w:p>
    <w:p w:rsidR="00D46854" w:rsidRPr="0075703C" w:rsidRDefault="00D46854" w:rsidP="00D46854">
      <w:pPr>
        <w:pStyle w:val="a4"/>
        <w:rPr>
          <w:lang w:val="ru-RU"/>
        </w:rPr>
      </w:pPr>
      <w:bookmarkStart w:id="228" w:name="OLE_LINK32"/>
      <w:bookmarkStart w:id="229" w:name="OLE_LINK33"/>
      <w:r w:rsidRPr="0075703C">
        <w:rPr>
          <w:lang w:val="ru-RU"/>
        </w:rPr>
        <w:t>Сведения о выданных предписаниях надзорных органов по запрещению дальнейшей эксплуатации энергетических объектов и сооружений теплоснабжающими организациями не предоставлены.</w:t>
      </w:r>
    </w:p>
    <w:bookmarkEnd w:id="228"/>
    <w:bookmarkEnd w:id="229"/>
    <w:p w:rsidR="00711BC7" w:rsidRPr="0075703C" w:rsidRDefault="00711BC7" w:rsidP="003C4EDA">
      <w:pPr>
        <w:pStyle w:val="a4"/>
        <w:rPr>
          <w:lang w:val="ru-RU"/>
        </w:rPr>
      </w:pPr>
    </w:p>
    <w:p w:rsidR="00711BC7" w:rsidRPr="0075703C" w:rsidRDefault="00711BC7" w:rsidP="00D33779">
      <w:pPr>
        <w:pStyle w:val="0"/>
        <w:rPr>
          <w:b w:val="0"/>
        </w:rPr>
      </w:pPr>
      <w:bookmarkStart w:id="230" w:name="_Toc381177422"/>
    </w:p>
    <w:p w:rsidR="00E938E4" w:rsidRPr="0075703C" w:rsidRDefault="00711BC7" w:rsidP="00E938E4">
      <w:pPr>
        <w:pStyle w:val="0"/>
      </w:pPr>
      <w:r w:rsidRPr="0075703C">
        <w:br w:type="page"/>
      </w:r>
      <w:bookmarkStart w:id="231" w:name="_Toc66869534"/>
      <w:bookmarkStart w:id="232" w:name="_Toc153458348"/>
      <w:bookmarkEnd w:id="230"/>
      <w:r w:rsidR="00E938E4" w:rsidRPr="0075703C">
        <w:t>СПИСОК ИСПОЛЬЗОВАННЫХ ИСТОЧНИКОВ</w:t>
      </w:r>
      <w:bookmarkEnd w:id="231"/>
      <w:bookmarkEnd w:id="232"/>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Федеральный закон РФ от 11.11.2009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Федеральный закон от 27.07.2010 года №190-ФЗ «О теплоснабжении».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Постановление Правительства РФ от 22.02.2012 года №154 «О требованиях к схемам теплоснабжения, порядку их разработки и утверждения» с изменениями и дополнениями от 16 марта 2019 года.</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Постановление Правительства РФ от 08.08.2012 года №808 «Об организации теплоснабжения в Российской Федерации и о внесении изменений в некоторые акты Правительства Российской Федерации».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Постановление Правительства РФ от 22.10.2012 года №1075 «О ценообразовании в сфере теплоснабжения».</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Инструкция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 утв. приказом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с изменениями и дополнениями.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Инструкции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 Приказом министерства энергетики РФ от 30.12.2008 года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с изменениями и дополнениями.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МДС 81-02-12-2011.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(утверждены приказом Министерства регионального развития Российской Федерации от 4 октября 2011 года N 481).</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 xml:space="preserve"> «Укрупненные нормативы цены строительства НЦС 81-02-13-2022. Сборник №9. «Здания и сооружения городской инфраструктуры», утвержденные приказом Министерства строительства и жилищно-коммунального хозяйства РФ 205/пр от 28.03.2022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«Укрупненные нормативы цены строительства НЦС 81-02-19-2022. Сборник №19. Здания и сооружения городской инфраструктуры», утвержденные приказом Министерства строительства и жилищно-коммунального хозяйства РФ №217/пр от 29.03.2022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Приказ Министерства энергетики РФ от 05.03.2019 г. №212 «Об утверждении методических рекомендаций по разработке схем теплоснабжения».</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Правила технической эксплуатации тепловых энергоустановок. Утв. Приказом Минэнерго РФ от 24.03.2003 года №115.</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Правила технической эксплуатации электрических станций и сетей Российской Федерации утверждены Приказом Минэнерго РФ от 19.06.2003 №229 "Об утверждении правил технической эксплуатации электрических станций и сетей Российской Федерации".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Методические указания по составлению энергетической характеристики для систем транспорта тепловой энергии по показателю «потери сетевой воды», утверждены приказом Минэнерго России от 30 июня 2003 г. № 278.</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Прогноз долгосрочного социально-экономического развития Российской Федерации до 2024 года.</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 20131.13330.2012. Тепловые сети.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 89.13330.2012. Котельные установки.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 61.13330.2012. Тепловая изоляция оборудования и трубопроводов.</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 20131.13330.2012. Строительная климатология.</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СТО 02494733-5.4-02-2006 Расчет тепловых схем котельных. Москва: Федеральное государственное унитарное предприятие Проектный, конструкторский и научно-исследовательский институт «СантехНИИпроект», 2006.</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СТО 70238424.27.060.003-2008 «Тепловые пункты тепловых сетей. Условия создания. Нормы и требования».</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Справочное пособие к СНиП 23-01-99 «Строительная климатология».</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Нормы качества подпиточной и сетевой воды тепловых сетей РД 34.37.504-83 СПО СОЮЗТЕХЭНЕРГО, Москва 1984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Методические указания по определению тепловых потерь. РД 34.09.255-97.</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 xml:space="preserve">Методические указания по надзору за водно-химическим режимом </w:t>
      </w:r>
      <w:r w:rsidRPr="0075703C">
        <w:rPr>
          <w:sz w:val="28"/>
          <w:szCs w:val="28"/>
        </w:rPr>
        <w:br/>
        <w:t>паровых и водогрейных котлов РД 10-165-97 Госгортехнадзор России, 1998г.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СО 34.37.536-2004 «Методические рекомендации по применению антинакипинов и ингибиторов коррозии ОЭДФК, АФОН 200-60А, АФОН 230-23А, ПАФ-13А, ИОМС-1 и их аналогов, проверенных и сертифицированных а РАО «ЕЭС России», на энергопредприятиях».</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Заместителем Председателя Госстроя России 12.08.2003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МР 23-345-2008 УР. Методические рекомендации по проектированию тепловой защиты жилых и общественных зданий.</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Рекомендации по оценке экономической эффективности инвестиционного проекта теплоснабжения», НП «АВОК», 2010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Справочник проектировщика. Проектирование тепловых сетей. Под ред. А.А. Николаева, Москва, 1965.</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Ионин А.А. Надежность систем тепловых сетей. - М.: Стройиздат, 1989.</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«Коммерческая оценка инвестиционных проектов» (основные положения методики), Альт-Инвест, редакция 5.01, июль 2010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Кожарин Ю.В. К вопросу определения эффективного радиуса теплоснабжения / Новости теплоснабжения.- N 8.-2012 г.-с. 30-34.</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Папушкин В.Н. Радиус теплоснабжения. Хорошо забытое старое / Новости теплоснабжения, № 9 (сентябрь), 2010 г. с. 44-49.</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Семенов В.Г. Экспресс-анализ зависимости эффективности транспорта тепла от удаленности потребителей / Новости теплоснабжения.- N 6.-2006 г.-с. 36-38.</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Яковлев Б. В. "Выбор оптимального проектного и эксплуатационного температурного графика системы теплоснабжения" «Новости Теплоснабжения», № 6 (94), 2008 г.</w:t>
      </w:r>
    </w:p>
    <w:p w:rsidR="001636AC" w:rsidRPr="0075703C" w:rsidRDefault="001636AC" w:rsidP="001636AC">
      <w:pPr>
        <w:numPr>
          <w:ilvl w:val="0"/>
          <w:numId w:val="3"/>
        </w:numPr>
        <w:shd w:val="clear" w:color="auto" w:fill="FFFFFF"/>
        <w:spacing w:before="240" w:after="240" w:line="300" w:lineRule="auto"/>
        <w:ind w:left="142"/>
        <w:jc w:val="both"/>
        <w:rPr>
          <w:sz w:val="28"/>
          <w:szCs w:val="28"/>
        </w:rPr>
      </w:pPr>
      <w:r w:rsidRPr="0075703C">
        <w:rPr>
          <w:sz w:val="28"/>
          <w:szCs w:val="28"/>
        </w:rPr>
        <w:t>Дубовский С.В., Бабин М.Е., Левчук А.П., Рейсиг В.А. Границы экономической целесообразности централизации и децентрализации теплоснабжения / Проблеми загальной енергетики.- вып. 1 (24).- 2011 г.- с. 26-31. [электронный ресурс].</w:t>
      </w:r>
    </w:p>
    <w:p w:rsidR="00D32C24" w:rsidRPr="008159B1" w:rsidRDefault="00D32C24" w:rsidP="00E938E4">
      <w:pPr>
        <w:pStyle w:val="0"/>
      </w:pPr>
    </w:p>
    <w:sectPr w:rsidR="00D32C24" w:rsidRPr="008159B1" w:rsidSect="002E6E56">
      <w:pgSz w:w="11910" w:h="16840"/>
      <w:pgMar w:top="1134" w:right="850" w:bottom="1134" w:left="1701" w:header="510" w:footer="567" w:gutter="0"/>
      <w:pgBorders>
        <w:top w:val="single" w:sz="4" w:space="1" w:color="auto"/>
        <w:bottom w:val="single" w:sz="4" w:space="1"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FF9" w:rsidRDefault="00603FF9" w:rsidP="00887E3C">
      <w:r>
        <w:separator/>
      </w:r>
    </w:p>
  </w:endnote>
  <w:endnote w:type="continuationSeparator" w:id="0">
    <w:p w:rsidR="00603FF9" w:rsidRDefault="00603FF9" w:rsidP="0088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riptC">
    <w:charset w:val="CC"/>
    <w:family w:val="auto"/>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Default="00BE3A2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Default="00BE3A2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469" w:rsidRDefault="00990469" w:rsidP="00990469">
    <w:pPr>
      <w:pStyle w:val="ae"/>
      <w:jc w:val="center"/>
      <w:rPr>
        <w:sz w:val="20"/>
        <w:szCs w:val="20"/>
      </w:rPr>
    </w:pPr>
    <w:r w:rsidRPr="009C5E57">
      <w:rPr>
        <w:sz w:val="20"/>
        <w:szCs w:val="20"/>
      </w:rPr>
      <w:t>ООО ПК</w:t>
    </w:r>
    <w:r>
      <w:rPr>
        <w:sz w:val="20"/>
        <w:szCs w:val="20"/>
      </w:rPr>
      <w:t xml:space="preserve"> </w:t>
    </w:r>
    <w:r w:rsidRPr="009C5E57">
      <w:rPr>
        <w:sz w:val="20"/>
        <w:szCs w:val="20"/>
      </w:rPr>
      <w:t>«ТЕХЭНЕРГОКОНСАЛТ»</w:t>
    </w:r>
  </w:p>
  <w:p w:rsidR="00990469" w:rsidRDefault="00990469" w:rsidP="00990469">
    <w:pPr>
      <w:pStyle w:val="ae"/>
      <w:jc w:val="center"/>
      <w:rPr>
        <w:sz w:val="20"/>
        <w:szCs w:val="20"/>
      </w:rPr>
    </w:pPr>
    <w:r w:rsidRPr="00382DF5">
      <w:rPr>
        <w:sz w:val="20"/>
        <w:szCs w:val="20"/>
      </w:rPr>
      <w:fldChar w:fldCharType="begin"/>
    </w:r>
    <w:r w:rsidRPr="00382DF5">
      <w:rPr>
        <w:sz w:val="20"/>
        <w:szCs w:val="20"/>
      </w:rPr>
      <w:instrText xml:space="preserve"> PAGE   \* MERGEFORMAT </w:instrText>
    </w:r>
    <w:r w:rsidRPr="00382DF5">
      <w:rPr>
        <w:sz w:val="20"/>
        <w:szCs w:val="20"/>
      </w:rPr>
      <w:fldChar w:fldCharType="separate"/>
    </w:r>
    <w:r>
      <w:rPr>
        <w:noProof/>
        <w:sz w:val="20"/>
        <w:szCs w:val="20"/>
      </w:rPr>
      <w:t>11</w:t>
    </w:r>
    <w:r w:rsidRPr="00382DF5">
      <w:rPr>
        <w:sz w:val="20"/>
        <w:szCs w:val="20"/>
      </w:rPr>
      <w:fldChar w:fldCharType="end"/>
    </w:r>
  </w:p>
  <w:p w:rsidR="00BE3A26" w:rsidRPr="00990469" w:rsidRDefault="00BE3A26" w:rsidP="0099046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Default="00BE3A26" w:rsidP="000C7BC1">
    <w:pPr>
      <w:pStyle w:val="ae"/>
      <w:jc w:val="center"/>
      <w:rPr>
        <w:sz w:val="20"/>
        <w:szCs w:val="20"/>
      </w:rPr>
    </w:pPr>
    <w:r w:rsidRPr="00382DF5">
      <w:rPr>
        <w:sz w:val="20"/>
        <w:szCs w:val="20"/>
      </w:rPr>
      <w:fldChar w:fldCharType="begin"/>
    </w:r>
    <w:r w:rsidRPr="00382DF5">
      <w:rPr>
        <w:sz w:val="20"/>
        <w:szCs w:val="20"/>
      </w:rPr>
      <w:instrText xml:space="preserve"> PAGE   \* MERGEFORMAT </w:instrText>
    </w:r>
    <w:r w:rsidRPr="00382DF5">
      <w:rPr>
        <w:sz w:val="20"/>
        <w:szCs w:val="20"/>
      </w:rPr>
      <w:fldChar w:fldCharType="separate"/>
    </w:r>
    <w:r w:rsidR="00990469">
      <w:rPr>
        <w:noProof/>
        <w:sz w:val="20"/>
        <w:szCs w:val="20"/>
      </w:rPr>
      <w:t>61</w:t>
    </w:r>
    <w:r w:rsidRPr="00382D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FF9" w:rsidRDefault="00603FF9" w:rsidP="00887E3C">
      <w:r>
        <w:separator/>
      </w:r>
    </w:p>
  </w:footnote>
  <w:footnote w:type="continuationSeparator" w:id="0">
    <w:p w:rsidR="00603FF9" w:rsidRDefault="00603FF9" w:rsidP="00887E3C">
      <w:r>
        <w:continuationSeparator/>
      </w:r>
    </w:p>
  </w:footnote>
  <w:footnote w:id="1">
    <w:p w:rsidR="00BE3A26" w:rsidRDefault="00BE3A26" w:rsidP="00E4477B">
      <w:pPr>
        <w:pStyle w:val="a7"/>
      </w:pPr>
      <w:r>
        <w:rPr>
          <w:rStyle w:val="a9"/>
        </w:rPr>
        <w:footnoteRef/>
      </w:r>
      <w:r>
        <w:t xml:space="preserve"> Состав проекта определен в соответствии с требованиями Постановления Правительства Российской Федерации № 154 от 22 февраля </w:t>
      </w:r>
      <w:smartTag w:uri="urn:schemas-microsoft-com:office:smarttags" w:element="metricconverter">
        <w:smartTagPr>
          <w:attr w:name="ProductID" w:val="2012 г"/>
        </w:smartTagPr>
        <w:r>
          <w:t>2012 г</w:t>
        </w:r>
      </w:smartTag>
      <w:r>
        <w:t>. «О требованиях к схемам теплоснабжения, порядку их разработки и утверждения</w:t>
      </w:r>
      <w:r w:rsidRPr="00017727">
        <w:t>» [3]</w:t>
      </w:r>
    </w:p>
  </w:footnote>
  <w:footnote w:id="2">
    <w:p w:rsidR="00BE3A26" w:rsidRDefault="00BE3A26" w:rsidP="00C776F9">
      <w:r>
        <w:rPr>
          <w:rStyle w:val="a9"/>
        </w:rPr>
        <w:t>*</w:t>
      </w:r>
      <w:r>
        <w:t xml:space="preserve"> </w:t>
      </w:r>
      <w:r w:rsidRPr="00874E4D">
        <w:rPr>
          <w:sz w:val="22"/>
        </w:rPr>
        <w:t>Расчет произведен методом аналогов.</w:t>
      </w:r>
    </w:p>
  </w:footnote>
  <w:footnote w:id="3">
    <w:p w:rsidR="00BE3A26" w:rsidRDefault="00BE3A26" w:rsidP="007E3C8E">
      <w:pPr>
        <w:pStyle w:val="a7"/>
      </w:pPr>
      <w:r>
        <w:rPr>
          <w:rStyle w:val="a9"/>
        </w:rPr>
        <w:footnoteRef/>
      </w:r>
      <w:r>
        <w:t xml:space="preserve"> Тарифы введены в действие с 1 декабря 2022 года</w:t>
      </w:r>
    </w:p>
  </w:footnote>
  <w:footnote w:id="4">
    <w:p w:rsidR="00BE3A26" w:rsidRDefault="00BE3A26" w:rsidP="007E3C8E">
      <w:pPr>
        <w:pStyle w:val="a7"/>
      </w:pPr>
      <w:r>
        <w:rPr>
          <w:rStyle w:val="a9"/>
        </w:rPr>
        <w:footnoteRef/>
      </w:r>
      <w:r>
        <w:t xml:space="preserve"> Тарифы введены в действие с 1 декабря 2022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Pr="001D7647" w:rsidRDefault="00BE3A26">
    <w:pPr>
      <w:spacing w:line="14" w:lineRule="auto"/>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Pr="001D7647" w:rsidRDefault="00BE3A26">
    <w:pPr>
      <w:spacing w:line="14" w:lineRule="auto"/>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Default="00BE3A26" w:rsidP="008D2CDA">
    <w:pPr>
      <w:contextualSpacing/>
      <w:jc w:val="center"/>
      <w:rPr>
        <w:sz w:val="20"/>
        <w:szCs w:val="20"/>
        <w:lang w:eastAsia="zh-CN"/>
      </w:rPr>
    </w:pPr>
    <w:r w:rsidRPr="0023725C">
      <w:rPr>
        <w:sz w:val="20"/>
        <w:szCs w:val="20"/>
        <w:lang w:eastAsia="zh-CN"/>
      </w:rPr>
      <w:t xml:space="preserve">Схема теплоснабжения </w:t>
    </w:r>
    <w:r>
      <w:rPr>
        <w:sz w:val="20"/>
        <w:szCs w:val="20"/>
        <w:lang w:eastAsia="zh-CN"/>
      </w:rPr>
      <w:t>Пермского муниципального округа Пермского края</w:t>
    </w:r>
    <w:r w:rsidRPr="0023725C">
      <w:rPr>
        <w:sz w:val="20"/>
        <w:szCs w:val="20"/>
        <w:lang w:eastAsia="zh-CN"/>
      </w:rPr>
      <w:t xml:space="preserve"> </w:t>
    </w:r>
  </w:p>
  <w:p w:rsidR="00BE3A26" w:rsidRPr="003D7F9A" w:rsidRDefault="00BE3A26" w:rsidP="008D2CDA">
    <w:pPr>
      <w:contextualSpacing/>
      <w:jc w:val="center"/>
      <w:rPr>
        <w:sz w:val="20"/>
        <w:szCs w:val="20"/>
        <w:lang w:eastAsia="zh-CN"/>
      </w:rPr>
    </w:pPr>
    <w:r w:rsidRPr="0023725C">
      <w:rPr>
        <w:sz w:val="20"/>
        <w:szCs w:val="20"/>
        <w:lang w:eastAsia="zh-CN"/>
      </w:rPr>
      <w:t>на период 20</w:t>
    </w:r>
    <w:r>
      <w:rPr>
        <w:sz w:val="20"/>
        <w:szCs w:val="20"/>
        <w:lang w:eastAsia="zh-CN"/>
      </w:rPr>
      <w:t>24</w:t>
    </w:r>
    <w:r w:rsidRPr="0023725C">
      <w:rPr>
        <w:sz w:val="20"/>
        <w:szCs w:val="20"/>
        <w:lang w:eastAsia="zh-CN"/>
      </w:rPr>
      <w:t>-20</w:t>
    </w:r>
    <w:r>
      <w:rPr>
        <w:sz w:val="20"/>
        <w:szCs w:val="20"/>
        <w:lang w:eastAsia="zh-CN"/>
      </w:rPr>
      <w:t>35</w:t>
    </w:r>
    <w:r w:rsidRPr="0023725C">
      <w:rPr>
        <w:sz w:val="20"/>
        <w:szCs w:val="20"/>
        <w:lang w:eastAsia="zh-CN"/>
      </w:rPr>
      <w:t xml:space="preserve"> гг.</w:t>
    </w:r>
    <w:r>
      <w:rPr>
        <w:sz w:val="20"/>
        <w:szCs w:val="20"/>
        <w:lang w:eastAsia="zh-CN"/>
      </w:rPr>
      <w:t xml:space="preserve">  Д.20.09.23</w:t>
    </w:r>
    <w:r w:rsidRPr="00F5426D">
      <w:rPr>
        <w:sz w:val="20"/>
        <w:szCs w:val="20"/>
        <w:lang w:eastAsia="zh-CN"/>
      </w:rPr>
      <w:t>-ОМ.01.001</w:t>
    </w:r>
  </w:p>
  <w:p w:rsidR="00BE3A26" w:rsidRPr="0083045D" w:rsidRDefault="00BE3A26">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A26" w:rsidRDefault="00BE3A26" w:rsidP="007E3C8E">
    <w:pPr>
      <w:contextualSpacing/>
      <w:jc w:val="center"/>
      <w:rPr>
        <w:sz w:val="20"/>
        <w:szCs w:val="20"/>
        <w:lang w:eastAsia="zh-CN"/>
      </w:rPr>
    </w:pPr>
    <w:r w:rsidRPr="0023725C">
      <w:rPr>
        <w:sz w:val="20"/>
        <w:szCs w:val="20"/>
        <w:lang w:eastAsia="zh-CN"/>
      </w:rPr>
      <w:t xml:space="preserve">Схема теплоснабжения </w:t>
    </w:r>
    <w:r>
      <w:rPr>
        <w:sz w:val="20"/>
        <w:szCs w:val="20"/>
        <w:lang w:eastAsia="zh-CN"/>
      </w:rPr>
      <w:t>Пермского муниципального округа Пермского края</w:t>
    </w:r>
    <w:r w:rsidRPr="0023725C">
      <w:rPr>
        <w:sz w:val="20"/>
        <w:szCs w:val="20"/>
        <w:lang w:eastAsia="zh-CN"/>
      </w:rPr>
      <w:t xml:space="preserve"> </w:t>
    </w:r>
  </w:p>
  <w:p w:rsidR="00BE3A26" w:rsidRPr="003D7F9A" w:rsidRDefault="00BE3A26" w:rsidP="007E3C8E">
    <w:pPr>
      <w:contextualSpacing/>
      <w:jc w:val="center"/>
      <w:rPr>
        <w:sz w:val="20"/>
        <w:szCs w:val="20"/>
        <w:lang w:eastAsia="zh-CN"/>
      </w:rPr>
    </w:pPr>
    <w:r w:rsidRPr="0023725C">
      <w:rPr>
        <w:sz w:val="20"/>
        <w:szCs w:val="20"/>
        <w:lang w:eastAsia="zh-CN"/>
      </w:rPr>
      <w:t>на период 20</w:t>
    </w:r>
    <w:r>
      <w:rPr>
        <w:sz w:val="20"/>
        <w:szCs w:val="20"/>
        <w:lang w:eastAsia="zh-CN"/>
      </w:rPr>
      <w:t>23</w:t>
    </w:r>
    <w:r w:rsidRPr="0023725C">
      <w:rPr>
        <w:sz w:val="20"/>
        <w:szCs w:val="20"/>
        <w:lang w:eastAsia="zh-CN"/>
      </w:rPr>
      <w:t>-20</w:t>
    </w:r>
    <w:r>
      <w:rPr>
        <w:sz w:val="20"/>
        <w:szCs w:val="20"/>
        <w:lang w:eastAsia="zh-CN"/>
      </w:rPr>
      <w:t>34</w:t>
    </w:r>
    <w:r w:rsidRPr="0023725C">
      <w:rPr>
        <w:sz w:val="20"/>
        <w:szCs w:val="20"/>
        <w:lang w:eastAsia="zh-CN"/>
      </w:rPr>
      <w:t xml:space="preserve"> гг.</w:t>
    </w:r>
    <w:r>
      <w:rPr>
        <w:sz w:val="20"/>
        <w:szCs w:val="20"/>
        <w:lang w:eastAsia="zh-CN"/>
      </w:rPr>
      <w:t xml:space="preserve">  Д.149.06.23</w:t>
    </w:r>
    <w:r w:rsidRPr="00F5426D">
      <w:rPr>
        <w:sz w:val="20"/>
        <w:szCs w:val="20"/>
        <w:lang w:eastAsia="zh-CN"/>
      </w:rPr>
      <w:t>-ОМ.01.00</w:t>
    </w:r>
    <w:r>
      <w:rPr>
        <w:sz w:val="20"/>
        <w:szCs w:val="20"/>
        <w:lang w:eastAsia="zh-CN"/>
      </w:rPr>
      <w:t>2</w:t>
    </w:r>
  </w:p>
  <w:p w:rsidR="00BE3A26" w:rsidRPr="0083045D" w:rsidRDefault="00BE3A2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0000000B"/>
    <w:name w:val="WW8Num39"/>
    <w:lvl w:ilvl="0">
      <w:start w:val="1"/>
      <w:numFmt w:val="bullet"/>
      <w:lvlText w:val=""/>
      <w:lvlJc w:val="left"/>
      <w:pPr>
        <w:tabs>
          <w:tab w:val="num" w:pos="284"/>
        </w:tabs>
      </w:pPr>
      <w:rPr>
        <w:rFonts w:ascii="Symbol" w:hAnsi="Symbol"/>
      </w:rPr>
    </w:lvl>
  </w:abstractNum>
  <w:abstractNum w:abstractNumId="1" w15:restartNumberingAfterBreak="0">
    <w:nsid w:val="022C0E8A"/>
    <w:multiLevelType w:val="hybridMultilevel"/>
    <w:tmpl w:val="E4FA00DA"/>
    <w:lvl w:ilvl="0" w:tplc="209ED164">
      <w:start w:val="1"/>
      <w:numFmt w:val="decimal"/>
      <w:lvlText w:val="%1."/>
      <w:lvlJc w:val="left"/>
      <w:pPr>
        <w:ind w:left="141" w:hanging="279"/>
      </w:pPr>
      <w:rPr>
        <w:rFonts w:ascii="Times New Roman" w:eastAsia="Times New Roman" w:hAnsi="Times New Roman" w:cs="Times New Roman" w:hint="default"/>
        <w:w w:val="100"/>
        <w:sz w:val="28"/>
        <w:szCs w:val="28"/>
      </w:rPr>
    </w:lvl>
    <w:lvl w:ilvl="1" w:tplc="F3EC5B38">
      <w:start w:val="1"/>
      <w:numFmt w:val="bullet"/>
      <w:lvlText w:val="•"/>
      <w:lvlJc w:val="left"/>
      <w:pPr>
        <w:ind w:left="1091" w:hanging="279"/>
      </w:pPr>
      <w:rPr>
        <w:rFonts w:hint="default"/>
      </w:rPr>
    </w:lvl>
    <w:lvl w:ilvl="2" w:tplc="CB702C6C">
      <w:start w:val="1"/>
      <w:numFmt w:val="bullet"/>
      <w:lvlText w:val="•"/>
      <w:lvlJc w:val="left"/>
      <w:pPr>
        <w:ind w:left="2042" w:hanging="279"/>
      </w:pPr>
      <w:rPr>
        <w:rFonts w:hint="default"/>
      </w:rPr>
    </w:lvl>
    <w:lvl w:ilvl="3" w:tplc="79C4CCEE">
      <w:start w:val="1"/>
      <w:numFmt w:val="bullet"/>
      <w:lvlText w:val="•"/>
      <w:lvlJc w:val="left"/>
      <w:pPr>
        <w:ind w:left="2992" w:hanging="279"/>
      </w:pPr>
      <w:rPr>
        <w:rFonts w:hint="default"/>
      </w:rPr>
    </w:lvl>
    <w:lvl w:ilvl="4" w:tplc="7D300E64">
      <w:start w:val="1"/>
      <w:numFmt w:val="bullet"/>
      <w:lvlText w:val="•"/>
      <w:lvlJc w:val="left"/>
      <w:pPr>
        <w:ind w:left="3942" w:hanging="279"/>
      </w:pPr>
      <w:rPr>
        <w:rFonts w:hint="default"/>
      </w:rPr>
    </w:lvl>
    <w:lvl w:ilvl="5" w:tplc="901E71F4">
      <w:start w:val="1"/>
      <w:numFmt w:val="bullet"/>
      <w:lvlText w:val="•"/>
      <w:lvlJc w:val="left"/>
      <w:pPr>
        <w:ind w:left="4893" w:hanging="279"/>
      </w:pPr>
      <w:rPr>
        <w:rFonts w:hint="default"/>
      </w:rPr>
    </w:lvl>
    <w:lvl w:ilvl="6" w:tplc="07D26650">
      <w:start w:val="1"/>
      <w:numFmt w:val="bullet"/>
      <w:lvlText w:val="•"/>
      <w:lvlJc w:val="left"/>
      <w:pPr>
        <w:ind w:left="5843" w:hanging="279"/>
      </w:pPr>
      <w:rPr>
        <w:rFonts w:hint="default"/>
      </w:rPr>
    </w:lvl>
    <w:lvl w:ilvl="7" w:tplc="96E41F16">
      <w:start w:val="1"/>
      <w:numFmt w:val="bullet"/>
      <w:lvlText w:val="•"/>
      <w:lvlJc w:val="left"/>
      <w:pPr>
        <w:ind w:left="6793" w:hanging="279"/>
      </w:pPr>
      <w:rPr>
        <w:rFonts w:hint="default"/>
      </w:rPr>
    </w:lvl>
    <w:lvl w:ilvl="8" w:tplc="F10CE5CC">
      <w:start w:val="1"/>
      <w:numFmt w:val="bullet"/>
      <w:lvlText w:val="•"/>
      <w:lvlJc w:val="left"/>
      <w:pPr>
        <w:ind w:left="7743" w:hanging="279"/>
      </w:pPr>
      <w:rPr>
        <w:rFonts w:hint="default"/>
      </w:rPr>
    </w:lvl>
  </w:abstractNum>
  <w:abstractNum w:abstractNumId="2" w15:restartNumberingAfterBreak="0">
    <w:nsid w:val="03743198"/>
    <w:multiLevelType w:val="hybridMultilevel"/>
    <w:tmpl w:val="7E3666E6"/>
    <w:lvl w:ilvl="0" w:tplc="095AFD00">
      <w:start w:val="1"/>
      <w:numFmt w:val="decimal"/>
      <w:suff w:val="space"/>
      <w:lvlText w:val="%1."/>
      <w:lvlJc w:val="left"/>
      <w:rPr>
        <w:rFonts w:ascii="Times New Roman" w:hAnsi="Times New Roman" w:cs="Times New Roman" w:hint="default"/>
        <w:i w:val="0"/>
      </w:rPr>
    </w:lvl>
    <w:lvl w:ilvl="1" w:tplc="04190019">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3" w15:restartNumberingAfterBreak="0">
    <w:nsid w:val="0DD73208"/>
    <w:multiLevelType w:val="hybridMultilevel"/>
    <w:tmpl w:val="338ABEEC"/>
    <w:lvl w:ilvl="0" w:tplc="080E45E6">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4" w15:restartNumberingAfterBreak="0">
    <w:nsid w:val="0FE62A1F"/>
    <w:multiLevelType w:val="hybridMultilevel"/>
    <w:tmpl w:val="488A6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D8203E"/>
    <w:multiLevelType w:val="hybridMultilevel"/>
    <w:tmpl w:val="E9088BEE"/>
    <w:lvl w:ilvl="0" w:tplc="4A32C2D0">
      <w:start w:val="1"/>
      <w:numFmt w:val="decimal"/>
      <w:lvlText w:val="%1."/>
      <w:lvlJc w:val="left"/>
      <w:pPr>
        <w:ind w:left="1571" w:hanging="360"/>
      </w:pPr>
      <w:rPr>
        <w:rFonts w:hint="default"/>
        <w:b w:val="0"/>
        <w:i w:val="0"/>
        <w:spacing w:val="0"/>
        <w:w w:val="100"/>
        <w:position w:val="0"/>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8C167FB"/>
    <w:multiLevelType w:val="hybridMultilevel"/>
    <w:tmpl w:val="AB5A21D6"/>
    <w:lvl w:ilvl="0" w:tplc="7242D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300F1"/>
    <w:multiLevelType w:val="multilevel"/>
    <w:tmpl w:val="16A28E82"/>
    <w:styleLink w:val="2"/>
    <w:lvl w:ilvl="0">
      <w:start w:val="1"/>
      <w:numFmt w:val="decimal"/>
      <w:lvlText w:val="%1."/>
      <w:lvlJc w:val="left"/>
      <w:pPr>
        <w:ind w:left="0" w:firstLine="851"/>
      </w:pPr>
      <w:rPr>
        <w:rFonts w:hint="default"/>
        <w:b/>
        <w:i w:val="0"/>
        <w:spacing w:val="0"/>
        <w:w w:val="100"/>
        <w:sz w:val="32"/>
        <w:szCs w:val="32"/>
      </w:rPr>
    </w:lvl>
    <w:lvl w:ilvl="1">
      <w:start w:val="1"/>
      <w:numFmt w:val="decimal"/>
      <w:isLgl/>
      <w:suff w:val="space"/>
      <w:lvlText w:val="%1.%2"/>
      <w:lvlJc w:val="left"/>
      <w:pPr>
        <w:ind w:left="568" w:firstLine="28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851"/>
      </w:pPr>
      <w:rPr>
        <w:rFonts w:cs="Times New Roman" w:hint="default"/>
        <w:sz w:val="28"/>
        <w:szCs w:val="28"/>
      </w:rPr>
    </w:lvl>
    <w:lvl w:ilvl="4">
      <w:start w:val="1"/>
      <w:numFmt w:val="decimal"/>
      <w:suff w:val="space"/>
      <w:lvlText w:val="%1.%2.%3.%4.%5"/>
      <w:lvlJc w:val="left"/>
      <w:pPr>
        <w:ind w:left="0" w:firstLine="851"/>
      </w:pPr>
      <w:rPr>
        <w:rFonts w:cs="Times New Roman" w:hint="default"/>
      </w:rPr>
    </w:lvl>
    <w:lvl w:ilvl="5">
      <w:start w:val="1"/>
      <w:numFmt w:val="lowerRoman"/>
      <w:lvlText w:val="%6."/>
      <w:lvlJc w:val="right"/>
      <w:pPr>
        <w:tabs>
          <w:tab w:val="num" w:pos="851"/>
        </w:tabs>
        <w:ind w:left="0" w:firstLine="851"/>
      </w:pPr>
      <w:rPr>
        <w:rFonts w:cs="Times New Roman" w:hint="default"/>
      </w:rPr>
    </w:lvl>
    <w:lvl w:ilvl="6">
      <w:start w:val="1"/>
      <w:numFmt w:val="decimal"/>
      <w:lvlText w:val="%7."/>
      <w:lvlJc w:val="left"/>
      <w:pPr>
        <w:tabs>
          <w:tab w:val="num" w:pos="851"/>
        </w:tabs>
        <w:ind w:left="0" w:firstLine="851"/>
      </w:pPr>
      <w:rPr>
        <w:rFonts w:cs="Times New Roman" w:hint="default"/>
      </w:rPr>
    </w:lvl>
    <w:lvl w:ilvl="7">
      <w:start w:val="1"/>
      <w:numFmt w:val="lowerLetter"/>
      <w:lvlText w:val="%8."/>
      <w:lvlJc w:val="left"/>
      <w:pPr>
        <w:tabs>
          <w:tab w:val="num" w:pos="851"/>
        </w:tabs>
        <w:ind w:left="0" w:firstLine="851"/>
      </w:pPr>
      <w:rPr>
        <w:rFonts w:cs="Times New Roman" w:hint="default"/>
      </w:rPr>
    </w:lvl>
    <w:lvl w:ilvl="8">
      <w:start w:val="1"/>
      <w:numFmt w:val="lowerRoman"/>
      <w:lvlText w:val="%9."/>
      <w:lvlJc w:val="right"/>
      <w:pPr>
        <w:tabs>
          <w:tab w:val="num" w:pos="851"/>
        </w:tabs>
        <w:ind w:left="0" w:firstLine="851"/>
      </w:pPr>
      <w:rPr>
        <w:rFonts w:cs="Times New Roman" w:hint="default"/>
      </w:rPr>
    </w:lvl>
  </w:abstractNum>
  <w:abstractNum w:abstractNumId="8" w15:restartNumberingAfterBreak="0">
    <w:nsid w:val="2EA64851"/>
    <w:multiLevelType w:val="hybridMultilevel"/>
    <w:tmpl w:val="25069F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1595C73"/>
    <w:multiLevelType w:val="hybridMultilevel"/>
    <w:tmpl w:val="44EC959A"/>
    <w:lvl w:ilvl="0" w:tplc="1C2E68F0">
      <w:start w:val="1"/>
      <w:numFmt w:val="decimal"/>
      <w:pStyle w:val="a"/>
      <w:lvlText w:val="%1."/>
      <w:lvlJc w:val="left"/>
      <w:pPr>
        <w:ind w:left="928" w:hanging="360"/>
      </w:pPr>
      <w:rPr>
        <w:rFonts w:ascii="Times New Roman" w:hAnsi="Times New Roman" w:cs="Times New Roman" w:hint="default"/>
        <w:b w:val="0"/>
        <w:i w:val="0"/>
        <w:spacing w:val="0"/>
        <w:w w:val="10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333E0D9B"/>
    <w:multiLevelType w:val="multilevel"/>
    <w:tmpl w:val="4404BE24"/>
    <w:lvl w:ilvl="0">
      <w:start w:val="1"/>
      <w:numFmt w:val="decimal"/>
      <w:suff w:val="space"/>
      <w:lvlText w:val="%1"/>
      <w:lvlJc w:val="left"/>
      <w:pPr>
        <w:ind w:firstLine="851"/>
      </w:pPr>
      <w:rPr>
        <w:rFonts w:cs="Times New Roman" w:hint="default"/>
        <w:b/>
        <w:i w:val="0"/>
        <w:spacing w:val="0"/>
        <w:w w:val="100"/>
        <w:sz w:val="32"/>
        <w:szCs w:val="32"/>
      </w:rPr>
    </w:lvl>
    <w:lvl w:ilvl="1">
      <w:start w:val="5"/>
      <w:numFmt w:val="decimal"/>
      <w:pStyle w:val="20"/>
      <w:suff w:val="space"/>
      <w:lvlText w:val="%1.%2"/>
      <w:lvlJc w:val="left"/>
      <w:pPr>
        <w:ind w:firstLine="851"/>
      </w:pPr>
      <w:rPr>
        <w:rFonts w:cs="Times New Roman" w:hint="default"/>
      </w:rPr>
    </w:lvl>
    <w:lvl w:ilvl="2">
      <w:start w:val="1"/>
      <w:numFmt w:val="decimal"/>
      <w:pStyle w:val="3"/>
      <w:suff w:val="space"/>
      <w:lvlText w:val="%1.%2.%3"/>
      <w:lvlJc w:val="left"/>
      <w:pPr>
        <w:ind w:firstLine="851"/>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firstLine="851"/>
      </w:pPr>
      <w:rPr>
        <w:rFonts w:cs="Times New Roman" w:hint="default"/>
      </w:rPr>
    </w:lvl>
    <w:lvl w:ilvl="4">
      <w:start w:val="1"/>
      <w:numFmt w:val="decimal"/>
      <w:pStyle w:val="5"/>
      <w:suff w:val="space"/>
      <w:lvlText w:val="%1.%2.%3.%4.%5"/>
      <w:lvlJc w:val="left"/>
      <w:pPr>
        <w:ind w:firstLine="851"/>
      </w:pPr>
      <w:rPr>
        <w:rFonts w:cs="Times New Roman" w:hint="default"/>
      </w:rPr>
    </w:lvl>
    <w:lvl w:ilvl="5">
      <w:start w:val="1"/>
      <w:numFmt w:val="lowerRoman"/>
      <w:lvlText w:val="%6."/>
      <w:lvlJc w:val="right"/>
      <w:pPr>
        <w:tabs>
          <w:tab w:val="num" w:pos="851"/>
        </w:tabs>
        <w:ind w:firstLine="851"/>
      </w:pPr>
      <w:rPr>
        <w:rFonts w:cs="Times New Roman" w:hint="default"/>
      </w:rPr>
    </w:lvl>
    <w:lvl w:ilvl="6">
      <w:start w:val="1"/>
      <w:numFmt w:val="decimal"/>
      <w:lvlText w:val="%7."/>
      <w:lvlJc w:val="left"/>
      <w:pPr>
        <w:tabs>
          <w:tab w:val="num" w:pos="851"/>
        </w:tabs>
        <w:ind w:firstLine="851"/>
      </w:pPr>
      <w:rPr>
        <w:rFonts w:cs="Times New Roman" w:hint="default"/>
        <w:b/>
      </w:rPr>
    </w:lvl>
    <w:lvl w:ilvl="7">
      <w:start w:val="1"/>
      <w:numFmt w:val="lowerLetter"/>
      <w:lvlText w:val="%8."/>
      <w:lvlJc w:val="left"/>
      <w:pPr>
        <w:tabs>
          <w:tab w:val="num" w:pos="851"/>
        </w:tabs>
        <w:ind w:firstLine="851"/>
      </w:pPr>
      <w:rPr>
        <w:rFonts w:cs="Times New Roman" w:hint="default"/>
      </w:rPr>
    </w:lvl>
    <w:lvl w:ilvl="8">
      <w:start w:val="1"/>
      <w:numFmt w:val="lowerRoman"/>
      <w:lvlText w:val="%9."/>
      <w:lvlJc w:val="right"/>
      <w:pPr>
        <w:tabs>
          <w:tab w:val="num" w:pos="851"/>
        </w:tabs>
        <w:ind w:firstLine="851"/>
      </w:pPr>
      <w:rPr>
        <w:rFonts w:cs="Times New Roman" w:hint="default"/>
      </w:rPr>
    </w:lvl>
  </w:abstractNum>
  <w:abstractNum w:abstractNumId="11" w15:restartNumberingAfterBreak="0">
    <w:nsid w:val="3642488D"/>
    <w:multiLevelType w:val="hybridMultilevel"/>
    <w:tmpl w:val="37A0740C"/>
    <w:lvl w:ilvl="0" w:tplc="EB163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FD7C7E"/>
    <w:multiLevelType w:val="hybridMultilevel"/>
    <w:tmpl w:val="5DB07E22"/>
    <w:lvl w:ilvl="0" w:tplc="4CDE3DAC">
      <w:start w:val="1"/>
      <w:numFmt w:val="decimal"/>
      <w:lvlText w:val="%1."/>
      <w:lvlJc w:val="left"/>
      <w:pPr>
        <w:ind w:left="786" w:hanging="360"/>
      </w:pPr>
      <w:rPr>
        <w:rFonts w:ascii="Times New Roman" w:eastAsia="Times New Roman" w:hAnsi="Times New Roman" w:cs="Times New Roman" w:hint="default"/>
        <w:w w:val="10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41726219"/>
    <w:multiLevelType w:val="hybridMultilevel"/>
    <w:tmpl w:val="676AAE58"/>
    <w:lvl w:ilvl="0" w:tplc="8CF06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F34523"/>
    <w:multiLevelType w:val="multilevel"/>
    <w:tmpl w:val="97483262"/>
    <w:lvl w:ilvl="0">
      <w:start w:val="1"/>
      <w:numFmt w:val="decimal"/>
      <w:lvlText w:val="%1"/>
      <w:lvlJc w:val="left"/>
      <w:pPr>
        <w:ind w:left="405" w:hanging="405"/>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51014877"/>
    <w:multiLevelType w:val="hybridMultilevel"/>
    <w:tmpl w:val="78E424E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5462DF4"/>
    <w:multiLevelType w:val="hybridMultilevel"/>
    <w:tmpl w:val="2E6420D6"/>
    <w:lvl w:ilvl="0" w:tplc="FFFFFFFF">
      <w:numFmt w:val="bullet"/>
      <w:lvlText w:val="-"/>
      <w:lvlJc w:val="left"/>
      <w:pPr>
        <w:ind w:left="1495"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8D34E88"/>
    <w:multiLevelType w:val="multilevel"/>
    <w:tmpl w:val="68FE445C"/>
    <w:lvl w:ilvl="0">
      <w:start w:val="1"/>
      <w:numFmt w:val="decimal"/>
      <w:suff w:val="space"/>
      <w:lvlText w:val="%1"/>
      <w:lvlJc w:val="left"/>
      <w:pPr>
        <w:ind w:firstLine="851"/>
      </w:pPr>
      <w:rPr>
        <w:rFonts w:cs="Times New Roman" w:hint="default"/>
        <w:b/>
        <w:i w:val="0"/>
        <w:spacing w:val="0"/>
        <w:w w:val="100"/>
        <w:sz w:val="32"/>
        <w:szCs w:val="32"/>
      </w:rPr>
    </w:lvl>
    <w:lvl w:ilvl="1">
      <w:start w:val="5"/>
      <w:numFmt w:val="decimal"/>
      <w:suff w:val="space"/>
      <w:lvlText w:val="%1.%2"/>
      <w:lvlJc w:val="left"/>
      <w:pPr>
        <w:ind w:firstLine="851"/>
      </w:pPr>
      <w:rPr>
        <w:rFonts w:cs="Times New Roman" w:hint="default"/>
      </w:rPr>
    </w:lvl>
    <w:lvl w:ilvl="2">
      <w:start w:val="1"/>
      <w:numFmt w:val="decimal"/>
      <w:suff w:val="space"/>
      <w:lvlText w:val="%1.%2.%3"/>
      <w:lvlJc w:val="left"/>
      <w:pPr>
        <w:ind w:firstLine="851"/>
      </w:pPr>
      <w:rPr>
        <w:rFonts w:cs="Times New Roman" w:hint="default"/>
      </w:rPr>
    </w:lvl>
    <w:lvl w:ilvl="3">
      <w:start w:val="1"/>
      <w:numFmt w:val="decimal"/>
      <w:suff w:val="space"/>
      <w:lvlText w:val="%1.%2.%3.%4"/>
      <w:lvlJc w:val="left"/>
      <w:pPr>
        <w:ind w:firstLine="851"/>
      </w:pPr>
      <w:rPr>
        <w:rFonts w:cs="Times New Roman" w:hint="default"/>
      </w:rPr>
    </w:lvl>
    <w:lvl w:ilvl="4">
      <w:start w:val="1"/>
      <w:numFmt w:val="decimal"/>
      <w:suff w:val="space"/>
      <w:lvlText w:val="%1.%2.%3.%4.%5"/>
      <w:lvlJc w:val="left"/>
      <w:pPr>
        <w:ind w:firstLine="851"/>
      </w:pPr>
      <w:rPr>
        <w:rFonts w:cs="Times New Roman" w:hint="default"/>
      </w:rPr>
    </w:lvl>
    <w:lvl w:ilvl="5">
      <w:start w:val="1"/>
      <w:numFmt w:val="lowerRoman"/>
      <w:lvlText w:val="%6."/>
      <w:lvlJc w:val="right"/>
      <w:pPr>
        <w:tabs>
          <w:tab w:val="num" w:pos="851"/>
        </w:tabs>
        <w:ind w:firstLine="851"/>
      </w:pPr>
      <w:rPr>
        <w:rFonts w:cs="Times New Roman" w:hint="default"/>
      </w:rPr>
    </w:lvl>
    <w:lvl w:ilvl="6">
      <w:start w:val="1"/>
      <w:numFmt w:val="decimal"/>
      <w:lvlText w:val="%7."/>
      <w:lvlJc w:val="left"/>
      <w:pPr>
        <w:tabs>
          <w:tab w:val="num" w:pos="851"/>
        </w:tabs>
        <w:ind w:firstLine="851"/>
      </w:pPr>
      <w:rPr>
        <w:rFonts w:cs="Times New Roman" w:hint="default"/>
        <w:b/>
      </w:rPr>
    </w:lvl>
    <w:lvl w:ilvl="7">
      <w:start w:val="1"/>
      <w:numFmt w:val="lowerLetter"/>
      <w:lvlText w:val="%8."/>
      <w:lvlJc w:val="left"/>
      <w:pPr>
        <w:tabs>
          <w:tab w:val="num" w:pos="851"/>
        </w:tabs>
        <w:ind w:firstLine="851"/>
      </w:pPr>
      <w:rPr>
        <w:rFonts w:cs="Times New Roman" w:hint="default"/>
      </w:rPr>
    </w:lvl>
    <w:lvl w:ilvl="8">
      <w:start w:val="1"/>
      <w:numFmt w:val="lowerRoman"/>
      <w:lvlText w:val="%9."/>
      <w:lvlJc w:val="right"/>
      <w:pPr>
        <w:tabs>
          <w:tab w:val="num" w:pos="851"/>
        </w:tabs>
        <w:ind w:firstLine="851"/>
      </w:pPr>
      <w:rPr>
        <w:rFonts w:cs="Times New Roman" w:hint="default"/>
      </w:rPr>
    </w:lvl>
  </w:abstractNum>
  <w:abstractNum w:abstractNumId="18" w15:restartNumberingAfterBreak="0">
    <w:nsid w:val="599605D1"/>
    <w:multiLevelType w:val="hybridMultilevel"/>
    <w:tmpl w:val="868643A2"/>
    <w:lvl w:ilvl="0" w:tplc="692648A0">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F8C3FF4"/>
    <w:multiLevelType w:val="hybridMultilevel"/>
    <w:tmpl w:val="5BCAC4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5413E52"/>
    <w:multiLevelType w:val="hybridMultilevel"/>
    <w:tmpl w:val="AFB2B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7B96E51"/>
    <w:multiLevelType w:val="hybridMultilevel"/>
    <w:tmpl w:val="AC98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B351B3"/>
    <w:multiLevelType w:val="multilevel"/>
    <w:tmpl w:val="16A28E82"/>
    <w:styleLink w:val="1"/>
    <w:lvl w:ilvl="0">
      <w:start w:val="1"/>
      <w:numFmt w:val="decimal"/>
      <w:lvlText w:val="%1."/>
      <w:lvlJc w:val="left"/>
      <w:pPr>
        <w:ind w:left="0" w:firstLine="851"/>
      </w:pPr>
      <w:rPr>
        <w:rFonts w:hint="default"/>
        <w:b/>
        <w:i w:val="0"/>
        <w:spacing w:val="0"/>
        <w:w w:val="100"/>
        <w:sz w:val="32"/>
        <w:szCs w:val="32"/>
      </w:rPr>
    </w:lvl>
    <w:lvl w:ilvl="1">
      <w:start w:val="1"/>
      <w:numFmt w:val="decimal"/>
      <w:isLgl/>
      <w:suff w:val="space"/>
      <w:lvlText w:val="%1.%2"/>
      <w:lvlJc w:val="left"/>
      <w:pPr>
        <w:ind w:left="568" w:firstLine="28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851"/>
      </w:pPr>
      <w:rPr>
        <w:rFonts w:cs="Times New Roman" w:hint="default"/>
        <w:sz w:val="28"/>
        <w:szCs w:val="28"/>
      </w:rPr>
    </w:lvl>
    <w:lvl w:ilvl="4">
      <w:start w:val="1"/>
      <w:numFmt w:val="decimal"/>
      <w:suff w:val="space"/>
      <w:lvlText w:val="%1.%2.%3.%4.%5"/>
      <w:lvlJc w:val="left"/>
      <w:pPr>
        <w:ind w:left="0" w:firstLine="851"/>
      </w:pPr>
      <w:rPr>
        <w:rFonts w:cs="Times New Roman" w:hint="default"/>
      </w:rPr>
    </w:lvl>
    <w:lvl w:ilvl="5">
      <w:start w:val="1"/>
      <w:numFmt w:val="lowerRoman"/>
      <w:lvlText w:val="%6."/>
      <w:lvlJc w:val="right"/>
      <w:pPr>
        <w:tabs>
          <w:tab w:val="num" w:pos="851"/>
        </w:tabs>
        <w:ind w:left="0" w:firstLine="851"/>
      </w:pPr>
      <w:rPr>
        <w:rFonts w:cs="Times New Roman" w:hint="default"/>
      </w:rPr>
    </w:lvl>
    <w:lvl w:ilvl="6">
      <w:start w:val="1"/>
      <w:numFmt w:val="decimal"/>
      <w:lvlText w:val="%7."/>
      <w:lvlJc w:val="left"/>
      <w:pPr>
        <w:tabs>
          <w:tab w:val="num" w:pos="851"/>
        </w:tabs>
        <w:ind w:left="0" w:firstLine="851"/>
      </w:pPr>
      <w:rPr>
        <w:rFonts w:cs="Times New Roman" w:hint="default"/>
      </w:rPr>
    </w:lvl>
    <w:lvl w:ilvl="7">
      <w:start w:val="1"/>
      <w:numFmt w:val="lowerLetter"/>
      <w:lvlText w:val="%8."/>
      <w:lvlJc w:val="left"/>
      <w:pPr>
        <w:tabs>
          <w:tab w:val="num" w:pos="851"/>
        </w:tabs>
        <w:ind w:left="0" w:firstLine="851"/>
      </w:pPr>
      <w:rPr>
        <w:rFonts w:cs="Times New Roman" w:hint="default"/>
      </w:rPr>
    </w:lvl>
    <w:lvl w:ilvl="8">
      <w:start w:val="1"/>
      <w:numFmt w:val="lowerRoman"/>
      <w:lvlText w:val="%9."/>
      <w:lvlJc w:val="right"/>
      <w:pPr>
        <w:tabs>
          <w:tab w:val="num" w:pos="851"/>
        </w:tabs>
        <w:ind w:left="0" w:firstLine="851"/>
      </w:pPr>
      <w:rPr>
        <w:rFonts w:cs="Times New Roman" w:hint="default"/>
      </w:rPr>
    </w:lvl>
  </w:abstractNum>
  <w:abstractNum w:abstractNumId="23" w15:restartNumberingAfterBreak="0">
    <w:nsid w:val="6BBB3FF2"/>
    <w:multiLevelType w:val="hybridMultilevel"/>
    <w:tmpl w:val="E9088BEE"/>
    <w:lvl w:ilvl="0" w:tplc="4A32C2D0">
      <w:start w:val="1"/>
      <w:numFmt w:val="decimal"/>
      <w:lvlText w:val="%1."/>
      <w:lvlJc w:val="left"/>
      <w:pPr>
        <w:ind w:left="1571" w:hanging="360"/>
      </w:pPr>
      <w:rPr>
        <w:rFonts w:hint="default"/>
        <w:b w:val="0"/>
        <w:i w:val="0"/>
        <w:spacing w:val="0"/>
        <w:w w:val="100"/>
        <w:position w:val="0"/>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25857A4"/>
    <w:multiLevelType w:val="hybridMultilevel"/>
    <w:tmpl w:val="3F062516"/>
    <w:lvl w:ilvl="0" w:tplc="29EC8EF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70420CB"/>
    <w:multiLevelType w:val="hybridMultilevel"/>
    <w:tmpl w:val="7AA21ECE"/>
    <w:lvl w:ilvl="0" w:tplc="692648A0">
      <w:start w:val="1"/>
      <w:numFmt w:val="bullet"/>
      <w:lvlText w:val="­"/>
      <w:lvlJc w:val="left"/>
      <w:pPr>
        <w:tabs>
          <w:tab w:val="num" w:pos="2858"/>
        </w:tabs>
        <w:ind w:left="2858" w:hanging="360"/>
      </w:pPr>
      <w:rPr>
        <w:rFonts w:ascii="Times New Roman" w:hAnsi="Times New Roman" w:hint="default"/>
      </w:rPr>
    </w:lvl>
    <w:lvl w:ilvl="1" w:tplc="EC40FA36">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7"/>
  </w:num>
  <w:num w:numId="3">
    <w:abstractNumId w:val="2"/>
  </w:num>
  <w:num w:numId="4">
    <w:abstractNumId w:val="25"/>
  </w:num>
  <w:num w:numId="5">
    <w:abstractNumId w:val="8"/>
  </w:num>
  <w:num w:numId="6">
    <w:abstractNumId w:val="14"/>
  </w:num>
  <w:num w:numId="7">
    <w:abstractNumId w:val="23"/>
  </w:num>
  <w:num w:numId="8">
    <w:abstractNumId w:val="5"/>
  </w:num>
  <w:num w:numId="9">
    <w:abstractNumId w:val="16"/>
  </w:num>
  <w:num w:numId="10">
    <w:abstractNumId w:val="6"/>
  </w:num>
  <w:num w:numId="11">
    <w:abstractNumId w:val="11"/>
  </w:num>
  <w:num w:numId="1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18"/>
  </w:num>
  <w:num w:numId="16">
    <w:abstractNumId w:val="22"/>
  </w:num>
  <w:num w:numId="17">
    <w:abstractNumId w:val="7"/>
  </w:num>
  <w:num w:numId="18">
    <w:abstractNumId w:val="4"/>
  </w:num>
  <w:num w:numId="19">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4"/>
  </w:num>
  <w:num w:numId="34">
    <w:abstractNumId w:val="10"/>
  </w:num>
  <w:num w:numId="35">
    <w:abstractNumId w:val="13"/>
  </w:num>
  <w:num w:numId="36">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defaultTabStop w:val="709"/>
  <w:autoHyphenation/>
  <w:hyphenationZone w:val="35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8D"/>
    <w:rsid w:val="00000551"/>
    <w:rsid w:val="000005F9"/>
    <w:rsid w:val="00000881"/>
    <w:rsid w:val="00001B6C"/>
    <w:rsid w:val="00002931"/>
    <w:rsid w:val="00002A22"/>
    <w:rsid w:val="00002DD4"/>
    <w:rsid w:val="0000345C"/>
    <w:rsid w:val="00003B4E"/>
    <w:rsid w:val="0000428F"/>
    <w:rsid w:val="00004CF7"/>
    <w:rsid w:val="000054E1"/>
    <w:rsid w:val="000058C1"/>
    <w:rsid w:val="00005F72"/>
    <w:rsid w:val="00005FCD"/>
    <w:rsid w:val="00006D95"/>
    <w:rsid w:val="0000704F"/>
    <w:rsid w:val="00007566"/>
    <w:rsid w:val="00007D49"/>
    <w:rsid w:val="00010C25"/>
    <w:rsid w:val="00010C75"/>
    <w:rsid w:val="000115DC"/>
    <w:rsid w:val="00011B51"/>
    <w:rsid w:val="00012248"/>
    <w:rsid w:val="00012AF9"/>
    <w:rsid w:val="00012C10"/>
    <w:rsid w:val="00012DB1"/>
    <w:rsid w:val="00013BCA"/>
    <w:rsid w:val="00014978"/>
    <w:rsid w:val="00014D7E"/>
    <w:rsid w:val="00014F26"/>
    <w:rsid w:val="0001526F"/>
    <w:rsid w:val="00015571"/>
    <w:rsid w:val="000160C1"/>
    <w:rsid w:val="00017053"/>
    <w:rsid w:val="000170B6"/>
    <w:rsid w:val="00020F22"/>
    <w:rsid w:val="000213B9"/>
    <w:rsid w:val="00021BDC"/>
    <w:rsid w:val="00021D13"/>
    <w:rsid w:val="00021DEE"/>
    <w:rsid w:val="00021FE4"/>
    <w:rsid w:val="00022C43"/>
    <w:rsid w:val="00022DEF"/>
    <w:rsid w:val="00022ED6"/>
    <w:rsid w:val="00023BDB"/>
    <w:rsid w:val="00023DB4"/>
    <w:rsid w:val="0002432C"/>
    <w:rsid w:val="000245F9"/>
    <w:rsid w:val="00024866"/>
    <w:rsid w:val="00024BA7"/>
    <w:rsid w:val="000255B4"/>
    <w:rsid w:val="00025E97"/>
    <w:rsid w:val="00026131"/>
    <w:rsid w:val="00026B24"/>
    <w:rsid w:val="0003063E"/>
    <w:rsid w:val="000306A8"/>
    <w:rsid w:val="00030974"/>
    <w:rsid w:val="000309A1"/>
    <w:rsid w:val="00031614"/>
    <w:rsid w:val="00031723"/>
    <w:rsid w:val="0003187C"/>
    <w:rsid w:val="0003208C"/>
    <w:rsid w:val="0003248C"/>
    <w:rsid w:val="00032987"/>
    <w:rsid w:val="000333E6"/>
    <w:rsid w:val="000335D6"/>
    <w:rsid w:val="00033804"/>
    <w:rsid w:val="000348CA"/>
    <w:rsid w:val="00034DFC"/>
    <w:rsid w:val="00035254"/>
    <w:rsid w:val="000359F3"/>
    <w:rsid w:val="0003654D"/>
    <w:rsid w:val="000369D7"/>
    <w:rsid w:val="00040396"/>
    <w:rsid w:val="000405A3"/>
    <w:rsid w:val="00040A28"/>
    <w:rsid w:val="00042F0F"/>
    <w:rsid w:val="00043E42"/>
    <w:rsid w:val="000443BF"/>
    <w:rsid w:val="00044DD2"/>
    <w:rsid w:val="00045D40"/>
    <w:rsid w:val="000463B3"/>
    <w:rsid w:val="00046CF3"/>
    <w:rsid w:val="00047324"/>
    <w:rsid w:val="00047DA7"/>
    <w:rsid w:val="0005033E"/>
    <w:rsid w:val="000503AC"/>
    <w:rsid w:val="0005077E"/>
    <w:rsid w:val="0005177D"/>
    <w:rsid w:val="00052156"/>
    <w:rsid w:val="00052B5C"/>
    <w:rsid w:val="00052F62"/>
    <w:rsid w:val="000534FE"/>
    <w:rsid w:val="00053C5B"/>
    <w:rsid w:val="000541B9"/>
    <w:rsid w:val="00054D65"/>
    <w:rsid w:val="0005527B"/>
    <w:rsid w:val="00055C13"/>
    <w:rsid w:val="00055FDD"/>
    <w:rsid w:val="000564EA"/>
    <w:rsid w:val="000566DA"/>
    <w:rsid w:val="000567E7"/>
    <w:rsid w:val="00056872"/>
    <w:rsid w:val="00056DDD"/>
    <w:rsid w:val="000571E3"/>
    <w:rsid w:val="000574AA"/>
    <w:rsid w:val="00057961"/>
    <w:rsid w:val="00057BB1"/>
    <w:rsid w:val="00057EEC"/>
    <w:rsid w:val="0006029A"/>
    <w:rsid w:val="00061016"/>
    <w:rsid w:val="00061455"/>
    <w:rsid w:val="000628F5"/>
    <w:rsid w:val="00062964"/>
    <w:rsid w:val="00062BB2"/>
    <w:rsid w:val="000630C4"/>
    <w:rsid w:val="0006360C"/>
    <w:rsid w:val="00063FFA"/>
    <w:rsid w:val="000640AF"/>
    <w:rsid w:val="00064B4A"/>
    <w:rsid w:val="00065321"/>
    <w:rsid w:val="00065BF4"/>
    <w:rsid w:val="00065C22"/>
    <w:rsid w:val="0006625D"/>
    <w:rsid w:val="00066FAD"/>
    <w:rsid w:val="000707CB"/>
    <w:rsid w:val="000712DF"/>
    <w:rsid w:val="000719D0"/>
    <w:rsid w:val="0007250D"/>
    <w:rsid w:val="00073090"/>
    <w:rsid w:val="00073283"/>
    <w:rsid w:val="00073A95"/>
    <w:rsid w:val="00073CC8"/>
    <w:rsid w:val="000747FA"/>
    <w:rsid w:val="000756B0"/>
    <w:rsid w:val="0007584B"/>
    <w:rsid w:val="000758EA"/>
    <w:rsid w:val="00075B0F"/>
    <w:rsid w:val="00076443"/>
    <w:rsid w:val="00076D5C"/>
    <w:rsid w:val="00076FFF"/>
    <w:rsid w:val="0007790D"/>
    <w:rsid w:val="0008082B"/>
    <w:rsid w:val="00082C14"/>
    <w:rsid w:val="000832EB"/>
    <w:rsid w:val="00083A95"/>
    <w:rsid w:val="00083B73"/>
    <w:rsid w:val="00085975"/>
    <w:rsid w:val="00085C79"/>
    <w:rsid w:val="00085E6A"/>
    <w:rsid w:val="00085EC9"/>
    <w:rsid w:val="0008609B"/>
    <w:rsid w:val="000860B6"/>
    <w:rsid w:val="000861BF"/>
    <w:rsid w:val="00086493"/>
    <w:rsid w:val="000866F6"/>
    <w:rsid w:val="0008701F"/>
    <w:rsid w:val="0009029E"/>
    <w:rsid w:val="00090549"/>
    <w:rsid w:val="00090A6D"/>
    <w:rsid w:val="00090DA9"/>
    <w:rsid w:val="00090F82"/>
    <w:rsid w:val="0009119E"/>
    <w:rsid w:val="00091CD0"/>
    <w:rsid w:val="00092586"/>
    <w:rsid w:val="000925A2"/>
    <w:rsid w:val="00092A29"/>
    <w:rsid w:val="0009326B"/>
    <w:rsid w:val="000934C6"/>
    <w:rsid w:val="0009357E"/>
    <w:rsid w:val="0009389D"/>
    <w:rsid w:val="00093B26"/>
    <w:rsid w:val="00094334"/>
    <w:rsid w:val="00094515"/>
    <w:rsid w:val="00095023"/>
    <w:rsid w:val="00095309"/>
    <w:rsid w:val="00095B18"/>
    <w:rsid w:val="00095E73"/>
    <w:rsid w:val="000976D9"/>
    <w:rsid w:val="00097D7C"/>
    <w:rsid w:val="00097FBC"/>
    <w:rsid w:val="000A0939"/>
    <w:rsid w:val="000A0AAC"/>
    <w:rsid w:val="000A1278"/>
    <w:rsid w:val="000A1DAD"/>
    <w:rsid w:val="000A3549"/>
    <w:rsid w:val="000A387B"/>
    <w:rsid w:val="000A41B2"/>
    <w:rsid w:val="000A42A2"/>
    <w:rsid w:val="000A49CE"/>
    <w:rsid w:val="000A525A"/>
    <w:rsid w:val="000A5375"/>
    <w:rsid w:val="000A5575"/>
    <w:rsid w:val="000A5734"/>
    <w:rsid w:val="000A5865"/>
    <w:rsid w:val="000A5B2B"/>
    <w:rsid w:val="000A6484"/>
    <w:rsid w:val="000A65BB"/>
    <w:rsid w:val="000A6BEF"/>
    <w:rsid w:val="000A76A4"/>
    <w:rsid w:val="000A7A9E"/>
    <w:rsid w:val="000B0436"/>
    <w:rsid w:val="000B1352"/>
    <w:rsid w:val="000B19E8"/>
    <w:rsid w:val="000B19FD"/>
    <w:rsid w:val="000B1DDF"/>
    <w:rsid w:val="000B1EAC"/>
    <w:rsid w:val="000B2029"/>
    <w:rsid w:val="000B202C"/>
    <w:rsid w:val="000B254A"/>
    <w:rsid w:val="000B27E6"/>
    <w:rsid w:val="000B3A7C"/>
    <w:rsid w:val="000B4017"/>
    <w:rsid w:val="000B420C"/>
    <w:rsid w:val="000B4BFD"/>
    <w:rsid w:val="000B5A2C"/>
    <w:rsid w:val="000B5B06"/>
    <w:rsid w:val="000B5DBE"/>
    <w:rsid w:val="000B6BD3"/>
    <w:rsid w:val="000B6E4D"/>
    <w:rsid w:val="000B6F5A"/>
    <w:rsid w:val="000B726B"/>
    <w:rsid w:val="000B7680"/>
    <w:rsid w:val="000B7AB1"/>
    <w:rsid w:val="000B7F02"/>
    <w:rsid w:val="000C013D"/>
    <w:rsid w:val="000C03CC"/>
    <w:rsid w:val="000C0827"/>
    <w:rsid w:val="000C0E82"/>
    <w:rsid w:val="000C1AAB"/>
    <w:rsid w:val="000C1B5E"/>
    <w:rsid w:val="000C2879"/>
    <w:rsid w:val="000C294D"/>
    <w:rsid w:val="000C296B"/>
    <w:rsid w:val="000C2A84"/>
    <w:rsid w:val="000C313F"/>
    <w:rsid w:val="000C3DAA"/>
    <w:rsid w:val="000C4111"/>
    <w:rsid w:val="000C4ED8"/>
    <w:rsid w:val="000C4FC1"/>
    <w:rsid w:val="000C607D"/>
    <w:rsid w:val="000C6288"/>
    <w:rsid w:val="000C6DBC"/>
    <w:rsid w:val="000C717A"/>
    <w:rsid w:val="000C78AC"/>
    <w:rsid w:val="000C7BC1"/>
    <w:rsid w:val="000D0218"/>
    <w:rsid w:val="000D0C6D"/>
    <w:rsid w:val="000D1F0A"/>
    <w:rsid w:val="000D3451"/>
    <w:rsid w:val="000D36E8"/>
    <w:rsid w:val="000D3EE7"/>
    <w:rsid w:val="000D52A5"/>
    <w:rsid w:val="000D5572"/>
    <w:rsid w:val="000D55C0"/>
    <w:rsid w:val="000D5F8F"/>
    <w:rsid w:val="000E0398"/>
    <w:rsid w:val="000E0512"/>
    <w:rsid w:val="000E0932"/>
    <w:rsid w:val="000E11CE"/>
    <w:rsid w:val="000E2116"/>
    <w:rsid w:val="000E37CB"/>
    <w:rsid w:val="000E3B0D"/>
    <w:rsid w:val="000E3BE3"/>
    <w:rsid w:val="000E3C57"/>
    <w:rsid w:val="000E4601"/>
    <w:rsid w:val="000E48F3"/>
    <w:rsid w:val="000E4C68"/>
    <w:rsid w:val="000E4F37"/>
    <w:rsid w:val="000E5163"/>
    <w:rsid w:val="000E5454"/>
    <w:rsid w:val="000E5540"/>
    <w:rsid w:val="000E6013"/>
    <w:rsid w:val="000E711D"/>
    <w:rsid w:val="000E7392"/>
    <w:rsid w:val="000E78A5"/>
    <w:rsid w:val="000F06AC"/>
    <w:rsid w:val="000F0719"/>
    <w:rsid w:val="000F0748"/>
    <w:rsid w:val="000F0E6C"/>
    <w:rsid w:val="000F0F1E"/>
    <w:rsid w:val="000F1610"/>
    <w:rsid w:val="000F19C7"/>
    <w:rsid w:val="000F23B3"/>
    <w:rsid w:val="000F2438"/>
    <w:rsid w:val="000F2935"/>
    <w:rsid w:val="000F2E85"/>
    <w:rsid w:val="000F34E5"/>
    <w:rsid w:val="000F3D3F"/>
    <w:rsid w:val="000F3D60"/>
    <w:rsid w:val="000F3DC0"/>
    <w:rsid w:val="000F3FCE"/>
    <w:rsid w:val="000F531F"/>
    <w:rsid w:val="000F62F4"/>
    <w:rsid w:val="000F6641"/>
    <w:rsid w:val="000F6833"/>
    <w:rsid w:val="000F6E74"/>
    <w:rsid w:val="000F725C"/>
    <w:rsid w:val="000F781A"/>
    <w:rsid w:val="00100EC1"/>
    <w:rsid w:val="001023FC"/>
    <w:rsid w:val="0010381D"/>
    <w:rsid w:val="00104BA7"/>
    <w:rsid w:val="00104DAE"/>
    <w:rsid w:val="00105850"/>
    <w:rsid w:val="00105D77"/>
    <w:rsid w:val="00106190"/>
    <w:rsid w:val="00106E63"/>
    <w:rsid w:val="001071AF"/>
    <w:rsid w:val="00107582"/>
    <w:rsid w:val="001102AC"/>
    <w:rsid w:val="00112591"/>
    <w:rsid w:val="001133B3"/>
    <w:rsid w:val="0011397C"/>
    <w:rsid w:val="00114D9F"/>
    <w:rsid w:val="001150FA"/>
    <w:rsid w:val="0011523E"/>
    <w:rsid w:val="001152B5"/>
    <w:rsid w:val="00115BB7"/>
    <w:rsid w:val="00115E8D"/>
    <w:rsid w:val="0011656F"/>
    <w:rsid w:val="00116FE6"/>
    <w:rsid w:val="00117166"/>
    <w:rsid w:val="0011725B"/>
    <w:rsid w:val="00117460"/>
    <w:rsid w:val="00120483"/>
    <w:rsid w:val="0012095F"/>
    <w:rsid w:val="00120A1F"/>
    <w:rsid w:val="00120EAA"/>
    <w:rsid w:val="00120F3B"/>
    <w:rsid w:val="0012117E"/>
    <w:rsid w:val="001218A0"/>
    <w:rsid w:val="00121AF5"/>
    <w:rsid w:val="00121CDE"/>
    <w:rsid w:val="00121D2C"/>
    <w:rsid w:val="00121EC4"/>
    <w:rsid w:val="00125954"/>
    <w:rsid w:val="0012610B"/>
    <w:rsid w:val="00126526"/>
    <w:rsid w:val="00127B8B"/>
    <w:rsid w:val="00130C34"/>
    <w:rsid w:val="00130F7F"/>
    <w:rsid w:val="0013112D"/>
    <w:rsid w:val="001316B4"/>
    <w:rsid w:val="00131F69"/>
    <w:rsid w:val="00132975"/>
    <w:rsid w:val="00132BFA"/>
    <w:rsid w:val="001337B2"/>
    <w:rsid w:val="0013399B"/>
    <w:rsid w:val="00133A15"/>
    <w:rsid w:val="00133FBF"/>
    <w:rsid w:val="001342A4"/>
    <w:rsid w:val="0013430F"/>
    <w:rsid w:val="00134BB6"/>
    <w:rsid w:val="001351AB"/>
    <w:rsid w:val="0013552D"/>
    <w:rsid w:val="00136D28"/>
    <w:rsid w:val="00136F13"/>
    <w:rsid w:val="00137AD8"/>
    <w:rsid w:val="00137E12"/>
    <w:rsid w:val="001401E2"/>
    <w:rsid w:val="001404B9"/>
    <w:rsid w:val="001406DF"/>
    <w:rsid w:val="00140BC8"/>
    <w:rsid w:val="001411B3"/>
    <w:rsid w:val="001413FC"/>
    <w:rsid w:val="00141745"/>
    <w:rsid w:val="001421EC"/>
    <w:rsid w:val="001423C9"/>
    <w:rsid w:val="00142508"/>
    <w:rsid w:val="00142F61"/>
    <w:rsid w:val="0014395E"/>
    <w:rsid w:val="00143D44"/>
    <w:rsid w:val="00143EFA"/>
    <w:rsid w:val="00146240"/>
    <w:rsid w:val="001470B0"/>
    <w:rsid w:val="00150363"/>
    <w:rsid w:val="00150BA9"/>
    <w:rsid w:val="00151809"/>
    <w:rsid w:val="001519CC"/>
    <w:rsid w:val="00151AC8"/>
    <w:rsid w:val="00151B0C"/>
    <w:rsid w:val="00151DC9"/>
    <w:rsid w:val="00151F3C"/>
    <w:rsid w:val="00153127"/>
    <w:rsid w:val="001531B0"/>
    <w:rsid w:val="00153478"/>
    <w:rsid w:val="0015438D"/>
    <w:rsid w:val="0015484E"/>
    <w:rsid w:val="00155482"/>
    <w:rsid w:val="001554C2"/>
    <w:rsid w:val="00155E2A"/>
    <w:rsid w:val="0015648B"/>
    <w:rsid w:val="00156A13"/>
    <w:rsid w:val="00157704"/>
    <w:rsid w:val="00157D89"/>
    <w:rsid w:val="001606FC"/>
    <w:rsid w:val="00160D1A"/>
    <w:rsid w:val="00161D98"/>
    <w:rsid w:val="00162084"/>
    <w:rsid w:val="001625E1"/>
    <w:rsid w:val="00162D9A"/>
    <w:rsid w:val="001636AC"/>
    <w:rsid w:val="00163E04"/>
    <w:rsid w:val="00163EE0"/>
    <w:rsid w:val="0016488F"/>
    <w:rsid w:val="001648C8"/>
    <w:rsid w:val="00164BC9"/>
    <w:rsid w:val="00165369"/>
    <w:rsid w:val="0016542F"/>
    <w:rsid w:val="0016567F"/>
    <w:rsid w:val="00165C2E"/>
    <w:rsid w:val="0016620D"/>
    <w:rsid w:val="0016756E"/>
    <w:rsid w:val="0017005B"/>
    <w:rsid w:val="0017076B"/>
    <w:rsid w:val="00170ECF"/>
    <w:rsid w:val="00170F67"/>
    <w:rsid w:val="001710AB"/>
    <w:rsid w:val="001715B2"/>
    <w:rsid w:val="00171C86"/>
    <w:rsid w:val="00171DD9"/>
    <w:rsid w:val="00172375"/>
    <w:rsid w:val="00173826"/>
    <w:rsid w:val="00173E78"/>
    <w:rsid w:val="00173F83"/>
    <w:rsid w:val="0017413E"/>
    <w:rsid w:val="00174CA0"/>
    <w:rsid w:val="001753C7"/>
    <w:rsid w:val="00175410"/>
    <w:rsid w:val="0017551A"/>
    <w:rsid w:val="00175891"/>
    <w:rsid w:val="001758B5"/>
    <w:rsid w:val="001761F1"/>
    <w:rsid w:val="00176B71"/>
    <w:rsid w:val="00176CDF"/>
    <w:rsid w:val="00176F14"/>
    <w:rsid w:val="00177566"/>
    <w:rsid w:val="00177D18"/>
    <w:rsid w:val="001800FB"/>
    <w:rsid w:val="00180169"/>
    <w:rsid w:val="0018025B"/>
    <w:rsid w:val="001807D4"/>
    <w:rsid w:val="001813D8"/>
    <w:rsid w:val="001816F5"/>
    <w:rsid w:val="00181DC9"/>
    <w:rsid w:val="00182BD3"/>
    <w:rsid w:val="001833BF"/>
    <w:rsid w:val="0018396D"/>
    <w:rsid w:val="001839CB"/>
    <w:rsid w:val="00183EA7"/>
    <w:rsid w:val="00184D38"/>
    <w:rsid w:val="00184EE4"/>
    <w:rsid w:val="0018509E"/>
    <w:rsid w:val="00185A37"/>
    <w:rsid w:val="00186342"/>
    <w:rsid w:val="00186C4E"/>
    <w:rsid w:val="001872D9"/>
    <w:rsid w:val="0018735E"/>
    <w:rsid w:val="00190B85"/>
    <w:rsid w:val="00191C40"/>
    <w:rsid w:val="001923C6"/>
    <w:rsid w:val="00192A34"/>
    <w:rsid w:val="001939CF"/>
    <w:rsid w:val="001942F3"/>
    <w:rsid w:val="001950B3"/>
    <w:rsid w:val="00195457"/>
    <w:rsid w:val="00195EB8"/>
    <w:rsid w:val="00197020"/>
    <w:rsid w:val="001976CA"/>
    <w:rsid w:val="001A04E1"/>
    <w:rsid w:val="001A07F5"/>
    <w:rsid w:val="001A0B52"/>
    <w:rsid w:val="001A0CB8"/>
    <w:rsid w:val="001A0D66"/>
    <w:rsid w:val="001A0E0F"/>
    <w:rsid w:val="001A0FEE"/>
    <w:rsid w:val="001A239D"/>
    <w:rsid w:val="001A29D3"/>
    <w:rsid w:val="001A2C7A"/>
    <w:rsid w:val="001A3C34"/>
    <w:rsid w:val="001A3DFD"/>
    <w:rsid w:val="001A3E9B"/>
    <w:rsid w:val="001A4968"/>
    <w:rsid w:val="001A4BB5"/>
    <w:rsid w:val="001A5C7D"/>
    <w:rsid w:val="001A6DF8"/>
    <w:rsid w:val="001A7529"/>
    <w:rsid w:val="001A7619"/>
    <w:rsid w:val="001A7B2D"/>
    <w:rsid w:val="001A7E40"/>
    <w:rsid w:val="001B025E"/>
    <w:rsid w:val="001B03CF"/>
    <w:rsid w:val="001B0475"/>
    <w:rsid w:val="001B0D3C"/>
    <w:rsid w:val="001B1B62"/>
    <w:rsid w:val="001B2805"/>
    <w:rsid w:val="001B2CB8"/>
    <w:rsid w:val="001B2CDF"/>
    <w:rsid w:val="001B2D42"/>
    <w:rsid w:val="001B2E63"/>
    <w:rsid w:val="001B350B"/>
    <w:rsid w:val="001B3E39"/>
    <w:rsid w:val="001B47AA"/>
    <w:rsid w:val="001B50D1"/>
    <w:rsid w:val="001B5760"/>
    <w:rsid w:val="001B65D6"/>
    <w:rsid w:val="001B6606"/>
    <w:rsid w:val="001B6E9E"/>
    <w:rsid w:val="001B7ADB"/>
    <w:rsid w:val="001B7BDD"/>
    <w:rsid w:val="001B7BF9"/>
    <w:rsid w:val="001C0C2C"/>
    <w:rsid w:val="001C0E59"/>
    <w:rsid w:val="001C2ACF"/>
    <w:rsid w:val="001C2B5E"/>
    <w:rsid w:val="001C3763"/>
    <w:rsid w:val="001C3E35"/>
    <w:rsid w:val="001C4482"/>
    <w:rsid w:val="001C48BC"/>
    <w:rsid w:val="001C531D"/>
    <w:rsid w:val="001C5436"/>
    <w:rsid w:val="001C543C"/>
    <w:rsid w:val="001C5AC7"/>
    <w:rsid w:val="001C6018"/>
    <w:rsid w:val="001C62B5"/>
    <w:rsid w:val="001C634E"/>
    <w:rsid w:val="001C66A7"/>
    <w:rsid w:val="001C72D7"/>
    <w:rsid w:val="001D1781"/>
    <w:rsid w:val="001D19DF"/>
    <w:rsid w:val="001D1B8A"/>
    <w:rsid w:val="001D1BEB"/>
    <w:rsid w:val="001D30BA"/>
    <w:rsid w:val="001D34EA"/>
    <w:rsid w:val="001D39D2"/>
    <w:rsid w:val="001D4836"/>
    <w:rsid w:val="001D48E9"/>
    <w:rsid w:val="001D4BBD"/>
    <w:rsid w:val="001D5744"/>
    <w:rsid w:val="001D5CB9"/>
    <w:rsid w:val="001D5EC7"/>
    <w:rsid w:val="001D5FF3"/>
    <w:rsid w:val="001D6F1E"/>
    <w:rsid w:val="001D7218"/>
    <w:rsid w:val="001D7647"/>
    <w:rsid w:val="001D7841"/>
    <w:rsid w:val="001D7DBF"/>
    <w:rsid w:val="001E007B"/>
    <w:rsid w:val="001E06AC"/>
    <w:rsid w:val="001E0C94"/>
    <w:rsid w:val="001E1B4B"/>
    <w:rsid w:val="001E3629"/>
    <w:rsid w:val="001E3996"/>
    <w:rsid w:val="001E3B2C"/>
    <w:rsid w:val="001E3BB4"/>
    <w:rsid w:val="001E466B"/>
    <w:rsid w:val="001E476E"/>
    <w:rsid w:val="001E556A"/>
    <w:rsid w:val="001E58F1"/>
    <w:rsid w:val="001E5BA7"/>
    <w:rsid w:val="001E6E6C"/>
    <w:rsid w:val="001E6F2A"/>
    <w:rsid w:val="001E6FB7"/>
    <w:rsid w:val="001E6FFF"/>
    <w:rsid w:val="001F01CE"/>
    <w:rsid w:val="001F0BFB"/>
    <w:rsid w:val="001F17E1"/>
    <w:rsid w:val="001F1CCE"/>
    <w:rsid w:val="001F2B59"/>
    <w:rsid w:val="001F321D"/>
    <w:rsid w:val="001F32B8"/>
    <w:rsid w:val="001F3577"/>
    <w:rsid w:val="001F3902"/>
    <w:rsid w:val="001F3C1B"/>
    <w:rsid w:val="001F44B0"/>
    <w:rsid w:val="001F4DE6"/>
    <w:rsid w:val="001F7157"/>
    <w:rsid w:val="001F78B3"/>
    <w:rsid w:val="001F7B81"/>
    <w:rsid w:val="001F7E98"/>
    <w:rsid w:val="00200CB0"/>
    <w:rsid w:val="00201066"/>
    <w:rsid w:val="00201296"/>
    <w:rsid w:val="00201A4F"/>
    <w:rsid w:val="00201FFE"/>
    <w:rsid w:val="002026DC"/>
    <w:rsid w:val="00202E80"/>
    <w:rsid w:val="00202EE5"/>
    <w:rsid w:val="00203BD4"/>
    <w:rsid w:val="00203F9F"/>
    <w:rsid w:val="002045E3"/>
    <w:rsid w:val="00204838"/>
    <w:rsid w:val="00204A0F"/>
    <w:rsid w:val="00204A62"/>
    <w:rsid w:val="00205A88"/>
    <w:rsid w:val="00205FED"/>
    <w:rsid w:val="00206169"/>
    <w:rsid w:val="00206EA1"/>
    <w:rsid w:val="00207079"/>
    <w:rsid w:val="002078B1"/>
    <w:rsid w:val="00207BBC"/>
    <w:rsid w:val="00210546"/>
    <w:rsid w:val="00211801"/>
    <w:rsid w:val="00211CD4"/>
    <w:rsid w:val="002124CD"/>
    <w:rsid w:val="002124E9"/>
    <w:rsid w:val="0021281B"/>
    <w:rsid w:val="002129DC"/>
    <w:rsid w:val="00212AD9"/>
    <w:rsid w:val="002130A7"/>
    <w:rsid w:val="00213137"/>
    <w:rsid w:val="002136A0"/>
    <w:rsid w:val="00214012"/>
    <w:rsid w:val="00214042"/>
    <w:rsid w:val="002140C5"/>
    <w:rsid w:val="0021439C"/>
    <w:rsid w:val="00214DA7"/>
    <w:rsid w:val="00215B95"/>
    <w:rsid w:val="002169F4"/>
    <w:rsid w:val="002176A8"/>
    <w:rsid w:val="002179A9"/>
    <w:rsid w:val="00217BA6"/>
    <w:rsid w:val="00217C1F"/>
    <w:rsid w:val="00220C72"/>
    <w:rsid w:val="00221172"/>
    <w:rsid w:val="002213C7"/>
    <w:rsid w:val="00221EC3"/>
    <w:rsid w:val="002264AA"/>
    <w:rsid w:val="002269B8"/>
    <w:rsid w:val="00226D44"/>
    <w:rsid w:val="00227624"/>
    <w:rsid w:val="00230383"/>
    <w:rsid w:val="00230BA1"/>
    <w:rsid w:val="00230CD8"/>
    <w:rsid w:val="0023100A"/>
    <w:rsid w:val="0023107C"/>
    <w:rsid w:val="00231A79"/>
    <w:rsid w:val="00231CA1"/>
    <w:rsid w:val="00232019"/>
    <w:rsid w:val="00232297"/>
    <w:rsid w:val="002322E8"/>
    <w:rsid w:val="002325A1"/>
    <w:rsid w:val="002326A8"/>
    <w:rsid w:val="00232D54"/>
    <w:rsid w:val="00233274"/>
    <w:rsid w:val="00233441"/>
    <w:rsid w:val="0023361E"/>
    <w:rsid w:val="0023448E"/>
    <w:rsid w:val="00234904"/>
    <w:rsid w:val="00235828"/>
    <w:rsid w:val="002359CC"/>
    <w:rsid w:val="002367D5"/>
    <w:rsid w:val="0023688C"/>
    <w:rsid w:val="00236BA3"/>
    <w:rsid w:val="00237056"/>
    <w:rsid w:val="002370B8"/>
    <w:rsid w:val="0023725C"/>
    <w:rsid w:val="002374A4"/>
    <w:rsid w:val="00237A4C"/>
    <w:rsid w:val="00237FB2"/>
    <w:rsid w:val="00240ACE"/>
    <w:rsid w:val="00240FAE"/>
    <w:rsid w:val="002415E8"/>
    <w:rsid w:val="0024164C"/>
    <w:rsid w:val="00241712"/>
    <w:rsid w:val="002417F3"/>
    <w:rsid w:val="00241C19"/>
    <w:rsid w:val="00242106"/>
    <w:rsid w:val="0024212B"/>
    <w:rsid w:val="00242A8C"/>
    <w:rsid w:val="00242BBF"/>
    <w:rsid w:val="00242ECE"/>
    <w:rsid w:val="00243381"/>
    <w:rsid w:val="002439A7"/>
    <w:rsid w:val="00243C3B"/>
    <w:rsid w:val="002445B0"/>
    <w:rsid w:val="002448B4"/>
    <w:rsid w:val="00244D33"/>
    <w:rsid w:val="00244FA5"/>
    <w:rsid w:val="00245405"/>
    <w:rsid w:val="00245688"/>
    <w:rsid w:val="00246328"/>
    <w:rsid w:val="0024681C"/>
    <w:rsid w:val="00247CA0"/>
    <w:rsid w:val="00247CB1"/>
    <w:rsid w:val="00250520"/>
    <w:rsid w:val="00251C3A"/>
    <w:rsid w:val="00252812"/>
    <w:rsid w:val="00253ED1"/>
    <w:rsid w:val="00254B91"/>
    <w:rsid w:val="002551A5"/>
    <w:rsid w:val="002552FC"/>
    <w:rsid w:val="002553C8"/>
    <w:rsid w:val="002558B2"/>
    <w:rsid w:val="0025707C"/>
    <w:rsid w:val="002571FC"/>
    <w:rsid w:val="00257A37"/>
    <w:rsid w:val="00260539"/>
    <w:rsid w:val="00260ABE"/>
    <w:rsid w:val="00260E35"/>
    <w:rsid w:val="00261160"/>
    <w:rsid w:val="00261D9C"/>
    <w:rsid w:val="00262F96"/>
    <w:rsid w:val="0026341D"/>
    <w:rsid w:val="0026350B"/>
    <w:rsid w:val="00263AA5"/>
    <w:rsid w:val="002642B7"/>
    <w:rsid w:val="00265505"/>
    <w:rsid w:val="0026612A"/>
    <w:rsid w:val="00266AFF"/>
    <w:rsid w:val="00266D72"/>
    <w:rsid w:val="00266E3E"/>
    <w:rsid w:val="002673FC"/>
    <w:rsid w:val="00267D92"/>
    <w:rsid w:val="00270E16"/>
    <w:rsid w:val="002718FF"/>
    <w:rsid w:val="00271B42"/>
    <w:rsid w:val="00271B76"/>
    <w:rsid w:val="00272612"/>
    <w:rsid w:val="0027290B"/>
    <w:rsid w:val="0027311A"/>
    <w:rsid w:val="0027314D"/>
    <w:rsid w:val="0027359F"/>
    <w:rsid w:val="002750E5"/>
    <w:rsid w:val="002752F5"/>
    <w:rsid w:val="00275DCA"/>
    <w:rsid w:val="00276ED9"/>
    <w:rsid w:val="0027704D"/>
    <w:rsid w:val="00277654"/>
    <w:rsid w:val="002776CB"/>
    <w:rsid w:val="00277C5A"/>
    <w:rsid w:val="00277DB1"/>
    <w:rsid w:val="00280336"/>
    <w:rsid w:val="00280C37"/>
    <w:rsid w:val="00280CE2"/>
    <w:rsid w:val="0028101C"/>
    <w:rsid w:val="00281274"/>
    <w:rsid w:val="00281294"/>
    <w:rsid w:val="002813BF"/>
    <w:rsid w:val="00281782"/>
    <w:rsid w:val="00281E51"/>
    <w:rsid w:val="00281FF0"/>
    <w:rsid w:val="002821F0"/>
    <w:rsid w:val="00282383"/>
    <w:rsid w:val="00282D5B"/>
    <w:rsid w:val="0028310E"/>
    <w:rsid w:val="0028353C"/>
    <w:rsid w:val="002843EE"/>
    <w:rsid w:val="002846F0"/>
    <w:rsid w:val="00284DC2"/>
    <w:rsid w:val="002868B9"/>
    <w:rsid w:val="002873F8"/>
    <w:rsid w:val="00287F1B"/>
    <w:rsid w:val="00290681"/>
    <w:rsid w:val="00290D51"/>
    <w:rsid w:val="0029150D"/>
    <w:rsid w:val="00291609"/>
    <w:rsid w:val="00291AEC"/>
    <w:rsid w:val="00291C91"/>
    <w:rsid w:val="00292D76"/>
    <w:rsid w:val="00292E56"/>
    <w:rsid w:val="00294189"/>
    <w:rsid w:val="00294511"/>
    <w:rsid w:val="0029487D"/>
    <w:rsid w:val="00295042"/>
    <w:rsid w:val="0029638B"/>
    <w:rsid w:val="0029715D"/>
    <w:rsid w:val="002A00A0"/>
    <w:rsid w:val="002A0478"/>
    <w:rsid w:val="002A0B76"/>
    <w:rsid w:val="002A1D70"/>
    <w:rsid w:val="002A1FCB"/>
    <w:rsid w:val="002A2DDF"/>
    <w:rsid w:val="002A2FD8"/>
    <w:rsid w:val="002A2FF3"/>
    <w:rsid w:val="002A388C"/>
    <w:rsid w:val="002A4931"/>
    <w:rsid w:val="002A4CD9"/>
    <w:rsid w:val="002A54B8"/>
    <w:rsid w:val="002A5627"/>
    <w:rsid w:val="002A5707"/>
    <w:rsid w:val="002A6D6A"/>
    <w:rsid w:val="002A7A88"/>
    <w:rsid w:val="002B04D4"/>
    <w:rsid w:val="002B13F8"/>
    <w:rsid w:val="002B2657"/>
    <w:rsid w:val="002B271A"/>
    <w:rsid w:val="002B40E1"/>
    <w:rsid w:val="002B476A"/>
    <w:rsid w:val="002B4AD6"/>
    <w:rsid w:val="002B4B23"/>
    <w:rsid w:val="002B556B"/>
    <w:rsid w:val="002B5AE1"/>
    <w:rsid w:val="002B61A4"/>
    <w:rsid w:val="002B7DA3"/>
    <w:rsid w:val="002C1327"/>
    <w:rsid w:val="002C14A8"/>
    <w:rsid w:val="002C1937"/>
    <w:rsid w:val="002C1CDF"/>
    <w:rsid w:val="002C1DEA"/>
    <w:rsid w:val="002C1EE8"/>
    <w:rsid w:val="002C2007"/>
    <w:rsid w:val="002C2547"/>
    <w:rsid w:val="002C33E6"/>
    <w:rsid w:val="002C3865"/>
    <w:rsid w:val="002C39A3"/>
    <w:rsid w:val="002C3A41"/>
    <w:rsid w:val="002C459D"/>
    <w:rsid w:val="002C5AA9"/>
    <w:rsid w:val="002C5DEA"/>
    <w:rsid w:val="002C6104"/>
    <w:rsid w:val="002D0142"/>
    <w:rsid w:val="002D157E"/>
    <w:rsid w:val="002D2085"/>
    <w:rsid w:val="002D23AB"/>
    <w:rsid w:val="002D26D6"/>
    <w:rsid w:val="002D2D1A"/>
    <w:rsid w:val="002D2F6F"/>
    <w:rsid w:val="002D4978"/>
    <w:rsid w:val="002D4A3E"/>
    <w:rsid w:val="002D4AFF"/>
    <w:rsid w:val="002D509B"/>
    <w:rsid w:val="002D55C9"/>
    <w:rsid w:val="002D5E49"/>
    <w:rsid w:val="002D6147"/>
    <w:rsid w:val="002D68B9"/>
    <w:rsid w:val="002D6C23"/>
    <w:rsid w:val="002D6EBB"/>
    <w:rsid w:val="002D71EA"/>
    <w:rsid w:val="002D71FE"/>
    <w:rsid w:val="002D73DB"/>
    <w:rsid w:val="002D7E84"/>
    <w:rsid w:val="002E00F7"/>
    <w:rsid w:val="002E03CD"/>
    <w:rsid w:val="002E0B55"/>
    <w:rsid w:val="002E1BB9"/>
    <w:rsid w:val="002E1E53"/>
    <w:rsid w:val="002E1F68"/>
    <w:rsid w:val="002E3B38"/>
    <w:rsid w:val="002E4576"/>
    <w:rsid w:val="002E486E"/>
    <w:rsid w:val="002E49DF"/>
    <w:rsid w:val="002E4D87"/>
    <w:rsid w:val="002E538C"/>
    <w:rsid w:val="002E5577"/>
    <w:rsid w:val="002E5AB1"/>
    <w:rsid w:val="002E6811"/>
    <w:rsid w:val="002E6E56"/>
    <w:rsid w:val="002E6FCB"/>
    <w:rsid w:val="002E70E7"/>
    <w:rsid w:val="002E7402"/>
    <w:rsid w:val="002E74A6"/>
    <w:rsid w:val="002E75DF"/>
    <w:rsid w:val="002E7F8E"/>
    <w:rsid w:val="002F0E64"/>
    <w:rsid w:val="002F2384"/>
    <w:rsid w:val="002F293B"/>
    <w:rsid w:val="002F5004"/>
    <w:rsid w:val="002F54F0"/>
    <w:rsid w:val="002F555C"/>
    <w:rsid w:val="002F56FA"/>
    <w:rsid w:val="002F7970"/>
    <w:rsid w:val="0030012C"/>
    <w:rsid w:val="003007E3"/>
    <w:rsid w:val="00300F1A"/>
    <w:rsid w:val="00301068"/>
    <w:rsid w:val="00301242"/>
    <w:rsid w:val="00301555"/>
    <w:rsid w:val="00301703"/>
    <w:rsid w:val="003017F9"/>
    <w:rsid w:val="00302082"/>
    <w:rsid w:val="003023F7"/>
    <w:rsid w:val="0030320A"/>
    <w:rsid w:val="00303705"/>
    <w:rsid w:val="00303B64"/>
    <w:rsid w:val="00303FE7"/>
    <w:rsid w:val="0030456B"/>
    <w:rsid w:val="00304F59"/>
    <w:rsid w:val="00305BC9"/>
    <w:rsid w:val="00305C86"/>
    <w:rsid w:val="00305DF7"/>
    <w:rsid w:val="00305EAC"/>
    <w:rsid w:val="003068C2"/>
    <w:rsid w:val="00306FC0"/>
    <w:rsid w:val="003076F4"/>
    <w:rsid w:val="0031098A"/>
    <w:rsid w:val="0031099B"/>
    <w:rsid w:val="00310D8E"/>
    <w:rsid w:val="00310EB4"/>
    <w:rsid w:val="0031101A"/>
    <w:rsid w:val="00311020"/>
    <w:rsid w:val="0031327A"/>
    <w:rsid w:val="0031330F"/>
    <w:rsid w:val="00313B66"/>
    <w:rsid w:val="00314322"/>
    <w:rsid w:val="0031447F"/>
    <w:rsid w:val="003148A1"/>
    <w:rsid w:val="00314D6C"/>
    <w:rsid w:val="0031529E"/>
    <w:rsid w:val="00315BDA"/>
    <w:rsid w:val="00315CF4"/>
    <w:rsid w:val="00315D68"/>
    <w:rsid w:val="00315DA6"/>
    <w:rsid w:val="00316143"/>
    <w:rsid w:val="00316769"/>
    <w:rsid w:val="00317386"/>
    <w:rsid w:val="003176CD"/>
    <w:rsid w:val="00317910"/>
    <w:rsid w:val="00317919"/>
    <w:rsid w:val="00317E6F"/>
    <w:rsid w:val="003202B4"/>
    <w:rsid w:val="003206E5"/>
    <w:rsid w:val="0032081C"/>
    <w:rsid w:val="00320E48"/>
    <w:rsid w:val="00321605"/>
    <w:rsid w:val="003218C8"/>
    <w:rsid w:val="003221CD"/>
    <w:rsid w:val="00322B95"/>
    <w:rsid w:val="00323222"/>
    <w:rsid w:val="00323519"/>
    <w:rsid w:val="00323D8D"/>
    <w:rsid w:val="003255BF"/>
    <w:rsid w:val="00325CF0"/>
    <w:rsid w:val="0032744B"/>
    <w:rsid w:val="00327D0E"/>
    <w:rsid w:val="00330475"/>
    <w:rsid w:val="003309B3"/>
    <w:rsid w:val="00331C51"/>
    <w:rsid w:val="00331C97"/>
    <w:rsid w:val="003321EC"/>
    <w:rsid w:val="003324EB"/>
    <w:rsid w:val="00332FCF"/>
    <w:rsid w:val="00333059"/>
    <w:rsid w:val="003333D4"/>
    <w:rsid w:val="0033527B"/>
    <w:rsid w:val="0033566A"/>
    <w:rsid w:val="00335EAC"/>
    <w:rsid w:val="0033651D"/>
    <w:rsid w:val="0033689C"/>
    <w:rsid w:val="00336E93"/>
    <w:rsid w:val="00340561"/>
    <w:rsid w:val="0034070C"/>
    <w:rsid w:val="0034202C"/>
    <w:rsid w:val="003421D4"/>
    <w:rsid w:val="0034283B"/>
    <w:rsid w:val="00342929"/>
    <w:rsid w:val="0034544E"/>
    <w:rsid w:val="003455D8"/>
    <w:rsid w:val="0034592C"/>
    <w:rsid w:val="003464CC"/>
    <w:rsid w:val="003465AA"/>
    <w:rsid w:val="0034679F"/>
    <w:rsid w:val="00346C0E"/>
    <w:rsid w:val="00347554"/>
    <w:rsid w:val="003475BA"/>
    <w:rsid w:val="003479A3"/>
    <w:rsid w:val="00347E27"/>
    <w:rsid w:val="003500F4"/>
    <w:rsid w:val="00350D83"/>
    <w:rsid w:val="00350FA8"/>
    <w:rsid w:val="0035165C"/>
    <w:rsid w:val="003521DF"/>
    <w:rsid w:val="00353489"/>
    <w:rsid w:val="003545BB"/>
    <w:rsid w:val="00354C61"/>
    <w:rsid w:val="00354F2A"/>
    <w:rsid w:val="003552C7"/>
    <w:rsid w:val="003558DA"/>
    <w:rsid w:val="0035629A"/>
    <w:rsid w:val="003566FB"/>
    <w:rsid w:val="00356E20"/>
    <w:rsid w:val="00357181"/>
    <w:rsid w:val="00357D27"/>
    <w:rsid w:val="00360366"/>
    <w:rsid w:val="00360524"/>
    <w:rsid w:val="00360C63"/>
    <w:rsid w:val="00360FD7"/>
    <w:rsid w:val="00361826"/>
    <w:rsid w:val="00361FCF"/>
    <w:rsid w:val="00362B06"/>
    <w:rsid w:val="00362CA4"/>
    <w:rsid w:val="00362FAF"/>
    <w:rsid w:val="00363014"/>
    <w:rsid w:val="00363B12"/>
    <w:rsid w:val="00363CA8"/>
    <w:rsid w:val="00364AAC"/>
    <w:rsid w:val="00364CC5"/>
    <w:rsid w:val="00365A06"/>
    <w:rsid w:val="00365FCF"/>
    <w:rsid w:val="003671D0"/>
    <w:rsid w:val="00367DEC"/>
    <w:rsid w:val="00370012"/>
    <w:rsid w:val="00371ADF"/>
    <w:rsid w:val="0037243D"/>
    <w:rsid w:val="0037290D"/>
    <w:rsid w:val="003729DF"/>
    <w:rsid w:val="00372A1B"/>
    <w:rsid w:val="00372A9D"/>
    <w:rsid w:val="00372BB8"/>
    <w:rsid w:val="00372C5F"/>
    <w:rsid w:val="00373B6D"/>
    <w:rsid w:val="00373DB1"/>
    <w:rsid w:val="00374063"/>
    <w:rsid w:val="00374A37"/>
    <w:rsid w:val="00374EFF"/>
    <w:rsid w:val="003752BB"/>
    <w:rsid w:val="00375369"/>
    <w:rsid w:val="00375A82"/>
    <w:rsid w:val="00375C0E"/>
    <w:rsid w:val="00375D63"/>
    <w:rsid w:val="00376298"/>
    <w:rsid w:val="00376910"/>
    <w:rsid w:val="003771B4"/>
    <w:rsid w:val="0037767C"/>
    <w:rsid w:val="003776E6"/>
    <w:rsid w:val="00377DC7"/>
    <w:rsid w:val="003810AD"/>
    <w:rsid w:val="0038163A"/>
    <w:rsid w:val="00381A7C"/>
    <w:rsid w:val="00381BC0"/>
    <w:rsid w:val="00381E56"/>
    <w:rsid w:val="00382DF5"/>
    <w:rsid w:val="003841CB"/>
    <w:rsid w:val="003860C0"/>
    <w:rsid w:val="003862E2"/>
    <w:rsid w:val="00386983"/>
    <w:rsid w:val="00386A85"/>
    <w:rsid w:val="003872D1"/>
    <w:rsid w:val="00390177"/>
    <w:rsid w:val="00390594"/>
    <w:rsid w:val="00390CB7"/>
    <w:rsid w:val="00390EAB"/>
    <w:rsid w:val="003910CE"/>
    <w:rsid w:val="00391AD9"/>
    <w:rsid w:val="00391CC7"/>
    <w:rsid w:val="003920E8"/>
    <w:rsid w:val="0039223D"/>
    <w:rsid w:val="003929AE"/>
    <w:rsid w:val="00392A43"/>
    <w:rsid w:val="003936D6"/>
    <w:rsid w:val="0039416C"/>
    <w:rsid w:val="00394917"/>
    <w:rsid w:val="00394ABF"/>
    <w:rsid w:val="0039511A"/>
    <w:rsid w:val="00395373"/>
    <w:rsid w:val="003968E4"/>
    <w:rsid w:val="00396CAE"/>
    <w:rsid w:val="00396F67"/>
    <w:rsid w:val="0039704F"/>
    <w:rsid w:val="003A07C0"/>
    <w:rsid w:val="003A0864"/>
    <w:rsid w:val="003A14B7"/>
    <w:rsid w:val="003A2716"/>
    <w:rsid w:val="003A3870"/>
    <w:rsid w:val="003A38C3"/>
    <w:rsid w:val="003A3AB7"/>
    <w:rsid w:val="003A3C69"/>
    <w:rsid w:val="003A3E97"/>
    <w:rsid w:val="003A3F8F"/>
    <w:rsid w:val="003A4230"/>
    <w:rsid w:val="003A43EA"/>
    <w:rsid w:val="003A43F6"/>
    <w:rsid w:val="003A47B5"/>
    <w:rsid w:val="003A5116"/>
    <w:rsid w:val="003A5D13"/>
    <w:rsid w:val="003A5E31"/>
    <w:rsid w:val="003A6482"/>
    <w:rsid w:val="003A64BB"/>
    <w:rsid w:val="003A64CC"/>
    <w:rsid w:val="003A68D9"/>
    <w:rsid w:val="003A6D12"/>
    <w:rsid w:val="003A7741"/>
    <w:rsid w:val="003A7988"/>
    <w:rsid w:val="003A7DB4"/>
    <w:rsid w:val="003B0063"/>
    <w:rsid w:val="003B09A2"/>
    <w:rsid w:val="003B1998"/>
    <w:rsid w:val="003B1D75"/>
    <w:rsid w:val="003B1FB8"/>
    <w:rsid w:val="003B2347"/>
    <w:rsid w:val="003B2A69"/>
    <w:rsid w:val="003B42D4"/>
    <w:rsid w:val="003B4FE7"/>
    <w:rsid w:val="003B61CA"/>
    <w:rsid w:val="003B6389"/>
    <w:rsid w:val="003B71E9"/>
    <w:rsid w:val="003B75B1"/>
    <w:rsid w:val="003B7B1C"/>
    <w:rsid w:val="003B7C13"/>
    <w:rsid w:val="003C01D3"/>
    <w:rsid w:val="003C0462"/>
    <w:rsid w:val="003C04E8"/>
    <w:rsid w:val="003C0B85"/>
    <w:rsid w:val="003C0E2A"/>
    <w:rsid w:val="003C22CF"/>
    <w:rsid w:val="003C277E"/>
    <w:rsid w:val="003C32BD"/>
    <w:rsid w:val="003C3ABA"/>
    <w:rsid w:val="003C3AF7"/>
    <w:rsid w:val="003C4036"/>
    <w:rsid w:val="003C40E3"/>
    <w:rsid w:val="003C4B1F"/>
    <w:rsid w:val="003C4EDA"/>
    <w:rsid w:val="003C544C"/>
    <w:rsid w:val="003C57C5"/>
    <w:rsid w:val="003C6599"/>
    <w:rsid w:val="003C65AF"/>
    <w:rsid w:val="003C6742"/>
    <w:rsid w:val="003C6B5B"/>
    <w:rsid w:val="003C6E6F"/>
    <w:rsid w:val="003C718E"/>
    <w:rsid w:val="003C7373"/>
    <w:rsid w:val="003C7723"/>
    <w:rsid w:val="003D0D6A"/>
    <w:rsid w:val="003D0F1A"/>
    <w:rsid w:val="003D2191"/>
    <w:rsid w:val="003D2418"/>
    <w:rsid w:val="003D2446"/>
    <w:rsid w:val="003D2EDC"/>
    <w:rsid w:val="003D3E53"/>
    <w:rsid w:val="003D4A81"/>
    <w:rsid w:val="003D4AAD"/>
    <w:rsid w:val="003D4E45"/>
    <w:rsid w:val="003D4EFC"/>
    <w:rsid w:val="003D5778"/>
    <w:rsid w:val="003D753A"/>
    <w:rsid w:val="003D7D48"/>
    <w:rsid w:val="003D7FBB"/>
    <w:rsid w:val="003D7FE3"/>
    <w:rsid w:val="003E04CC"/>
    <w:rsid w:val="003E057D"/>
    <w:rsid w:val="003E0721"/>
    <w:rsid w:val="003E17F5"/>
    <w:rsid w:val="003E2358"/>
    <w:rsid w:val="003E2BD8"/>
    <w:rsid w:val="003E3208"/>
    <w:rsid w:val="003E404E"/>
    <w:rsid w:val="003E4553"/>
    <w:rsid w:val="003E47AB"/>
    <w:rsid w:val="003E4C9C"/>
    <w:rsid w:val="003E54A1"/>
    <w:rsid w:val="003E5510"/>
    <w:rsid w:val="003E5823"/>
    <w:rsid w:val="003E59C7"/>
    <w:rsid w:val="003E5ECD"/>
    <w:rsid w:val="003E6FBD"/>
    <w:rsid w:val="003E7C3A"/>
    <w:rsid w:val="003F0239"/>
    <w:rsid w:val="003F031D"/>
    <w:rsid w:val="003F145A"/>
    <w:rsid w:val="003F1DA0"/>
    <w:rsid w:val="003F22AE"/>
    <w:rsid w:val="003F2A09"/>
    <w:rsid w:val="003F2A82"/>
    <w:rsid w:val="003F318A"/>
    <w:rsid w:val="003F37E4"/>
    <w:rsid w:val="003F449D"/>
    <w:rsid w:val="003F4BB3"/>
    <w:rsid w:val="003F4C04"/>
    <w:rsid w:val="003F5893"/>
    <w:rsid w:val="003F597E"/>
    <w:rsid w:val="003F5B5F"/>
    <w:rsid w:val="003F6693"/>
    <w:rsid w:val="003F6901"/>
    <w:rsid w:val="003F78E4"/>
    <w:rsid w:val="003F7ABB"/>
    <w:rsid w:val="00400894"/>
    <w:rsid w:val="004011CB"/>
    <w:rsid w:val="00401529"/>
    <w:rsid w:val="00401B08"/>
    <w:rsid w:val="00401C85"/>
    <w:rsid w:val="004027C6"/>
    <w:rsid w:val="00402A76"/>
    <w:rsid w:val="004037A0"/>
    <w:rsid w:val="00405B89"/>
    <w:rsid w:val="00405D78"/>
    <w:rsid w:val="00406243"/>
    <w:rsid w:val="00406670"/>
    <w:rsid w:val="00406988"/>
    <w:rsid w:val="0040726F"/>
    <w:rsid w:val="004075B9"/>
    <w:rsid w:val="0040776F"/>
    <w:rsid w:val="004078F6"/>
    <w:rsid w:val="00407DCE"/>
    <w:rsid w:val="00410401"/>
    <w:rsid w:val="004104B2"/>
    <w:rsid w:val="0041092A"/>
    <w:rsid w:val="00410E8D"/>
    <w:rsid w:val="0041129A"/>
    <w:rsid w:val="00412D5E"/>
    <w:rsid w:val="0041314E"/>
    <w:rsid w:val="004131BB"/>
    <w:rsid w:val="00413497"/>
    <w:rsid w:val="00413E2D"/>
    <w:rsid w:val="00415216"/>
    <w:rsid w:val="00415698"/>
    <w:rsid w:val="00415B50"/>
    <w:rsid w:val="00415D96"/>
    <w:rsid w:val="00415DA1"/>
    <w:rsid w:val="004164D2"/>
    <w:rsid w:val="00416941"/>
    <w:rsid w:val="00416E59"/>
    <w:rsid w:val="00417136"/>
    <w:rsid w:val="00417727"/>
    <w:rsid w:val="00417EAB"/>
    <w:rsid w:val="004203D8"/>
    <w:rsid w:val="0042068B"/>
    <w:rsid w:val="0042077A"/>
    <w:rsid w:val="00420F7A"/>
    <w:rsid w:val="0042150B"/>
    <w:rsid w:val="004219ED"/>
    <w:rsid w:val="00421E67"/>
    <w:rsid w:val="00422306"/>
    <w:rsid w:val="00422C71"/>
    <w:rsid w:val="004241FB"/>
    <w:rsid w:val="004253E4"/>
    <w:rsid w:val="00426819"/>
    <w:rsid w:val="00426ED8"/>
    <w:rsid w:val="00426FD8"/>
    <w:rsid w:val="004270B8"/>
    <w:rsid w:val="004270CD"/>
    <w:rsid w:val="0042740C"/>
    <w:rsid w:val="00427823"/>
    <w:rsid w:val="00427ACB"/>
    <w:rsid w:val="00427C0A"/>
    <w:rsid w:val="00430150"/>
    <w:rsid w:val="0043063C"/>
    <w:rsid w:val="004306A9"/>
    <w:rsid w:val="00430D30"/>
    <w:rsid w:val="0043104F"/>
    <w:rsid w:val="00431149"/>
    <w:rsid w:val="00431600"/>
    <w:rsid w:val="00431A05"/>
    <w:rsid w:val="00433023"/>
    <w:rsid w:val="00434804"/>
    <w:rsid w:val="00434807"/>
    <w:rsid w:val="00435169"/>
    <w:rsid w:val="00435408"/>
    <w:rsid w:val="0043541A"/>
    <w:rsid w:val="0043557F"/>
    <w:rsid w:val="004361D4"/>
    <w:rsid w:val="004362EA"/>
    <w:rsid w:val="00436303"/>
    <w:rsid w:val="00436442"/>
    <w:rsid w:val="0043692D"/>
    <w:rsid w:val="0044026E"/>
    <w:rsid w:val="00440A7F"/>
    <w:rsid w:val="004412A4"/>
    <w:rsid w:val="00441375"/>
    <w:rsid w:val="004416C6"/>
    <w:rsid w:val="0044187D"/>
    <w:rsid w:val="00442A3C"/>
    <w:rsid w:val="00443BE9"/>
    <w:rsid w:val="00444F1D"/>
    <w:rsid w:val="004456BD"/>
    <w:rsid w:val="00445A50"/>
    <w:rsid w:val="00445CDF"/>
    <w:rsid w:val="0044602E"/>
    <w:rsid w:val="00446106"/>
    <w:rsid w:val="00446243"/>
    <w:rsid w:val="00446BC6"/>
    <w:rsid w:val="00447573"/>
    <w:rsid w:val="00447B68"/>
    <w:rsid w:val="00450638"/>
    <w:rsid w:val="00450EE2"/>
    <w:rsid w:val="00451C4E"/>
    <w:rsid w:val="00451D08"/>
    <w:rsid w:val="00452534"/>
    <w:rsid w:val="0045313F"/>
    <w:rsid w:val="00453305"/>
    <w:rsid w:val="0045448A"/>
    <w:rsid w:val="00454978"/>
    <w:rsid w:val="00454CBC"/>
    <w:rsid w:val="004551FA"/>
    <w:rsid w:val="00455AF3"/>
    <w:rsid w:val="0045601A"/>
    <w:rsid w:val="00456305"/>
    <w:rsid w:val="004565A2"/>
    <w:rsid w:val="004571E0"/>
    <w:rsid w:val="00460113"/>
    <w:rsid w:val="004601E4"/>
    <w:rsid w:val="0046038F"/>
    <w:rsid w:val="004606EB"/>
    <w:rsid w:val="004607DE"/>
    <w:rsid w:val="00460ABF"/>
    <w:rsid w:val="00461037"/>
    <w:rsid w:val="00462474"/>
    <w:rsid w:val="004626CA"/>
    <w:rsid w:val="00462870"/>
    <w:rsid w:val="00462890"/>
    <w:rsid w:val="00462909"/>
    <w:rsid w:val="00462D81"/>
    <w:rsid w:val="00463F5A"/>
    <w:rsid w:val="004645D4"/>
    <w:rsid w:val="004646DA"/>
    <w:rsid w:val="0046475F"/>
    <w:rsid w:val="00464958"/>
    <w:rsid w:val="004657C0"/>
    <w:rsid w:val="00465A0F"/>
    <w:rsid w:val="00471A70"/>
    <w:rsid w:val="00471C87"/>
    <w:rsid w:val="00472BD7"/>
    <w:rsid w:val="00472DBF"/>
    <w:rsid w:val="004736A8"/>
    <w:rsid w:val="004738DE"/>
    <w:rsid w:val="00474036"/>
    <w:rsid w:val="0047456F"/>
    <w:rsid w:val="00474A0D"/>
    <w:rsid w:val="004750A3"/>
    <w:rsid w:val="0047577F"/>
    <w:rsid w:val="00477B31"/>
    <w:rsid w:val="00477C99"/>
    <w:rsid w:val="00480B01"/>
    <w:rsid w:val="00480E9C"/>
    <w:rsid w:val="004814B8"/>
    <w:rsid w:val="0048188F"/>
    <w:rsid w:val="00482368"/>
    <w:rsid w:val="0048296D"/>
    <w:rsid w:val="00482D6C"/>
    <w:rsid w:val="00482E68"/>
    <w:rsid w:val="00483BDA"/>
    <w:rsid w:val="0048550B"/>
    <w:rsid w:val="0048550F"/>
    <w:rsid w:val="00485614"/>
    <w:rsid w:val="00485745"/>
    <w:rsid w:val="00486455"/>
    <w:rsid w:val="0048660F"/>
    <w:rsid w:val="00486D9B"/>
    <w:rsid w:val="00486E31"/>
    <w:rsid w:val="00486F26"/>
    <w:rsid w:val="004903FF"/>
    <w:rsid w:val="00490586"/>
    <w:rsid w:val="0049139C"/>
    <w:rsid w:val="0049161F"/>
    <w:rsid w:val="004917C5"/>
    <w:rsid w:val="00491B95"/>
    <w:rsid w:val="00492026"/>
    <w:rsid w:val="00492906"/>
    <w:rsid w:val="0049320B"/>
    <w:rsid w:val="00493215"/>
    <w:rsid w:val="00494190"/>
    <w:rsid w:val="00494504"/>
    <w:rsid w:val="00494634"/>
    <w:rsid w:val="004948F4"/>
    <w:rsid w:val="004957CD"/>
    <w:rsid w:val="00495BBD"/>
    <w:rsid w:val="00495D3F"/>
    <w:rsid w:val="00495FDF"/>
    <w:rsid w:val="004960C6"/>
    <w:rsid w:val="00496C4B"/>
    <w:rsid w:val="00496CE0"/>
    <w:rsid w:val="004971D6"/>
    <w:rsid w:val="004973D2"/>
    <w:rsid w:val="00497FC8"/>
    <w:rsid w:val="004A0736"/>
    <w:rsid w:val="004A1C10"/>
    <w:rsid w:val="004A233B"/>
    <w:rsid w:val="004A38CA"/>
    <w:rsid w:val="004A4296"/>
    <w:rsid w:val="004A4706"/>
    <w:rsid w:val="004A4DA7"/>
    <w:rsid w:val="004A6537"/>
    <w:rsid w:val="004A65F1"/>
    <w:rsid w:val="004A6F05"/>
    <w:rsid w:val="004A7044"/>
    <w:rsid w:val="004A7857"/>
    <w:rsid w:val="004B0033"/>
    <w:rsid w:val="004B04B9"/>
    <w:rsid w:val="004B0846"/>
    <w:rsid w:val="004B0916"/>
    <w:rsid w:val="004B140D"/>
    <w:rsid w:val="004B23C3"/>
    <w:rsid w:val="004B2953"/>
    <w:rsid w:val="004B2AE6"/>
    <w:rsid w:val="004B2C80"/>
    <w:rsid w:val="004B2D8B"/>
    <w:rsid w:val="004B2F1B"/>
    <w:rsid w:val="004B3146"/>
    <w:rsid w:val="004B493A"/>
    <w:rsid w:val="004B4D81"/>
    <w:rsid w:val="004B54D9"/>
    <w:rsid w:val="004B56C8"/>
    <w:rsid w:val="004B5C05"/>
    <w:rsid w:val="004B5F10"/>
    <w:rsid w:val="004B634B"/>
    <w:rsid w:val="004B79FC"/>
    <w:rsid w:val="004C0A6E"/>
    <w:rsid w:val="004C1C85"/>
    <w:rsid w:val="004C2DD5"/>
    <w:rsid w:val="004C323B"/>
    <w:rsid w:val="004C3720"/>
    <w:rsid w:val="004C385E"/>
    <w:rsid w:val="004C41A0"/>
    <w:rsid w:val="004C4891"/>
    <w:rsid w:val="004C4F03"/>
    <w:rsid w:val="004C519E"/>
    <w:rsid w:val="004C58E7"/>
    <w:rsid w:val="004C5EE6"/>
    <w:rsid w:val="004C6C6B"/>
    <w:rsid w:val="004D03A6"/>
    <w:rsid w:val="004D05C0"/>
    <w:rsid w:val="004D158D"/>
    <w:rsid w:val="004D1617"/>
    <w:rsid w:val="004D1619"/>
    <w:rsid w:val="004D1DBA"/>
    <w:rsid w:val="004D2D89"/>
    <w:rsid w:val="004D2F7D"/>
    <w:rsid w:val="004D2F8E"/>
    <w:rsid w:val="004D3706"/>
    <w:rsid w:val="004D3755"/>
    <w:rsid w:val="004D385C"/>
    <w:rsid w:val="004D387C"/>
    <w:rsid w:val="004D3962"/>
    <w:rsid w:val="004D43E8"/>
    <w:rsid w:val="004D497A"/>
    <w:rsid w:val="004D4A87"/>
    <w:rsid w:val="004D4CF1"/>
    <w:rsid w:val="004D5394"/>
    <w:rsid w:val="004D5C2B"/>
    <w:rsid w:val="004D660E"/>
    <w:rsid w:val="004D66BD"/>
    <w:rsid w:val="004D6730"/>
    <w:rsid w:val="004E0327"/>
    <w:rsid w:val="004E0370"/>
    <w:rsid w:val="004E085D"/>
    <w:rsid w:val="004E088D"/>
    <w:rsid w:val="004E092C"/>
    <w:rsid w:val="004E0F43"/>
    <w:rsid w:val="004E100C"/>
    <w:rsid w:val="004E121C"/>
    <w:rsid w:val="004E1678"/>
    <w:rsid w:val="004E1D98"/>
    <w:rsid w:val="004E1E1F"/>
    <w:rsid w:val="004E1E20"/>
    <w:rsid w:val="004E25C0"/>
    <w:rsid w:val="004E2B65"/>
    <w:rsid w:val="004E3374"/>
    <w:rsid w:val="004E3BC1"/>
    <w:rsid w:val="004E3C3A"/>
    <w:rsid w:val="004E4166"/>
    <w:rsid w:val="004E4D7C"/>
    <w:rsid w:val="004E5108"/>
    <w:rsid w:val="004E5467"/>
    <w:rsid w:val="004E5A0E"/>
    <w:rsid w:val="004E5D14"/>
    <w:rsid w:val="004E60C8"/>
    <w:rsid w:val="004E66B8"/>
    <w:rsid w:val="004E766D"/>
    <w:rsid w:val="004F1FA0"/>
    <w:rsid w:val="004F2537"/>
    <w:rsid w:val="004F25F1"/>
    <w:rsid w:val="004F272F"/>
    <w:rsid w:val="004F323A"/>
    <w:rsid w:val="004F3D0D"/>
    <w:rsid w:val="004F605A"/>
    <w:rsid w:val="004F661D"/>
    <w:rsid w:val="004F6720"/>
    <w:rsid w:val="004F6D39"/>
    <w:rsid w:val="004F7058"/>
    <w:rsid w:val="004F76CD"/>
    <w:rsid w:val="00500107"/>
    <w:rsid w:val="00500685"/>
    <w:rsid w:val="00500E24"/>
    <w:rsid w:val="00501673"/>
    <w:rsid w:val="005018ED"/>
    <w:rsid w:val="00502003"/>
    <w:rsid w:val="005022B0"/>
    <w:rsid w:val="00503EE2"/>
    <w:rsid w:val="00503F94"/>
    <w:rsid w:val="00503FC2"/>
    <w:rsid w:val="005046E6"/>
    <w:rsid w:val="00504D6C"/>
    <w:rsid w:val="0050520D"/>
    <w:rsid w:val="00505641"/>
    <w:rsid w:val="0050592B"/>
    <w:rsid w:val="00505970"/>
    <w:rsid w:val="00505980"/>
    <w:rsid w:val="005064D8"/>
    <w:rsid w:val="00506CFD"/>
    <w:rsid w:val="005072A3"/>
    <w:rsid w:val="0050772E"/>
    <w:rsid w:val="00511755"/>
    <w:rsid w:val="00511C2B"/>
    <w:rsid w:val="005127E6"/>
    <w:rsid w:val="00512DD6"/>
    <w:rsid w:val="00513B70"/>
    <w:rsid w:val="00513B9F"/>
    <w:rsid w:val="00513D93"/>
    <w:rsid w:val="00514AD9"/>
    <w:rsid w:val="005152C5"/>
    <w:rsid w:val="0051549F"/>
    <w:rsid w:val="005159BA"/>
    <w:rsid w:val="00515B62"/>
    <w:rsid w:val="005162DD"/>
    <w:rsid w:val="005167F1"/>
    <w:rsid w:val="00516AEB"/>
    <w:rsid w:val="00516C83"/>
    <w:rsid w:val="00516F46"/>
    <w:rsid w:val="00517307"/>
    <w:rsid w:val="005173AE"/>
    <w:rsid w:val="00517F3E"/>
    <w:rsid w:val="005202AF"/>
    <w:rsid w:val="005205AB"/>
    <w:rsid w:val="00520623"/>
    <w:rsid w:val="005206B8"/>
    <w:rsid w:val="00520C91"/>
    <w:rsid w:val="00520F8F"/>
    <w:rsid w:val="005218A5"/>
    <w:rsid w:val="0052259A"/>
    <w:rsid w:val="00523F66"/>
    <w:rsid w:val="0052424C"/>
    <w:rsid w:val="0052463B"/>
    <w:rsid w:val="005255EE"/>
    <w:rsid w:val="00525A3E"/>
    <w:rsid w:val="00525C91"/>
    <w:rsid w:val="00525E8B"/>
    <w:rsid w:val="005274EA"/>
    <w:rsid w:val="00527532"/>
    <w:rsid w:val="005306EF"/>
    <w:rsid w:val="005309C1"/>
    <w:rsid w:val="00530AF7"/>
    <w:rsid w:val="005310C7"/>
    <w:rsid w:val="00531B0A"/>
    <w:rsid w:val="0053208E"/>
    <w:rsid w:val="00532228"/>
    <w:rsid w:val="005324D7"/>
    <w:rsid w:val="00533F92"/>
    <w:rsid w:val="005353EC"/>
    <w:rsid w:val="005356EF"/>
    <w:rsid w:val="00535A24"/>
    <w:rsid w:val="00535D25"/>
    <w:rsid w:val="00535DFA"/>
    <w:rsid w:val="0053614A"/>
    <w:rsid w:val="00537EBE"/>
    <w:rsid w:val="005407DC"/>
    <w:rsid w:val="00540B9E"/>
    <w:rsid w:val="005410AE"/>
    <w:rsid w:val="005412F4"/>
    <w:rsid w:val="00543253"/>
    <w:rsid w:val="00544063"/>
    <w:rsid w:val="00545395"/>
    <w:rsid w:val="0054562C"/>
    <w:rsid w:val="00545CFB"/>
    <w:rsid w:val="00546369"/>
    <w:rsid w:val="00546807"/>
    <w:rsid w:val="00547317"/>
    <w:rsid w:val="0054779E"/>
    <w:rsid w:val="00547E26"/>
    <w:rsid w:val="005503E7"/>
    <w:rsid w:val="0055076F"/>
    <w:rsid w:val="005507C5"/>
    <w:rsid w:val="00551ADA"/>
    <w:rsid w:val="00551F89"/>
    <w:rsid w:val="00552816"/>
    <w:rsid w:val="00552989"/>
    <w:rsid w:val="00553074"/>
    <w:rsid w:val="0055363A"/>
    <w:rsid w:val="005541EA"/>
    <w:rsid w:val="0055479F"/>
    <w:rsid w:val="00554898"/>
    <w:rsid w:val="00555A82"/>
    <w:rsid w:val="005564CF"/>
    <w:rsid w:val="00556928"/>
    <w:rsid w:val="00556DBE"/>
    <w:rsid w:val="0055776E"/>
    <w:rsid w:val="0055796D"/>
    <w:rsid w:val="00557BAD"/>
    <w:rsid w:val="0056022D"/>
    <w:rsid w:val="005606A8"/>
    <w:rsid w:val="00560E09"/>
    <w:rsid w:val="005612A1"/>
    <w:rsid w:val="0056137B"/>
    <w:rsid w:val="005613D3"/>
    <w:rsid w:val="00561788"/>
    <w:rsid w:val="00562E5F"/>
    <w:rsid w:val="0056333F"/>
    <w:rsid w:val="00563834"/>
    <w:rsid w:val="00563AA6"/>
    <w:rsid w:val="005641B8"/>
    <w:rsid w:val="00564210"/>
    <w:rsid w:val="005646BC"/>
    <w:rsid w:val="00564D0B"/>
    <w:rsid w:val="005652B8"/>
    <w:rsid w:val="0056610E"/>
    <w:rsid w:val="005662B7"/>
    <w:rsid w:val="005666B5"/>
    <w:rsid w:val="00566B27"/>
    <w:rsid w:val="00566C1C"/>
    <w:rsid w:val="00566C84"/>
    <w:rsid w:val="00567B1B"/>
    <w:rsid w:val="00570422"/>
    <w:rsid w:val="00570E3E"/>
    <w:rsid w:val="0057171B"/>
    <w:rsid w:val="00571A4E"/>
    <w:rsid w:val="00571E36"/>
    <w:rsid w:val="0057277D"/>
    <w:rsid w:val="00573F24"/>
    <w:rsid w:val="00574104"/>
    <w:rsid w:val="005751B6"/>
    <w:rsid w:val="0057525D"/>
    <w:rsid w:val="005758AE"/>
    <w:rsid w:val="00575D21"/>
    <w:rsid w:val="0057634F"/>
    <w:rsid w:val="00576918"/>
    <w:rsid w:val="00576AB3"/>
    <w:rsid w:val="005771C9"/>
    <w:rsid w:val="00577237"/>
    <w:rsid w:val="005778D1"/>
    <w:rsid w:val="005809D3"/>
    <w:rsid w:val="00580A41"/>
    <w:rsid w:val="00581148"/>
    <w:rsid w:val="00581B4A"/>
    <w:rsid w:val="00581CE6"/>
    <w:rsid w:val="00582905"/>
    <w:rsid w:val="0058297B"/>
    <w:rsid w:val="00582E20"/>
    <w:rsid w:val="00583413"/>
    <w:rsid w:val="005836F6"/>
    <w:rsid w:val="005839C1"/>
    <w:rsid w:val="005846D0"/>
    <w:rsid w:val="00584941"/>
    <w:rsid w:val="00584B03"/>
    <w:rsid w:val="005852BB"/>
    <w:rsid w:val="00585859"/>
    <w:rsid w:val="00586375"/>
    <w:rsid w:val="00586A96"/>
    <w:rsid w:val="00586ED7"/>
    <w:rsid w:val="005875BA"/>
    <w:rsid w:val="0058772F"/>
    <w:rsid w:val="005877F6"/>
    <w:rsid w:val="005917A8"/>
    <w:rsid w:val="00591949"/>
    <w:rsid w:val="00591A18"/>
    <w:rsid w:val="00592158"/>
    <w:rsid w:val="005921CE"/>
    <w:rsid w:val="005933C5"/>
    <w:rsid w:val="00593D99"/>
    <w:rsid w:val="00593E08"/>
    <w:rsid w:val="00593F54"/>
    <w:rsid w:val="0059551B"/>
    <w:rsid w:val="005961F4"/>
    <w:rsid w:val="00596410"/>
    <w:rsid w:val="00597D50"/>
    <w:rsid w:val="00597EDF"/>
    <w:rsid w:val="005A0721"/>
    <w:rsid w:val="005A08F6"/>
    <w:rsid w:val="005A0A4F"/>
    <w:rsid w:val="005A0D68"/>
    <w:rsid w:val="005A161F"/>
    <w:rsid w:val="005A1850"/>
    <w:rsid w:val="005A1D21"/>
    <w:rsid w:val="005A227A"/>
    <w:rsid w:val="005A23D6"/>
    <w:rsid w:val="005A2677"/>
    <w:rsid w:val="005A2C4E"/>
    <w:rsid w:val="005A3460"/>
    <w:rsid w:val="005A3610"/>
    <w:rsid w:val="005A3BD1"/>
    <w:rsid w:val="005A3C07"/>
    <w:rsid w:val="005A4504"/>
    <w:rsid w:val="005A566D"/>
    <w:rsid w:val="005A5830"/>
    <w:rsid w:val="005A5BC4"/>
    <w:rsid w:val="005A65AE"/>
    <w:rsid w:val="005A6E77"/>
    <w:rsid w:val="005A75C7"/>
    <w:rsid w:val="005A7CD1"/>
    <w:rsid w:val="005B0519"/>
    <w:rsid w:val="005B07E6"/>
    <w:rsid w:val="005B0C6E"/>
    <w:rsid w:val="005B0F31"/>
    <w:rsid w:val="005B37A3"/>
    <w:rsid w:val="005B42DA"/>
    <w:rsid w:val="005B44F5"/>
    <w:rsid w:val="005B45FA"/>
    <w:rsid w:val="005B57DE"/>
    <w:rsid w:val="005B5C0D"/>
    <w:rsid w:val="005B5DE4"/>
    <w:rsid w:val="005B5EE0"/>
    <w:rsid w:val="005B5F5D"/>
    <w:rsid w:val="005B647B"/>
    <w:rsid w:val="005B6F1F"/>
    <w:rsid w:val="005B74F8"/>
    <w:rsid w:val="005C0102"/>
    <w:rsid w:val="005C010B"/>
    <w:rsid w:val="005C09BB"/>
    <w:rsid w:val="005C0ED8"/>
    <w:rsid w:val="005C1B7C"/>
    <w:rsid w:val="005C1E46"/>
    <w:rsid w:val="005C2045"/>
    <w:rsid w:val="005C2056"/>
    <w:rsid w:val="005C22BB"/>
    <w:rsid w:val="005C28FD"/>
    <w:rsid w:val="005C2A8D"/>
    <w:rsid w:val="005C3633"/>
    <w:rsid w:val="005C3942"/>
    <w:rsid w:val="005C3E5C"/>
    <w:rsid w:val="005C4991"/>
    <w:rsid w:val="005C5FC4"/>
    <w:rsid w:val="005C61A2"/>
    <w:rsid w:val="005C6617"/>
    <w:rsid w:val="005C66D1"/>
    <w:rsid w:val="005C6867"/>
    <w:rsid w:val="005C70E4"/>
    <w:rsid w:val="005C76E5"/>
    <w:rsid w:val="005C7932"/>
    <w:rsid w:val="005C7D4B"/>
    <w:rsid w:val="005C7E3B"/>
    <w:rsid w:val="005D014A"/>
    <w:rsid w:val="005D0D97"/>
    <w:rsid w:val="005D108C"/>
    <w:rsid w:val="005D2401"/>
    <w:rsid w:val="005D2B77"/>
    <w:rsid w:val="005D2D13"/>
    <w:rsid w:val="005D38E0"/>
    <w:rsid w:val="005D4301"/>
    <w:rsid w:val="005D4774"/>
    <w:rsid w:val="005D47D0"/>
    <w:rsid w:val="005D47FB"/>
    <w:rsid w:val="005D5147"/>
    <w:rsid w:val="005D53BC"/>
    <w:rsid w:val="005D5A01"/>
    <w:rsid w:val="005D5E03"/>
    <w:rsid w:val="005D64ED"/>
    <w:rsid w:val="005D6E33"/>
    <w:rsid w:val="005D6FBC"/>
    <w:rsid w:val="005D7118"/>
    <w:rsid w:val="005D731E"/>
    <w:rsid w:val="005D7422"/>
    <w:rsid w:val="005D7CF7"/>
    <w:rsid w:val="005E0595"/>
    <w:rsid w:val="005E08CB"/>
    <w:rsid w:val="005E0983"/>
    <w:rsid w:val="005E1364"/>
    <w:rsid w:val="005E2066"/>
    <w:rsid w:val="005E251D"/>
    <w:rsid w:val="005E25A2"/>
    <w:rsid w:val="005E3827"/>
    <w:rsid w:val="005E39F4"/>
    <w:rsid w:val="005E47E5"/>
    <w:rsid w:val="005E481A"/>
    <w:rsid w:val="005E537A"/>
    <w:rsid w:val="005E661D"/>
    <w:rsid w:val="005E74AC"/>
    <w:rsid w:val="005E7AA1"/>
    <w:rsid w:val="005E7E1C"/>
    <w:rsid w:val="005F0184"/>
    <w:rsid w:val="005F0198"/>
    <w:rsid w:val="005F0B67"/>
    <w:rsid w:val="005F0DC1"/>
    <w:rsid w:val="005F0F74"/>
    <w:rsid w:val="005F0FAA"/>
    <w:rsid w:val="005F291B"/>
    <w:rsid w:val="005F3158"/>
    <w:rsid w:val="005F338E"/>
    <w:rsid w:val="005F4CD9"/>
    <w:rsid w:val="005F4DF2"/>
    <w:rsid w:val="005F5862"/>
    <w:rsid w:val="005F62F6"/>
    <w:rsid w:val="005F690C"/>
    <w:rsid w:val="005F6C0A"/>
    <w:rsid w:val="005F6F48"/>
    <w:rsid w:val="005F7292"/>
    <w:rsid w:val="005F73D3"/>
    <w:rsid w:val="005F7A8B"/>
    <w:rsid w:val="005F7B4B"/>
    <w:rsid w:val="005F7CC5"/>
    <w:rsid w:val="00600200"/>
    <w:rsid w:val="0060035A"/>
    <w:rsid w:val="0060074C"/>
    <w:rsid w:val="00600A90"/>
    <w:rsid w:val="00600DBE"/>
    <w:rsid w:val="0060128F"/>
    <w:rsid w:val="00601ABB"/>
    <w:rsid w:val="00601E2D"/>
    <w:rsid w:val="00602060"/>
    <w:rsid w:val="00603373"/>
    <w:rsid w:val="006038B7"/>
    <w:rsid w:val="00603953"/>
    <w:rsid w:val="00603FF9"/>
    <w:rsid w:val="006049F9"/>
    <w:rsid w:val="006051B1"/>
    <w:rsid w:val="00605EE3"/>
    <w:rsid w:val="006062EA"/>
    <w:rsid w:val="00606750"/>
    <w:rsid w:val="006069D1"/>
    <w:rsid w:val="00606C08"/>
    <w:rsid w:val="006075A1"/>
    <w:rsid w:val="00607E45"/>
    <w:rsid w:val="00611458"/>
    <w:rsid w:val="006114C5"/>
    <w:rsid w:val="0061197C"/>
    <w:rsid w:val="00611C5E"/>
    <w:rsid w:val="006121FA"/>
    <w:rsid w:val="006122BE"/>
    <w:rsid w:val="006145D7"/>
    <w:rsid w:val="006159A4"/>
    <w:rsid w:val="00616139"/>
    <w:rsid w:val="00616273"/>
    <w:rsid w:val="0061627B"/>
    <w:rsid w:val="006162CA"/>
    <w:rsid w:val="006168FA"/>
    <w:rsid w:val="00616F6F"/>
    <w:rsid w:val="0061724E"/>
    <w:rsid w:val="0061746F"/>
    <w:rsid w:val="006178E7"/>
    <w:rsid w:val="006209A4"/>
    <w:rsid w:val="00620A9A"/>
    <w:rsid w:val="00621434"/>
    <w:rsid w:val="0062168B"/>
    <w:rsid w:val="00621853"/>
    <w:rsid w:val="00622767"/>
    <w:rsid w:val="00622798"/>
    <w:rsid w:val="00622A09"/>
    <w:rsid w:val="00624509"/>
    <w:rsid w:val="00624553"/>
    <w:rsid w:val="00625409"/>
    <w:rsid w:val="00625512"/>
    <w:rsid w:val="006259B3"/>
    <w:rsid w:val="00625BCA"/>
    <w:rsid w:val="006267AB"/>
    <w:rsid w:val="00626AA5"/>
    <w:rsid w:val="00626C2C"/>
    <w:rsid w:val="00626E63"/>
    <w:rsid w:val="00626EDC"/>
    <w:rsid w:val="00627DFC"/>
    <w:rsid w:val="00632653"/>
    <w:rsid w:val="00632D92"/>
    <w:rsid w:val="00633500"/>
    <w:rsid w:val="00633C0E"/>
    <w:rsid w:val="00633D55"/>
    <w:rsid w:val="0063448D"/>
    <w:rsid w:val="00634719"/>
    <w:rsid w:val="00634A8C"/>
    <w:rsid w:val="00634D40"/>
    <w:rsid w:val="006350BE"/>
    <w:rsid w:val="00635F8A"/>
    <w:rsid w:val="00636286"/>
    <w:rsid w:val="00636688"/>
    <w:rsid w:val="006366EF"/>
    <w:rsid w:val="0063675C"/>
    <w:rsid w:val="00636819"/>
    <w:rsid w:val="00636D32"/>
    <w:rsid w:val="00637D4E"/>
    <w:rsid w:val="00640A7C"/>
    <w:rsid w:val="006410F9"/>
    <w:rsid w:val="006414A1"/>
    <w:rsid w:val="00642862"/>
    <w:rsid w:val="00642B77"/>
    <w:rsid w:val="00642BC6"/>
    <w:rsid w:val="006436E5"/>
    <w:rsid w:val="006446F1"/>
    <w:rsid w:val="006449AB"/>
    <w:rsid w:val="00644D0E"/>
    <w:rsid w:val="00645725"/>
    <w:rsid w:val="00646346"/>
    <w:rsid w:val="00646621"/>
    <w:rsid w:val="0064666D"/>
    <w:rsid w:val="00647280"/>
    <w:rsid w:val="006507FD"/>
    <w:rsid w:val="00650EDB"/>
    <w:rsid w:val="006512A8"/>
    <w:rsid w:val="00651780"/>
    <w:rsid w:val="00651F10"/>
    <w:rsid w:val="006520CF"/>
    <w:rsid w:val="00652839"/>
    <w:rsid w:val="00652D6D"/>
    <w:rsid w:val="00652E2C"/>
    <w:rsid w:val="0065300A"/>
    <w:rsid w:val="0065326E"/>
    <w:rsid w:val="00653D00"/>
    <w:rsid w:val="006546D3"/>
    <w:rsid w:val="00654B4C"/>
    <w:rsid w:val="00654BA0"/>
    <w:rsid w:val="00654CF4"/>
    <w:rsid w:val="006554DF"/>
    <w:rsid w:val="006565A0"/>
    <w:rsid w:val="00656AE7"/>
    <w:rsid w:val="00656BCB"/>
    <w:rsid w:val="00656D0B"/>
    <w:rsid w:val="006576A8"/>
    <w:rsid w:val="006577E3"/>
    <w:rsid w:val="006577FA"/>
    <w:rsid w:val="00660288"/>
    <w:rsid w:val="0066044A"/>
    <w:rsid w:val="00660899"/>
    <w:rsid w:val="006611D0"/>
    <w:rsid w:val="006613B1"/>
    <w:rsid w:val="00661442"/>
    <w:rsid w:val="00661483"/>
    <w:rsid w:val="00661A88"/>
    <w:rsid w:val="00662C77"/>
    <w:rsid w:val="00662DC1"/>
    <w:rsid w:val="0066348D"/>
    <w:rsid w:val="0066360D"/>
    <w:rsid w:val="00663772"/>
    <w:rsid w:val="006638FD"/>
    <w:rsid w:val="00664451"/>
    <w:rsid w:val="0066520B"/>
    <w:rsid w:val="006653E0"/>
    <w:rsid w:val="00665A51"/>
    <w:rsid w:val="0066646E"/>
    <w:rsid w:val="00666568"/>
    <w:rsid w:val="00666A37"/>
    <w:rsid w:val="00667423"/>
    <w:rsid w:val="00667C23"/>
    <w:rsid w:val="00667C57"/>
    <w:rsid w:val="00667F23"/>
    <w:rsid w:val="00670047"/>
    <w:rsid w:val="00671C44"/>
    <w:rsid w:val="00671E3F"/>
    <w:rsid w:val="00671ED4"/>
    <w:rsid w:val="006720EE"/>
    <w:rsid w:val="0067245E"/>
    <w:rsid w:val="0067349D"/>
    <w:rsid w:val="00673750"/>
    <w:rsid w:val="0067442D"/>
    <w:rsid w:val="00674432"/>
    <w:rsid w:val="00674A74"/>
    <w:rsid w:val="006754DF"/>
    <w:rsid w:val="00675970"/>
    <w:rsid w:val="00675AB6"/>
    <w:rsid w:val="00675CAC"/>
    <w:rsid w:val="00676094"/>
    <w:rsid w:val="0067612E"/>
    <w:rsid w:val="00676261"/>
    <w:rsid w:val="00676289"/>
    <w:rsid w:val="00676606"/>
    <w:rsid w:val="00676A18"/>
    <w:rsid w:val="00676D37"/>
    <w:rsid w:val="00677505"/>
    <w:rsid w:val="006777D4"/>
    <w:rsid w:val="00677A1D"/>
    <w:rsid w:val="006802F2"/>
    <w:rsid w:val="00680BEB"/>
    <w:rsid w:val="00681184"/>
    <w:rsid w:val="00681D2C"/>
    <w:rsid w:val="00681DAE"/>
    <w:rsid w:val="006821C9"/>
    <w:rsid w:val="00682361"/>
    <w:rsid w:val="0068309D"/>
    <w:rsid w:val="0068314E"/>
    <w:rsid w:val="0068321D"/>
    <w:rsid w:val="0068357B"/>
    <w:rsid w:val="00683634"/>
    <w:rsid w:val="00684294"/>
    <w:rsid w:val="00684E13"/>
    <w:rsid w:val="00684EBB"/>
    <w:rsid w:val="006850A8"/>
    <w:rsid w:val="006856E9"/>
    <w:rsid w:val="00685763"/>
    <w:rsid w:val="00685AAB"/>
    <w:rsid w:val="00685DF5"/>
    <w:rsid w:val="00685EFB"/>
    <w:rsid w:val="006862A3"/>
    <w:rsid w:val="00686553"/>
    <w:rsid w:val="00687191"/>
    <w:rsid w:val="00687A36"/>
    <w:rsid w:val="0069006A"/>
    <w:rsid w:val="006909D2"/>
    <w:rsid w:val="0069122B"/>
    <w:rsid w:val="00691342"/>
    <w:rsid w:val="0069192C"/>
    <w:rsid w:val="00691A98"/>
    <w:rsid w:val="006923F4"/>
    <w:rsid w:val="00692426"/>
    <w:rsid w:val="006929BE"/>
    <w:rsid w:val="00692F75"/>
    <w:rsid w:val="00693835"/>
    <w:rsid w:val="00693D16"/>
    <w:rsid w:val="006940FA"/>
    <w:rsid w:val="006945DE"/>
    <w:rsid w:val="006947A4"/>
    <w:rsid w:val="00695FBD"/>
    <w:rsid w:val="00696C4A"/>
    <w:rsid w:val="00696D96"/>
    <w:rsid w:val="0069706E"/>
    <w:rsid w:val="0069734B"/>
    <w:rsid w:val="00697722"/>
    <w:rsid w:val="006977C2"/>
    <w:rsid w:val="00697C48"/>
    <w:rsid w:val="006A10A7"/>
    <w:rsid w:val="006A11A6"/>
    <w:rsid w:val="006A1BA6"/>
    <w:rsid w:val="006A1BAA"/>
    <w:rsid w:val="006A1E63"/>
    <w:rsid w:val="006A2511"/>
    <w:rsid w:val="006A2733"/>
    <w:rsid w:val="006A4023"/>
    <w:rsid w:val="006A443B"/>
    <w:rsid w:val="006A486F"/>
    <w:rsid w:val="006A5026"/>
    <w:rsid w:val="006A508F"/>
    <w:rsid w:val="006A6EBC"/>
    <w:rsid w:val="006A6EC0"/>
    <w:rsid w:val="006A707D"/>
    <w:rsid w:val="006A70F4"/>
    <w:rsid w:val="006A744F"/>
    <w:rsid w:val="006A7CCB"/>
    <w:rsid w:val="006B0883"/>
    <w:rsid w:val="006B0F73"/>
    <w:rsid w:val="006B1011"/>
    <w:rsid w:val="006B19E9"/>
    <w:rsid w:val="006B1AC7"/>
    <w:rsid w:val="006B316F"/>
    <w:rsid w:val="006B31F7"/>
    <w:rsid w:val="006B323F"/>
    <w:rsid w:val="006B32E4"/>
    <w:rsid w:val="006B373B"/>
    <w:rsid w:val="006B3740"/>
    <w:rsid w:val="006B412D"/>
    <w:rsid w:val="006B42A2"/>
    <w:rsid w:val="006B442D"/>
    <w:rsid w:val="006B45C3"/>
    <w:rsid w:val="006B4B6B"/>
    <w:rsid w:val="006B5AAC"/>
    <w:rsid w:val="006B5D20"/>
    <w:rsid w:val="006B5FE7"/>
    <w:rsid w:val="006B6998"/>
    <w:rsid w:val="006B6E9A"/>
    <w:rsid w:val="006B711D"/>
    <w:rsid w:val="006B7DD8"/>
    <w:rsid w:val="006C02F2"/>
    <w:rsid w:val="006C0E5A"/>
    <w:rsid w:val="006C1466"/>
    <w:rsid w:val="006C1754"/>
    <w:rsid w:val="006C1952"/>
    <w:rsid w:val="006C1DCD"/>
    <w:rsid w:val="006C1F31"/>
    <w:rsid w:val="006C1F8F"/>
    <w:rsid w:val="006C252D"/>
    <w:rsid w:val="006C3D60"/>
    <w:rsid w:val="006C40B3"/>
    <w:rsid w:val="006C560C"/>
    <w:rsid w:val="006C5E04"/>
    <w:rsid w:val="006C6287"/>
    <w:rsid w:val="006C682B"/>
    <w:rsid w:val="006C7E14"/>
    <w:rsid w:val="006D116C"/>
    <w:rsid w:val="006D1A68"/>
    <w:rsid w:val="006D1CB7"/>
    <w:rsid w:val="006D1FDF"/>
    <w:rsid w:val="006D2E06"/>
    <w:rsid w:val="006D4489"/>
    <w:rsid w:val="006D467A"/>
    <w:rsid w:val="006D4887"/>
    <w:rsid w:val="006D5346"/>
    <w:rsid w:val="006D5478"/>
    <w:rsid w:val="006D54E0"/>
    <w:rsid w:val="006D5CF8"/>
    <w:rsid w:val="006D607C"/>
    <w:rsid w:val="006D6109"/>
    <w:rsid w:val="006D6590"/>
    <w:rsid w:val="006D6A4D"/>
    <w:rsid w:val="006D6A83"/>
    <w:rsid w:val="006D6F20"/>
    <w:rsid w:val="006D79CE"/>
    <w:rsid w:val="006D7F7E"/>
    <w:rsid w:val="006E0374"/>
    <w:rsid w:val="006E0D27"/>
    <w:rsid w:val="006E0D4D"/>
    <w:rsid w:val="006E12CC"/>
    <w:rsid w:val="006E29B5"/>
    <w:rsid w:val="006E2B38"/>
    <w:rsid w:val="006E3CA2"/>
    <w:rsid w:val="006E3D8E"/>
    <w:rsid w:val="006E48D4"/>
    <w:rsid w:val="006E48DE"/>
    <w:rsid w:val="006E4D86"/>
    <w:rsid w:val="006E5079"/>
    <w:rsid w:val="006E5F51"/>
    <w:rsid w:val="006E649F"/>
    <w:rsid w:val="006E6B39"/>
    <w:rsid w:val="006F04C0"/>
    <w:rsid w:val="006F1055"/>
    <w:rsid w:val="006F151B"/>
    <w:rsid w:val="006F20AA"/>
    <w:rsid w:val="006F3364"/>
    <w:rsid w:val="006F3892"/>
    <w:rsid w:val="006F4AC9"/>
    <w:rsid w:val="006F4D9B"/>
    <w:rsid w:val="006F5372"/>
    <w:rsid w:val="006F5CA9"/>
    <w:rsid w:val="006F6263"/>
    <w:rsid w:val="006F64E8"/>
    <w:rsid w:val="006F6B68"/>
    <w:rsid w:val="006F6C15"/>
    <w:rsid w:val="006F6EEC"/>
    <w:rsid w:val="007007B1"/>
    <w:rsid w:val="0070094D"/>
    <w:rsid w:val="00700E4B"/>
    <w:rsid w:val="00700EE2"/>
    <w:rsid w:val="00700F0F"/>
    <w:rsid w:val="0070212F"/>
    <w:rsid w:val="0070214C"/>
    <w:rsid w:val="00702B8D"/>
    <w:rsid w:val="007032A9"/>
    <w:rsid w:val="00704067"/>
    <w:rsid w:val="007043F1"/>
    <w:rsid w:val="00704984"/>
    <w:rsid w:val="00705006"/>
    <w:rsid w:val="0070520C"/>
    <w:rsid w:val="007055CD"/>
    <w:rsid w:val="0070575E"/>
    <w:rsid w:val="00705CB5"/>
    <w:rsid w:val="00705E76"/>
    <w:rsid w:val="00705EB7"/>
    <w:rsid w:val="00706EAE"/>
    <w:rsid w:val="0070792F"/>
    <w:rsid w:val="00707998"/>
    <w:rsid w:val="00710CFC"/>
    <w:rsid w:val="00710D62"/>
    <w:rsid w:val="00710FEB"/>
    <w:rsid w:val="007116E1"/>
    <w:rsid w:val="00711BC7"/>
    <w:rsid w:val="00712BEF"/>
    <w:rsid w:val="00712C59"/>
    <w:rsid w:val="0071368E"/>
    <w:rsid w:val="007136F1"/>
    <w:rsid w:val="0071388D"/>
    <w:rsid w:val="00713D7D"/>
    <w:rsid w:val="00714377"/>
    <w:rsid w:val="007162EE"/>
    <w:rsid w:val="0071663C"/>
    <w:rsid w:val="00716A3C"/>
    <w:rsid w:val="0071727D"/>
    <w:rsid w:val="0071785B"/>
    <w:rsid w:val="007204EC"/>
    <w:rsid w:val="0072062C"/>
    <w:rsid w:val="00721A3D"/>
    <w:rsid w:val="00723A5B"/>
    <w:rsid w:val="00723A87"/>
    <w:rsid w:val="00723D69"/>
    <w:rsid w:val="00724C09"/>
    <w:rsid w:val="00725B81"/>
    <w:rsid w:val="007260D1"/>
    <w:rsid w:val="00726178"/>
    <w:rsid w:val="00726C3D"/>
    <w:rsid w:val="007274ED"/>
    <w:rsid w:val="00727599"/>
    <w:rsid w:val="00727AFB"/>
    <w:rsid w:val="0073055F"/>
    <w:rsid w:val="007305D4"/>
    <w:rsid w:val="00730CA9"/>
    <w:rsid w:val="00730DB3"/>
    <w:rsid w:val="00730F7B"/>
    <w:rsid w:val="007310F7"/>
    <w:rsid w:val="007312E2"/>
    <w:rsid w:val="00731C4F"/>
    <w:rsid w:val="00731F9D"/>
    <w:rsid w:val="00731FAA"/>
    <w:rsid w:val="00732034"/>
    <w:rsid w:val="00732562"/>
    <w:rsid w:val="007338C2"/>
    <w:rsid w:val="00733954"/>
    <w:rsid w:val="00733BF8"/>
    <w:rsid w:val="00733DC4"/>
    <w:rsid w:val="00733F04"/>
    <w:rsid w:val="007344B1"/>
    <w:rsid w:val="00734B45"/>
    <w:rsid w:val="00735416"/>
    <w:rsid w:val="00735B22"/>
    <w:rsid w:val="0073608D"/>
    <w:rsid w:val="007362DF"/>
    <w:rsid w:val="00736D3D"/>
    <w:rsid w:val="00737073"/>
    <w:rsid w:val="007379D3"/>
    <w:rsid w:val="007417FF"/>
    <w:rsid w:val="00741830"/>
    <w:rsid w:val="007427DA"/>
    <w:rsid w:val="007427DB"/>
    <w:rsid w:val="00743460"/>
    <w:rsid w:val="00743C27"/>
    <w:rsid w:val="00743C3A"/>
    <w:rsid w:val="00744686"/>
    <w:rsid w:val="00744DD0"/>
    <w:rsid w:val="007451C3"/>
    <w:rsid w:val="007458AF"/>
    <w:rsid w:val="00745EBA"/>
    <w:rsid w:val="007465D5"/>
    <w:rsid w:val="00746FBB"/>
    <w:rsid w:val="0075068B"/>
    <w:rsid w:val="007510EC"/>
    <w:rsid w:val="0075248E"/>
    <w:rsid w:val="00752AAC"/>
    <w:rsid w:val="00752C88"/>
    <w:rsid w:val="00752F3B"/>
    <w:rsid w:val="00753500"/>
    <w:rsid w:val="00753588"/>
    <w:rsid w:val="00753780"/>
    <w:rsid w:val="00753F4C"/>
    <w:rsid w:val="00754987"/>
    <w:rsid w:val="00754EF4"/>
    <w:rsid w:val="007556EB"/>
    <w:rsid w:val="00755862"/>
    <w:rsid w:val="00755C45"/>
    <w:rsid w:val="00755D43"/>
    <w:rsid w:val="0075651F"/>
    <w:rsid w:val="00756A61"/>
    <w:rsid w:val="0075703C"/>
    <w:rsid w:val="007570D9"/>
    <w:rsid w:val="007601D7"/>
    <w:rsid w:val="00760532"/>
    <w:rsid w:val="007605CF"/>
    <w:rsid w:val="0076094A"/>
    <w:rsid w:val="00761AF4"/>
    <w:rsid w:val="00761D51"/>
    <w:rsid w:val="00761D60"/>
    <w:rsid w:val="007621B9"/>
    <w:rsid w:val="007624B5"/>
    <w:rsid w:val="0076286A"/>
    <w:rsid w:val="00762DBF"/>
    <w:rsid w:val="00762FD6"/>
    <w:rsid w:val="00763014"/>
    <w:rsid w:val="007630A4"/>
    <w:rsid w:val="0076416F"/>
    <w:rsid w:val="007645AF"/>
    <w:rsid w:val="007646EB"/>
    <w:rsid w:val="007647C8"/>
    <w:rsid w:val="007647CB"/>
    <w:rsid w:val="00764AD7"/>
    <w:rsid w:val="00765AC3"/>
    <w:rsid w:val="00766316"/>
    <w:rsid w:val="00766628"/>
    <w:rsid w:val="00766D53"/>
    <w:rsid w:val="00766F7D"/>
    <w:rsid w:val="00767423"/>
    <w:rsid w:val="00770192"/>
    <w:rsid w:val="00771059"/>
    <w:rsid w:val="0077229B"/>
    <w:rsid w:val="00773819"/>
    <w:rsid w:val="00773D86"/>
    <w:rsid w:val="00773F6C"/>
    <w:rsid w:val="00774450"/>
    <w:rsid w:val="00774A33"/>
    <w:rsid w:val="00774ED5"/>
    <w:rsid w:val="0077541A"/>
    <w:rsid w:val="007755BF"/>
    <w:rsid w:val="007764B7"/>
    <w:rsid w:val="00776975"/>
    <w:rsid w:val="00776AF0"/>
    <w:rsid w:val="0078016D"/>
    <w:rsid w:val="00780E10"/>
    <w:rsid w:val="0078155F"/>
    <w:rsid w:val="007825E5"/>
    <w:rsid w:val="00782DFF"/>
    <w:rsid w:val="00782F24"/>
    <w:rsid w:val="00783878"/>
    <w:rsid w:val="00783B66"/>
    <w:rsid w:val="0078409C"/>
    <w:rsid w:val="0078501D"/>
    <w:rsid w:val="007850BD"/>
    <w:rsid w:val="00785397"/>
    <w:rsid w:val="00785B2B"/>
    <w:rsid w:val="00785B9F"/>
    <w:rsid w:val="00785E2C"/>
    <w:rsid w:val="007866D5"/>
    <w:rsid w:val="00786BD3"/>
    <w:rsid w:val="00786CA3"/>
    <w:rsid w:val="00786D8F"/>
    <w:rsid w:val="00786EF7"/>
    <w:rsid w:val="007870B6"/>
    <w:rsid w:val="007875C5"/>
    <w:rsid w:val="007877C0"/>
    <w:rsid w:val="00787B19"/>
    <w:rsid w:val="0079075E"/>
    <w:rsid w:val="0079094A"/>
    <w:rsid w:val="00791B45"/>
    <w:rsid w:val="00791E30"/>
    <w:rsid w:val="007920F5"/>
    <w:rsid w:val="00792111"/>
    <w:rsid w:val="00792119"/>
    <w:rsid w:val="007923B7"/>
    <w:rsid w:val="00792DFC"/>
    <w:rsid w:val="00792EA2"/>
    <w:rsid w:val="00793945"/>
    <w:rsid w:val="00793BD8"/>
    <w:rsid w:val="0079434E"/>
    <w:rsid w:val="00794552"/>
    <w:rsid w:val="00794822"/>
    <w:rsid w:val="00796292"/>
    <w:rsid w:val="007970DC"/>
    <w:rsid w:val="007976C2"/>
    <w:rsid w:val="00797922"/>
    <w:rsid w:val="00797C56"/>
    <w:rsid w:val="00797D50"/>
    <w:rsid w:val="007A0207"/>
    <w:rsid w:val="007A1242"/>
    <w:rsid w:val="007A14C0"/>
    <w:rsid w:val="007A1865"/>
    <w:rsid w:val="007A22E2"/>
    <w:rsid w:val="007A285B"/>
    <w:rsid w:val="007A292D"/>
    <w:rsid w:val="007A351F"/>
    <w:rsid w:val="007A3AD8"/>
    <w:rsid w:val="007A3CAA"/>
    <w:rsid w:val="007A3F5B"/>
    <w:rsid w:val="007A4782"/>
    <w:rsid w:val="007A5BDF"/>
    <w:rsid w:val="007A60C4"/>
    <w:rsid w:val="007A62B9"/>
    <w:rsid w:val="007A6A40"/>
    <w:rsid w:val="007A6EF2"/>
    <w:rsid w:val="007A6FAF"/>
    <w:rsid w:val="007A769E"/>
    <w:rsid w:val="007A76EA"/>
    <w:rsid w:val="007A7E03"/>
    <w:rsid w:val="007B081A"/>
    <w:rsid w:val="007B1149"/>
    <w:rsid w:val="007B21DC"/>
    <w:rsid w:val="007B25CA"/>
    <w:rsid w:val="007B297A"/>
    <w:rsid w:val="007B2A69"/>
    <w:rsid w:val="007B34E4"/>
    <w:rsid w:val="007B3CD6"/>
    <w:rsid w:val="007B3EA1"/>
    <w:rsid w:val="007B424D"/>
    <w:rsid w:val="007B46B4"/>
    <w:rsid w:val="007B47AA"/>
    <w:rsid w:val="007B4FEA"/>
    <w:rsid w:val="007B5005"/>
    <w:rsid w:val="007B5B0C"/>
    <w:rsid w:val="007B5C35"/>
    <w:rsid w:val="007B663F"/>
    <w:rsid w:val="007B7058"/>
    <w:rsid w:val="007B7C91"/>
    <w:rsid w:val="007C05D0"/>
    <w:rsid w:val="007C1F2C"/>
    <w:rsid w:val="007C277A"/>
    <w:rsid w:val="007C2B04"/>
    <w:rsid w:val="007C2B2D"/>
    <w:rsid w:val="007C479A"/>
    <w:rsid w:val="007C4E0A"/>
    <w:rsid w:val="007C5052"/>
    <w:rsid w:val="007C506B"/>
    <w:rsid w:val="007C5294"/>
    <w:rsid w:val="007C5A8D"/>
    <w:rsid w:val="007C5F51"/>
    <w:rsid w:val="007C69FE"/>
    <w:rsid w:val="007C6A5B"/>
    <w:rsid w:val="007C7DBA"/>
    <w:rsid w:val="007D007A"/>
    <w:rsid w:val="007D00C2"/>
    <w:rsid w:val="007D0151"/>
    <w:rsid w:val="007D05FF"/>
    <w:rsid w:val="007D0B23"/>
    <w:rsid w:val="007D0CE3"/>
    <w:rsid w:val="007D15C1"/>
    <w:rsid w:val="007D1DD0"/>
    <w:rsid w:val="007D20FB"/>
    <w:rsid w:val="007D266C"/>
    <w:rsid w:val="007D276A"/>
    <w:rsid w:val="007D2BEB"/>
    <w:rsid w:val="007D3282"/>
    <w:rsid w:val="007D3D4B"/>
    <w:rsid w:val="007D4566"/>
    <w:rsid w:val="007D4AAB"/>
    <w:rsid w:val="007D5AF3"/>
    <w:rsid w:val="007D5BDB"/>
    <w:rsid w:val="007D633A"/>
    <w:rsid w:val="007E074B"/>
    <w:rsid w:val="007E08FD"/>
    <w:rsid w:val="007E0DCA"/>
    <w:rsid w:val="007E1289"/>
    <w:rsid w:val="007E12AB"/>
    <w:rsid w:val="007E1444"/>
    <w:rsid w:val="007E1814"/>
    <w:rsid w:val="007E2171"/>
    <w:rsid w:val="007E25AC"/>
    <w:rsid w:val="007E3A2D"/>
    <w:rsid w:val="007E3C8E"/>
    <w:rsid w:val="007E3FE8"/>
    <w:rsid w:val="007E494C"/>
    <w:rsid w:val="007E49FD"/>
    <w:rsid w:val="007E4C2E"/>
    <w:rsid w:val="007E4E94"/>
    <w:rsid w:val="007E51EC"/>
    <w:rsid w:val="007E5BC9"/>
    <w:rsid w:val="007E5E17"/>
    <w:rsid w:val="007E6790"/>
    <w:rsid w:val="007E68C9"/>
    <w:rsid w:val="007E6F24"/>
    <w:rsid w:val="007E7D4F"/>
    <w:rsid w:val="007F04D0"/>
    <w:rsid w:val="007F1379"/>
    <w:rsid w:val="007F14E2"/>
    <w:rsid w:val="007F1586"/>
    <w:rsid w:val="007F1881"/>
    <w:rsid w:val="007F1950"/>
    <w:rsid w:val="007F1A26"/>
    <w:rsid w:val="007F2079"/>
    <w:rsid w:val="007F29E2"/>
    <w:rsid w:val="007F303C"/>
    <w:rsid w:val="007F3189"/>
    <w:rsid w:val="007F3B61"/>
    <w:rsid w:val="007F411B"/>
    <w:rsid w:val="007F4731"/>
    <w:rsid w:val="007F4810"/>
    <w:rsid w:val="007F4B1A"/>
    <w:rsid w:val="007F4C4F"/>
    <w:rsid w:val="007F5632"/>
    <w:rsid w:val="007F5D67"/>
    <w:rsid w:val="007F6611"/>
    <w:rsid w:val="007F6BC7"/>
    <w:rsid w:val="007F7B41"/>
    <w:rsid w:val="007F7CF9"/>
    <w:rsid w:val="008012CD"/>
    <w:rsid w:val="00801679"/>
    <w:rsid w:val="00801682"/>
    <w:rsid w:val="008035DD"/>
    <w:rsid w:val="00804A40"/>
    <w:rsid w:val="00804FB6"/>
    <w:rsid w:val="008050A6"/>
    <w:rsid w:val="00805E6F"/>
    <w:rsid w:val="00806458"/>
    <w:rsid w:val="0080649C"/>
    <w:rsid w:val="00806A16"/>
    <w:rsid w:val="00807736"/>
    <w:rsid w:val="00810211"/>
    <w:rsid w:val="00810797"/>
    <w:rsid w:val="00810991"/>
    <w:rsid w:val="00810BF5"/>
    <w:rsid w:val="00811392"/>
    <w:rsid w:val="00811ABB"/>
    <w:rsid w:val="00811F44"/>
    <w:rsid w:val="0081272D"/>
    <w:rsid w:val="00812EA7"/>
    <w:rsid w:val="00812F02"/>
    <w:rsid w:val="00813239"/>
    <w:rsid w:val="008135F4"/>
    <w:rsid w:val="0081362A"/>
    <w:rsid w:val="00813ED0"/>
    <w:rsid w:val="00814567"/>
    <w:rsid w:val="00815616"/>
    <w:rsid w:val="00815656"/>
    <w:rsid w:val="008159B1"/>
    <w:rsid w:val="008159E9"/>
    <w:rsid w:val="00815A01"/>
    <w:rsid w:val="00815C6D"/>
    <w:rsid w:val="00815D96"/>
    <w:rsid w:val="00815F4C"/>
    <w:rsid w:val="00816355"/>
    <w:rsid w:val="00816A04"/>
    <w:rsid w:val="008174E7"/>
    <w:rsid w:val="008176E6"/>
    <w:rsid w:val="008178AE"/>
    <w:rsid w:val="00821E77"/>
    <w:rsid w:val="0082210D"/>
    <w:rsid w:val="008221DB"/>
    <w:rsid w:val="00822F2A"/>
    <w:rsid w:val="0082356F"/>
    <w:rsid w:val="008237CC"/>
    <w:rsid w:val="0082392B"/>
    <w:rsid w:val="00824356"/>
    <w:rsid w:val="0082445C"/>
    <w:rsid w:val="0082473C"/>
    <w:rsid w:val="00824A41"/>
    <w:rsid w:val="0082504F"/>
    <w:rsid w:val="008251F3"/>
    <w:rsid w:val="00825928"/>
    <w:rsid w:val="00825CD4"/>
    <w:rsid w:val="0082616B"/>
    <w:rsid w:val="00826957"/>
    <w:rsid w:val="008276A9"/>
    <w:rsid w:val="0082780E"/>
    <w:rsid w:val="00827EC9"/>
    <w:rsid w:val="00830322"/>
    <w:rsid w:val="0083045D"/>
    <w:rsid w:val="00830A9A"/>
    <w:rsid w:val="00832688"/>
    <w:rsid w:val="00832849"/>
    <w:rsid w:val="0083307A"/>
    <w:rsid w:val="0083386B"/>
    <w:rsid w:val="00833C64"/>
    <w:rsid w:val="00833D04"/>
    <w:rsid w:val="00833FAC"/>
    <w:rsid w:val="00834809"/>
    <w:rsid w:val="00835266"/>
    <w:rsid w:val="008363E5"/>
    <w:rsid w:val="00836777"/>
    <w:rsid w:val="00837336"/>
    <w:rsid w:val="0083735C"/>
    <w:rsid w:val="00837861"/>
    <w:rsid w:val="008404BF"/>
    <w:rsid w:val="0084068F"/>
    <w:rsid w:val="00840E6D"/>
    <w:rsid w:val="00841673"/>
    <w:rsid w:val="00841941"/>
    <w:rsid w:val="008420B9"/>
    <w:rsid w:val="00842150"/>
    <w:rsid w:val="008438A4"/>
    <w:rsid w:val="00844C6A"/>
    <w:rsid w:val="00844FB8"/>
    <w:rsid w:val="0084530E"/>
    <w:rsid w:val="00846608"/>
    <w:rsid w:val="0084683F"/>
    <w:rsid w:val="00846F41"/>
    <w:rsid w:val="008476ED"/>
    <w:rsid w:val="00847CB0"/>
    <w:rsid w:val="00850C2A"/>
    <w:rsid w:val="00850E44"/>
    <w:rsid w:val="00850F2A"/>
    <w:rsid w:val="008524FC"/>
    <w:rsid w:val="0085280C"/>
    <w:rsid w:val="00852864"/>
    <w:rsid w:val="00852E16"/>
    <w:rsid w:val="00852EB9"/>
    <w:rsid w:val="00852FEB"/>
    <w:rsid w:val="00853222"/>
    <w:rsid w:val="008534CF"/>
    <w:rsid w:val="008541EA"/>
    <w:rsid w:val="008547F9"/>
    <w:rsid w:val="00854AED"/>
    <w:rsid w:val="00854D95"/>
    <w:rsid w:val="0085617E"/>
    <w:rsid w:val="0085625D"/>
    <w:rsid w:val="00856F97"/>
    <w:rsid w:val="008604BC"/>
    <w:rsid w:val="00860BDF"/>
    <w:rsid w:val="00860F63"/>
    <w:rsid w:val="008614F6"/>
    <w:rsid w:val="0086184B"/>
    <w:rsid w:val="008618B7"/>
    <w:rsid w:val="0086207F"/>
    <w:rsid w:val="0086239A"/>
    <w:rsid w:val="00862690"/>
    <w:rsid w:val="00862857"/>
    <w:rsid w:val="0086360F"/>
    <w:rsid w:val="00863CB9"/>
    <w:rsid w:val="00863F52"/>
    <w:rsid w:val="00864308"/>
    <w:rsid w:val="0086458A"/>
    <w:rsid w:val="00866C23"/>
    <w:rsid w:val="00866C8E"/>
    <w:rsid w:val="00866D51"/>
    <w:rsid w:val="008677AA"/>
    <w:rsid w:val="00871583"/>
    <w:rsid w:val="00871CCA"/>
    <w:rsid w:val="00873262"/>
    <w:rsid w:val="0087425E"/>
    <w:rsid w:val="0087471E"/>
    <w:rsid w:val="00874F7F"/>
    <w:rsid w:val="008754BF"/>
    <w:rsid w:val="008764CB"/>
    <w:rsid w:val="0087690D"/>
    <w:rsid w:val="00876E2D"/>
    <w:rsid w:val="00877087"/>
    <w:rsid w:val="00880071"/>
    <w:rsid w:val="00880189"/>
    <w:rsid w:val="00880AC5"/>
    <w:rsid w:val="00881C04"/>
    <w:rsid w:val="008828DD"/>
    <w:rsid w:val="00883846"/>
    <w:rsid w:val="008838F0"/>
    <w:rsid w:val="00883E0C"/>
    <w:rsid w:val="00885265"/>
    <w:rsid w:val="00885D04"/>
    <w:rsid w:val="0088765E"/>
    <w:rsid w:val="00887E3C"/>
    <w:rsid w:val="00890139"/>
    <w:rsid w:val="008908C5"/>
    <w:rsid w:val="00890E5E"/>
    <w:rsid w:val="0089101C"/>
    <w:rsid w:val="00892021"/>
    <w:rsid w:val="00893167"/>
    <w:rsid w:val="00893BD6"/>
    <w:rsid w:val="00893C0E"/>
    <w:rsid w:val="008940E0"/>
    <w:rsid w:val="008944DF"/>
    <w:rsid w:val="00894AEB"/>
    <w:rsid w:val="00895B8D"/>
    <w:rsid w:val="00896145"/>
    <w:rsid w:val="00897078"/>
    <w:rsid w:val="00897457"/>
    <w:rsid w:val="0089750B"/>
    <w:rsid w:val="00897CFB"/>
    <w:rsid w:val="00897D5E"/>
    <w:rsid w:val="008A0096"/>
    <w:rsid w:val="008A059D"/>
    <w:rsid w:val="008A07F4"/>
    <w:rsid w:val="008A0D0C"/>
    <w:rsid w:val="008A11A9"/>
    <w:rsid w:val="008A15CA"/>
    <w:rsid w:val="008A2729"/>
    <w:rsid w:val="008A2D86"/>
    <w:rsid w:val="008A2DA6"/>
    <w:rsid w:val="008A3D52"/>
    <w:rsid w:val="008A40D7"/>
    <w:rsid w:val="008A45CE"/>
    <w:rsid w:val="008A4F3E"/>
    <w:rsid w:val="008A532D"/>
    <w:rsid w:val="008A538D"/>
    <w:rsid w:val="008A547A"/>
    <w:rsid w:val="008A5E8E"/>
    <w:rsid w:val="008A641E"/>
    <w:rsid w:val="008A7494"/>
    <w:rsid w:val="008A7AD6"/>
    <w:rsid w:val="008B0AEC"/>
    <w:rsid w:val="008B16CB"/>
    <w:rsid w:val="008B1891"/>
    <w:rsid w:val="008B18C5"/>
    <w:rsid w:val="008B1E99"/>
    <w:rsid w:val="008B226F"/>
    <w:rsid w:val="008B2319"/>
    <w:rsid w:val="008B2495"/>
    <w:rsid w:val="008B33A2"/>
    <w:rsid w:val="008B3D4A"/>
    <w:rsid w:val="008B4C15"/>
    <w:rsid w:val="008B51B9"/>
    <w:rsid w:val="008B55B2"/>
    <w:rsid w:val="008B6C41"/>
    <w:rsid w:val="008B6F42"/>
    <w:rsid w:val="008B7A81"/>
    <w:rsid w:val="008B7E9B"/>
    <w:rsid w:val="008C04FB"/>
    <w:rsid w:val="008C08FA"/>
    <w:rsid w:val="008C1356"/>
    <w:rsid w:val="008C2270"/>
    <w:rsid w:val="008C28D6"/>
    <w:rsid w:val="008C34EB"/>
    <w:rsid w:val="008C3D17"/>
    <w:rsid w:val="008C4043"/>
    <w:rsid w:val="008C45C3"/>
    <w:rsid w:val="008C494B"/>
    <w:rsid w:val="008C4CB6"/>
    <w:rsid w:val="008C4E3A"/>
    <w:rsid w:val="008C51AF"/>
    <w:rsid w:val="008C5BCF"/>
    <w:rsid w:val="008C609A"/>
    <w:rsid w:val="008C6901"/>
    <w:rsid w:val="008C7006"/>
    <w:rsid w:val="008C78E2"/>
    <w:rsid w:val="008C7B84"/>
    <w:rsid w:val="008D0275"/>
    <w:rsid w:val="008D07E1"/>
    <w:rsid w:val="008D0A4F"/>
    <w:rsid w:val="008D0CD9"/>
    <w:rsid w:val="008D0EFD"/>
    <w:rsid w:val="008D1B64"/>
    <w:rsid w:val="008D1B77"/>
    <w:rsid w:val="008D29C5"/>
    <w:rsid w:val="008D2B03"/>
    <w:rsid w:val="008D2C72"/>
    <w:rsid w:val="008D2CDA"/>
    <w:rsid w:val="008D2F64"/>
    <w:rsid w:val="008D3834"/>
    <w:rsid w:val="008D425D"/>
    <w:rsid w:val="008D44CF"/>
    <w:rsid w:val="008D48AF"/>
    <w:rsid w:val="008D48DB"/>
    <w:rsid w:val="008D6482"/>
    <w:rsid w:val="008D66F6"/>
    <w:rsid w:val="008D6C92"/>
    <w:rsid w:val="008E003C"/>
    <w:rsid w:val="008E0636"/>
    <w:rsid w:val="008E066A"/>
    <w:rsid w:val="008E076A"/>
    <w:rsid w:val="008E09D0"/>
    <w:rsid w:val="008E128E"/>
    <w:rsid w:val="008E25A1"/>
    <w:rsid w:val="008E25C5"/>
    <w:rsid w:val="008E28E5"/>
    <w:rsid w:val="008E2B0F"/>
    <w:rsid w:val="008E393B"/>
    <w:rsid w:val="008E3993"/>
    <w:rsid w:val="008E3EED"/>
    <w:rsid w:val="008E4E33"/>
    <w:rsid w:val="008E5140"/>
    <w:rsid w:val="008E5C1A"/>
    <w:rsid w:val="008E633C"/>
    <w:rsid w:val="008E63E0"/>
    <w:rsid w:val="008E6E1E"/>
    <w:rsid w:val="008E7715"/>
    <w:rsid w:val="008E7EDA"/>
    <w:rsid w:val="008F0438"/>
    <w:rsid w:val="008F04C3"/>
    <w:rsid w:val="008F0CD0"/>
    <w:rsid w:val="008F0DF9"/>
    <w:rsid w:val="008F0E48"/>
    <w:rsid w:val="008F0EE4"/>
    <w:rsid w:val="008F0F9C"/>
    <w:rsid w:val="008F1035"/>
    <w:rsid w:val="008F199B"/>
    <w:rsid w:val="008F1AE9"/>
    <w:rsid w:val="008F1D28"/>
    <w:rsid w:val="008F2280"/>
    <w:rsid w:val="008F2A73"/>
    <w:rsid w:val="008F2CB3"/>
    <w:rsid w:val="008F34BA"/>
    <w:rsid w:val="008F3AE3"/>
    <w:rsid w:val="008F4CB3"/>
    <w:rsid w:val="008F55ED"/>
    <w:rsid w:val="008F564F"/>
    <w:rsid w:val="008F5721"/>
    <w:rsid w:val="008F5AA6"/>
    <w:rsid w:val="008F69AE"/>
    <w:rsid w:val="009018DB"/>
    <w:rsid w:val="00901C6B"/>
    <w:rsid w:val="00901E59"/>
    <w:rsid w:val="00901ED0"/>
    <w:rsid w:val="009024FD"/>
    <w:rsid w:val="00902C32"/>
    <w:rsid w:val="0090301C"/>
    <w:rsid w:val="00903286"/>
    <w:rsid w:val="009039A0"/>
    <w:rsid w:val="009050F4"/>
    <w:rsid w:val="00905614"/>
    <w:rsid w:val="009062AE"/>
    <w:rsid w:val="00906546"/>
    <w:rsid w:val="00906F66"/>
    <w:rsid w:val="00907B39"/>
    <w:rsid w:val="00907BF8"/>
    <w:rsid w:val="00910072"/>
    <w:rsid w:val="009118C8"/>
    <w:rsid w:val="009128BF"/>
    <w:rsid w:val="00912A8A"/>
    <w:rsid w:val="0091355A"/>
    <w:rsid w:val="009142C5"/>
    <w:rsid w:val="009142CB"/>
    <w:rsid w:val="00914E65"/>
    <w:rsid w:val="00917A0A"/>
    <w:rsid w:val="0092028C"/>
    <w:rsid w:val="009204DD"/>
    <w:rsid w:val="0092055A"/>
    <w:rsid w:val="00920586"/>
    <w:rsid w:val="00922815"/>
    <w:rsid w:val="00923261"/>
    <w:rsid w:val="0092326B"/>
    <w:rsid w:val="00923493"/>
    <w:rsid w:val="00923689"/>
    <w:rsid w:val="00923AD9"/>
    <w:rsid w:val="00924F83"/>
    <w:rsid w:val="00925174"/>
    <w:rsid w:val="009269D2"/>
    <w:rsid w:val="0092709F"/>
    <w:rsid w:val="00927C20"/>
    <w:rsid w:val="00927D27"/>
    <w:rsid w:val="00930568"/>
    <w:rsid w:val="00930DC8"/>
    <w:rsid w:val="00930E7C"/>
    <w:rsid w:val="0093230A"/>
    <w:rsid w:val="00932570"/>
    <w:rsid w:val="00933015"/>
    <w:rsid w:val="00933123"/>
    <w:rsid w:val="00933EFE"/>
    <w:rsid w:val="00934003"/>
    <w:rsid w:val="00934197"/>
    <w:rsid w:val="0093485E"/>
    <w:rsid w:val="009349C5"/>
    <w:rsid w:val="0093526C"/>
    <w:rsid w:val="009352DB"/>
    <w:rsid w:val="00935F52"/>
    <w:rsid w:val="0093635E"/>
    <w:rsid w:val="0093647D"/>
    <w:rsid w:val="009375B4"/>
    <w:rsid w:val="00937FBD"/>
    <w:rsid w:val="00940090"/>
    <w:rsid w:val="00940664"/>
    <w:rsid w:val="009411D5"/>
    <w:rsid w:val="0094179D"/>
    <w:rsid w:val="009417D1"/>
    <w:rsid w:val="00941ADD"/>
    <w:rsid w:val="00941BAA"/>
    <w:rsid w:val="00942D2B"/>
    <w:rsid w:val="00943492"/>
    <w:rsid w:val="0094364B"/>
    <w:rsid w:val="009450C4"/>
    <w:rsid w:val="009454E0"/>
    <w:rsid w:val="009479B3"/>
    <w:rsid w:val="00947CA7"/>
    <w:rsid w:val="00947FC5"/>
    <w:rsid w:val="00950D2A"/>
    <w:rsid w:val="00951275"/>
    <w:rsid w:val="00951B79"/>
    <w:rsid w:val="00951FD6"/>
    <w:rsid w:val="0095255D"/>
    <w:rsid w:val="00952632"/>
    <w:rsid w:val="00952C1C"/>
    <w:rsid w:val="00952C68"/>
    <w:rsid w:val="009532F7"/>
    <w:rsid w:val="00953350"/>
    <w:rsid w:val="009537A0"/>
    <w:rsid w:val="00954468"/>
    <w:rsid w:val="00954907"/>
    <w:rsid w:val="00954B31"/>
    <w:rsid w:val="00954CCC"/>
    <w:rsid w:val="0095508F"/>
    <w:rsid w:val="009560C3"/>
    <w:rsid w:val="00956880"/>
    <w:rsid w:val="009569E8"/>
    <w:rsid w:val="009576CB"/>
    <w:rsid w:val="00957898"/>
    <w:rsid w:val="00960932"/>
    <w:rsid w:val="009609DD"/>
    <w:rsid w:val="00960F88"/>
    <w:rsid w:val="009610AA"/>
    <w:rsid w:val="00961722"/>
    <w:rsid w:val="009618A6"/>
    <w:rsid w:val="00961DFD"/>
    <w:rsid w:val="0096200D"/>
    <w:rsid w:val="00962071"/>
    <w:rsid w:val="00962114"/>
    <w:rsid w:val="009623B2"/>
    <w:rsid w:val="0096265A"/>
    <w:rsid w:val="00962BC9"/>
    <w:rsid w:val="00962D80"/>
    <w:rsid w:val="009631CB"/>
    <w:rsid w:val="00963533"/>
    <w:rsid w:val="009635A7"/>
    <w:rsid w:val="00963A52"/>
    <w:rsid w:val="00964151"/>
    <w:rsid w:val="00964A69"/>
    <w:rsid w:val="00964DB1"/>
    <w:rsid w:val="009653AC"/>
    <w:rsid w:val="00966210"/>
    <w:rsid w:val="00967658"/>
    <w:rsid w:val="00967BE4"/>
    <w:rsid w:val="00967E00"/>
    <w:rsid w:val="009700FB"/>
    <w:rsid w:val="00970221"/>
    <w:rsid w:val="009703E8"/>
    <w:rsid w:val="00970750"/>
    <w:rsid w:val="00971006"/>
    <w:rsid w:val="009711A2"/>
    <w:rsid w:val="0097264C"/>
    <w:rsid w:val="00973074"/>
    <w:rsid w:val="00973571"/>
    <w:rsid w:val="009745AB"/>
    <w:rsid w:val="0097465D"/>
    <w:rsid w:val="0097558D"/>
    <w:rsid w:val="009758EF"/>
    <w:rsid w:val="00975CD4"/>
    <w:rsid w:val="009766BF"/>
    <w:rsid w:val="00976B32"/>
    <w:rsid w:val="00976D49"/>
    <w:rsid w:val="00977018"/>
    <w:rsid w:val="0097762A"/>
    <w:rsid w:val="00980094"/>
    <w:rsid w:val="009802ED"/>
    <w:rsid w:val="00980450"/>
    <w:rsid w:val="00980CA6"/>
    <w:rsid w:val="00982780"/>
    <w:rsid w:val="00982BF3"/>
    <w:rsid w:val="00982D1F"/>
    <w:rsid w:val="009836C3"/>
    <w:rsid w:val="00983A0D"/>
    <w:rsid w:val="00983AF5"/>
    <w:rsid w:val="00984103"/>
    <w:rsid w:val="00984C8A"/>
    <w:rsid w:val="00985361"/>
    <w:rsid w:val="009858F1"/>
    <w:rsid w:val="00986296"/>
    <w:rsid w:val="009862A1"/>
    <w:rsid w:val="00986AB3"/>
    <w:rsid w:val="00986EE9"/>
    <w:rsid w:val="009876E8"/>
    <w:rsid w:val="009878FC"/>
    <w:rsid w:val="00990469"/>
    <w:rsid w:val="0099060E"/>
    <w:rsid w:val="0099072F"/>
    <w:rsid w:val="00990ADC"/>
    <w:rsid w:val="00990EE2"/>
    <w:rsid w:val="00991305"/>
    <w:rsid w:val="00992227"/>
    <w:rsid w:val="00992AA3"/>
    <w:rsid w:val="00992BB7"/>
    <w:rsid w:val="00992C96"/>
    <w:rsid w:val="0099360B"/>
    <w:rsid w:val="00994D82"/>
    <w:rsid w:val="00995506"/>
    <w:rsid w:val="009956E9"/>
    <w:rsid w:val="009965A0"/>
    <w:rsid w:val="009965FA"/>
    <w:rsid w:val="00996695"/>
    <w:rsid w:val="00997528"/>
    <w:rsid w:val="009A03B6"/>
    <w:rsid w:val="009A1277"/>
    <w:rsid w:val="009A17EB"/>
    <w:rsid w:val="009A1893"/>
    <w:rsid w:val="009A1BDB"/>
    <w:rsid w:val="009A222F"/>
    <w:rsid w:val="009A2241"/>
    <w:rsid w:val="009A2C1E"/>
    <w:rsid w:val="009A2CCD"/>
    <w:rsid w:val="009A2FD3"/>
    <w:rsid w:val="009A41BB"/>
    <w:rsid w:val="009A4499"/>
    <w:rsid w:val="009A45BE"/>
    <w:rsid w:val="009A543C"/>
    <w:rsid w:val="009A5720"/>
    <w:rsid w:val="009A5EE9"/>
    <w:rsid w:val="009A6232"/>
    <w:rsid w:val="009A6AAB"/>
    <w:rsid w:val="009A75E5"/>
    <w:rsid w:val="009A7838"/>
    <w:rsid w:val="009A7A95"/>
    <w:rsid w:val="009B0049"/>
    <w:rsid w:val="009B0239"/>
    <w:rsid w:val="009B09FD"/>
    <w:rsid w:val="009B312B"/>
    <w:rsid w:val="009B37F6"/>
    <w:rsid w:val="009B3A43"/>
    <w:rsid w:val="009B4225"/>
    <w:rsid w:val="009B5B0F"/>
    <w:rsid w:val="009B5EC8"/>
    <w:rsid w:val="009B5F2A"/>
    <w:rsid w:val="009B62DF"/>
    <w:rsid w:val="009B6D81"/>
    <w:rsid w:val="009B7176"/>
    <w:rsid w:val="009B7794"/>
    <w:rsid w:val="009C0B8E"/>
    <w:rsid w:val="009C0BFE"/>
    <w:rsid w:val="009C1189"/>
    <w:rsid w:val="009C1314"/>
    <w:rsid w:val="009C1448"/>
    <w:rsid w:val="009C1654"/>
    <w:rsid w:val="009C18A4"/>
    <w:rsid w:val="009C18BE"/>
    <w:rsid w:val="009C247B"/>
    <w:rsid w:val="009C39BA"/>
    <w:rsid w:val="009C3FA9"/>
    <w:rsid w:val="009C4393"/>
    <w:rsid w:val="009C6616"/>
    <w:rsid w:val="009C6617"/>
    <w:rsid w:val="009C6D38"/>
    <w:rsid w:val="009C6D97"/>
    <w:rsid w:val="009C7094"/>
    <w:rsid w:val="009D025B"/>
    <w:rsid w:val="009D075E"/>
    <w:rsid w:val="009D0797"/>
    <w:rsid w:val="009D1FBB"/>
    <w:rsid w:val="009D286C"/>
    <w:rsid w:val="009D3C3A"/>
    <w:rsid w:val="009D43D6"/>
    <w:rsid w:val="009D4573"/>
    <w:rsid w:val="009D481C"/>
    <w:rsid w:val="009D48BC"/>
    <w:rsid w:val="009D4A1C"/>
    <w:rsid w:val="009D51D5"/>
    <w:rsid w:val="009D5787"/>
    <w:rsid w:val="009D5F5D"/>
    <w:rsid w:val="009D628A"/>
    <w:rsid w:val="009D6464"/>
    <w:rsid w:val="009D6BA9"/>
    <w:rsid w:val="009D6E8E"/>
    <w:rsid w:val="009D7B7E"/>
    <w:rsid w:val="009D7C37"/>
    <w:rsid w:val="009D7F0B"/>
    <w:rsid w:val="009E0A22"/>
    <w:rsid w:val="009E0DB1"/>
    <w:rsid w:val="009E0F21"/>
    <w:rsid w:val="009E29A0"/>
    <w:rsid w:val="009E2FD3"/>
    <w:rsid w:val="009E3518"/>
    <w:rsid w:val="009E3B7F"/>
    <w:rsid w:val="009E3BE8"/>
    <w:rsid w:val="009E438F"/>
    <w:rsid w:val="009E46F7"/>
    <w:rsid w:val="009E4A38"/>
    <w:rsid w:val="009E4F70"/>
    <w:rsid w:val="009E5891"/>
    <w:rsid w:val="009E6B8A"/>
    <w:rsid w:val="009F08A5"/>
    <w:rsid w:val="009F0ABF"/>
    <w:rsid w:val="009F14EF"/>
    <w:rsid w:val="009F18BF"/>
    <w:rsid w:val="009F2349"/>
    <w:rsid w:val="009F2A4F"/>
    <w:rsid w:val="009F324D"/>
    <w:rsid w:val="009F3678"/>
    <w:rsid w:val="009F3B8F"/>
    <w:rsid w:val="009F3DF1"/>
    <w:rsid w:val="009F41D7"/>
    <w:rsid w:val="009F453F"/>
    <w:rsid w:val="009F4AA5"/>
    <w:rsid w:val="009F4FE6"/>
    <w:rsid w:val="009F5523"/>
    <w:rsid w:val="009F5793"/>
    <w:rsid w:val="009F6CD4"/>
    <w:rsid w:val="009F76BC"/>
    <w:rsid w:val="009F7718"/>
    <w:rsid w:val="00A0061E"/>
    <w:rsid w:val="00A006F6"/>
    <w:rsid w:val="00A018DF"/>
    <w:rsid w:val="00A01C23"/>
    <w:rsid w:val="00A01F4B"/>
    <w:rsid w:val="00A0238C"/>
    <w:rsid w:val="00A02622"/>
    <w:rsid w:val="00A02BC8"/>
    <w:rsid w:val="00A0306D"/>
    <w:rsid w:val="00A037D4"/>
    <w:rsid w:val="00A03994"/>
    <w:rsid w:val="00A03A43"/>
    <w:rsid w:val="00A0412A"/>
    <w:rsid w:val="00A044F8"/>
    <w:rsid w:val="00A049B0"/>
    <w:rsid w:val="00A05687"/>
    <w:rsid w:val="00A05AA9"/>
    <w:rsid w:val="00A05E34"/>
    <w:rsid w:val="00A05EF3"/>
    <w:rsid w:val="00A0604D"/>
    <w:rsid w:val="00A06A3F"/>
    <w:rsid w:val="00A07169"/>
    <w:rsid w:val="00A0742C"/>
    <w:rsid w:val="00A07813"/>
    <w:rsid w:val="00A07D0F"/>
    <w:rsid w:val="00A07F75"/>
    <w:rsid w:val="00A10197"/>
    <w:rsid w:val="00A10600"/>
    <w:rsid w:val="00A10C9B"/>
    <w:rsid w:val="00A11123"/>
    <w:rsid w:val="00A11B4B"/>
    <w:rsid w:val="00A11ED8"/>
    <w:rsid w:val="00A12B43"/>
    <w:rsid w:val="00A12C79"/>
    <w:rsid w:val="00A1416B"/>
    <w:rsid w:val="00A14AA6"/>
    <w:rsid w:val="00A14CF5"/>
    <w:rsid w:val="00A14EBF"/>
    <w:rsid w:val="00A14EE4"/>
    <w:rsid w:val="00A150F8"/>
    <w:rsid w:val="00A151F4"/>
    <w:rsid w:val="00A15D32"/>
    <w:rsid w:val="00A16384"/>
    <w:rsid w:val="00A1662B"/>
    <w:rsid w:val="00A16FEF"/>
    <w:rsid w:val="00A174EA"/>
    <w:rsid w:val="00A17645"/>
    <w:rsid w:val="00A17F7C"/>
    <w:rsid w:val="00A20735"/>
    <w:rsid w:val="00A20FC2"/>
    <w:rsid w:val="00A2217F"/>
    <w:rsid w:val="00A2384D"/>
    <w:rsid w:val="00A248D3"/>
    <w:rsid w:val="00A24A07"/>
    <w:rsid w:val="00A24C05"/>
    <w:rsid w:val="00A2508F"/>
    <w:rsid w:val="00A251D1"/>
    <w:rsid w:val="00A25343"/>
    <w:rsid w:val="00A2622F"/>
    <w:rsid w:val="00A26AD0"/>
    <w:rsid w:val="00A26C65"/>
    <w:rsid w:val="00A26D50"/>
    <w:rsid w:val="00A273A3"/>
    <w:rsid w:val="00A30B3C"/>
    <w:rsid w:val="00A31239"/>
    <w:rsid w:val="00A3167F"/>
    <w:rsid w:val="00A31A22"/>
    <w:rsid w:val="00A32604"/>
    <w:rsid w:val="00A338B6"/>
    <w:rsid w:val="00A33D23"/>
    <w:rsid w:val="00A33DE5"/>
    <w:rsid w:val="00A347C8"/>
    <w:rsid w:val="00A35211"/>
    <w:rsid w:val="00A357FD"/>
    <w:rsid w:val="00A35C9F"/>
    <w:rsid w:val="00A366FB"/>
    <w:rsid w:val="00A36BCC"/>
    <w:rsid w:val="00A36CA3"/>
    <w:rsid w:val="00A36DAB"/>
    <w:rsid w:val="00A36FA2"/>
    <w:rsid w:val="00A37897"/>
    <w:rsid w:val="00A37B95"/>
    <w:rsid w:val="00A37F0C"/>
    <w:rsid w:val="00A406C4"/>
    <w:rsid w:val="00A41063"/>
    <w:rsid w:val="00A416DE"/>
    <w:rsid w:val="00A4349D"/>
    <w:rsid w:val="00A43657"/>
    <w:rsid w:val="00A43B27"/>
    <w:rsid w:val="00A43C80"/>
    <w:rsid w:val="00A44D89"/>
    <w:rsid w:val="00A45031"/>
    <w:rsid w:val="00A459C8"/>
    <w:rsid w:val="00A462B5"/>
    <w:rsid w:val="00A463AE"/>
    <w:rsid w:val="00A506C6"/>
    <w:rsid w:val="00A51053"/>
    <w:rsid w:val="00A51092"/>
    <w:rsid w:val="00A511FC"/>
    <w:rsid w:val="00A5170F"/>
    <w:rsid w:val="00A52641"/>
    <w:rsid w:val="00A5265C"/>
    <w:rsid w:val="00A52809"/>
    <w:rsid w:val="00A53092"/>
    <w:rsid w:val="00A531DA"/>
    <w:rsid w:val="00A532F4"/>
    <w:rsid w:val="00A53EA1"/>
    <w:rsid w:val="00A543BF"/>
    <w:rsid w:val="00A54C90"/>
    <w:rsid w:val="00A555B0"/>
    <w:rsid w:val="00A5584A"/>
    <w:rsid w:val="00A55950"/>
    <w:rsid w:val="00A55E6B"/>
    <w:rsid w:val="00A55FEB"/>
    <w:rsid w:val="00A55FF5"/>
    <w:rsid w:val="00A56281"/>
    <w:rsid w:val="00A5639F"/>
    <w:rsid w:val="00A565D8"/>
    <w:rsid w:val="00A56AAF"/>
    <w:rsid w:val="00A57633"/>
    <w:rsid w:val="00A578E2"/>
    <w:rsid w:val="00A6010A"/>
    <w:rsid w:val="00A60C95"/>
    <w:rsid w:val="00A60F2B"/>
    <w:rsid w:val="00A61060"/>
    <w:rsid w:val="00A6128E"/>
    <w:rsid w:val="00A6193B"/>
    <w:rsid w:val="00A62A23"/>
    <w:rsid w:val="00A63600"/>
    <w:rsid w:val="00A63923"/>
    <w:rsid w:val="00A63E03"/>
    <w:rsid w:val="00A64423"/>
    <w:rsid w:val="00A651A4"/>
    <w:rsid w:val="00A6532E"/>
    <w:rsid w:val="00A65F23"/>
    <w:rsid w:val="00A662A1"/>
    <w:rsid w:val="00A66E90"/>
    <w:rsid w:val="00A66FD7"/>
    <w:rsid w:val="00A67577"/>
    <w:rsid w:val="00A67906"/>
    <w:rsid w:val="00A67C95"/>
    <w:rsid w:val="00A701FC"/>
    <w:rsid w:val="00A70AB2"/>
    <w:rsid w:val="00A70B59"/>
    <w:rsid w:val="00A70D78"/>
    <w:rsid w:val="00A711E8"/>
    <w:rsid w:val="00A71567"/>
    <w:rsid w:val="00A73213"/>
    <w:rsid w:val="00A74267"/>
    <w:rsid w:val="00A74FB2"/>
    <w:rsid w:val="00A753CB"/>
    <w:rsid w:val="00A76042"/>
    <w:rsid w:val="00A767D1"/>
    <w:rsid w:val="00A76862"/>
    <w:rsid w:val="00A76C8D"/>
    <w:rsid w:val="00A775E1"/>
    <w:rsid w:val="00A77E89"/>
    <w:rsid w:val="00A807DA"/>
    <w:rsid w:val="00A80DCC"/>
    <w:rsid w:val="00A80F3C"/>
    <w:rsid w:val="00A81A78"/>
    <w:rsid w:val="00A81B54"/>
    <w:rsid w:val="00A830B2"/>
    <w:rsid w:val="00A850D5"/>
    <w:rsid w:val="00A852DB"/>
    <w:rsid w:val="00A854EE"/>
    <w:rsid w:val="00A90859"/>
    <w:rsid w:val="00A90D14"/>
    <w:rsid w:val="00A90EE6"/>
    <w:rsid w:val="00A9124E"/>
    <w:rsid w:val="00A917C3"/>
    <w:rsid w:val="00A930AF"/>
    <w:rsid w:val="00A9373A"/>
    <w:rsid w:val="00A93C02"/>
    <w:rsid w:val="00A94122"/>
    <w:rsid w:val="00A94BA9"/>
    <w:rsid w:val="00A95019"/>
    <w:rsid w:val="00A95763"/>
    <w:rsid w:val="00A96117"/>
    <w:rsid w:val="00A96631"/>
    <w:rsid w:val="00A967FD"/>
    <w:rsid w:val="00A96CCD"/>
    <w:rsid w:val="00A96FF9"/>
    <w:rsid w:val="00AA059D"/>
    <w:rsid w:val="00AA0AC0"/>
    <w:rsid w:val="00AA124E"/>
    <w:rsid w:val="00AA16FE"/>
    <w:rsid w:val="00AA178A"/>
    <w:rsid w:val="00AA17EE"/>
    <w:rsid w:val="00AA2123"/>
    <w:rsid w:val="00AA2158"/>
    <w:rsid w:val="00AA3091"/>
    <w:rsid w:val="00AA3871"/>
    <w:rsid w:val="00AA424D"/>
    <w:rsid w:val="00AA4CC5"/>
    <w:rsid w:val="00AA5944"/>
    <w:rsid w:val="00AA59D1"/>
    <w:rsid w:val="00AA5AED"/>
    <w:rsid w:val="00AA5C32"/>
    <w:rsid w:val="00AA61BF"/>
    <w:rsid w:val="00AA6962"/>
    <w:rsid w:val="00AA6F15"/>
    <w:rsid w:val="00AA6F88"/>
    <w:rsid w:val="00AA79AE"/>
    <w:rsid w:val="00AA7DD7"/>
    <w:rsid w:val="00AB0D2C"/>
    <w:rsid w:val="00AB1B49"/>
    <w:rsid w:val="00AB2315"/>
    <w:rsid w:val="00AB2455"/>
    <w:rsid w:val="00AB2631"/>
    <w:rsid w:val="00AB2988"/>
    <w:rsid w:val="00AB3FCA"/>
    <w:rsid w:val="00AB3FEC"/>
    <w:rsid w:val="00AB4271"/>
    <w:rsid w:val="00AB43F5"/>
    <w:rsid w:val="00AB4604"/>
    <w:rsid w:val="00AB49D8"/>
    <w:rsid w:val="00AB4AD5"/>
    <w:rsid w:val="00AB69CC"/>
    <w:rsid w:val="00AB7036"/>
    <w:rsid w:val="00AB7300"/>
    <w:rsid w:val="00AB7DFE"/>
    <w:rsid w:val="00AC0B05"/>
    <w:rsid w:val="00AC0C0A"/>
    <w:rsid w:val="00AC0FE2"/>
    <w:rsid w:val="00AC112D"/>
    <w:rsid w:val="00AC13B2"/>
    <w:rsid w:val="00AC15EC"/>
    <w:rsid w:val="00AC1F24"/>
    <w:rsid w:val="00AC2A9D"/>
    <w:rsid w:val="00AC4DF2"/>
    <w:rsid w:val="00AC4F12"/>
    <w:rsid w:val="00AC5236"/>
    <w:rsid w:val="00AC575E"/>
    <w:rsid w:val="00AC5840"/>
    <w:rsid w:val="00AC59FF"/>
    <w:rsid w:val="00AC6827"/>
    <w:rsid w:val="00AC77E7"/>
    <w:rsid w:val="00AC7D8D"/>
    <w:rsid w:val="00AC7DD3"/>
    <w:rsid w:val="00AD037A"/>
    <w:rsid w:val="00AD0D3D"/>
    <w:rsid w:val="00AD17AC"/>
    <w:rsid w:val="00AD18B3"/>
    <w:rsid w:val="00AD2307"/>
    <w:rsid w:val="00AD2AFC"/>
    <w:rsid w:val="00AD34EB"/>
    <w:rsid w:val="00AD3900"/>
    <w:rsid w:val="00AD3BC3"/>
    <w:rsid w:val="00AD42B2"/>
    <w:rsid w:val="00AD4812"/>
    <w:rsid w:val="00AD50C1"/>
    <w:rsid w:val="00AD5CB1"/>
    <w:rsid w:val="00AD66F8"/>
    <w:rsid w:val="00AD6A4B"/>
    <w:rsid w:val="00AD6BFF"/>
    <w:rsid w:val="00AD70DB"/>
    <w:rsid w:val="00AD7FEA"/>
    <w:rsid w:val="00AE074C"/>
    <w:rsid w:val="00AE084D"/>
    <w:rsid w:val="00AE24CB"/>
    <w:rsid w:val="00AE392D"/>
    <w:rsid w:val="00AE3BFD"/>
    <w:rsid w:val="00AE3F4B"/>
    <w:rsid w:val="00AE4276"/>
    <w:rsid w:val="00AE4630"/>
    <w:rsid w:val="00AE4B0C"/>
    <w:rsid w:val="00AE513C"/>
    <w:rsid w:val="00AE52C5"/>
    <w:rsid w:val="00AE5B3F"/>
    <w:rsid w:val="00AE62FE"/>
    <w:rsid w:val="00AE63A2"/>
    <w:rsid w:val="00AE65D2"/>
    <w:rsid w:val="00AE6600"/>
    <w:rsid w:val="00AE661D"/>
    <w:rsid w:val="00AE6806"/>
    <w:rsid w:val="00AE6865"/>
    <w:rsid w:val="00AE6B75"/>
    <w:rsid w:val="00AE720E"/>
    <w:rsid w:val="00AF0F3B"/>
    <w:rsid w:val="00AF13AD"/>
    <w:rsid w:val="00AF1EEC"/>
    <w:rsid w:val="00AF3136"/>
    <w:rsid w:val="00AF3B02"/>
    <w:rsid w:val="00AF3B4D"/>
    <w:rsid w:val="00AF4894"/>
    <w:rsid w:val="00AF4A61"/>
    <w:rsid w:val="00AF4FA6"/>
    <w:rsid w:val="00AF50D5"/>
    <w:rsid w:val="00AF516E"/>
    <w:rsid w:val="00AF5616"/>
    <w:rsid w:val="00AF5C94"/>
    <w:rsid w:val="00AF5D4A"/>
    <w:rsid w:val="00AF5D6F"/>
    <w:rsid w:val="00AF66A5"/>
    <w:rsid w:val="00AF6BBF"/>
    <w:rsid w:val="00AF6E40"/>
    <w:rsid w:val="00AF7BC8"/>
    <w:rsid w:val="00AF7BF2"/>
    <w:rsid w:val="00B00FA7"/>
    <w:rsid w:val="00B01136"/>
    <w:rsid w:val="00B01CD2"/>
    <w:rsid w:val="00B01F0B"/>
    <w:rsid w:val="00B02D4C"/>
    <w:rsid w:val="00B0450C"/>
    <w:rsid w:val="00B04A3A"/>
    <w:rsid w:val="00B0522B"/>
    <w:rsid w:val="00B05EA2"/>
    <w:rsid w:val="00B06279"/>
    <w:rsid w:val="00B0660F"/>
    <w:rsid w:val="00B06C85"/>
    <w:rsid w:val="00B10048"/>
    <w:rsid w:val="00B10A49"/>
    <w:rsid w:val="00B11386"/>
    <w:rsid w:val="00B12024"/>
    <w:rsid w:val="00B122CA"/>
    <w:rsid w:val="00B127C1"/>
    <w:rsid w:val="00B1394D"/>
    <w:rsid w:val="00B139D8"/>
    <w:rsid w:val="00B143FB"/>
    <w:rsid w:val="00B14B8D"/>
    <w:rsid w:val="00B155BA"/>
    <w:rsid w:val="00B15C7D"/>
    <w:rsid w:val="00B177DF"/>
    <w:rsid w:val="00B1794E"/>
    <w:rsid w:val="00B17B1C"/>
    <w:rsid w:val="00B20CFB"/>
    <w:rsid w:val="00B213FC"/>
    <w:rsid w:val="00B2150C"/>
    <w:rsid w:val="00B21727"/>
    <w:rsid w:val="00B21BE3"/>
    <w:rsid w:val="00B21CA0"/>
    <w:rsid w:val="00B234C8"/>
    <w:rsid w:val="00B235CA"/>
    <w:rsid w:val="00B2385B"/>
    <w:rsid w:val="00B240AC"/>
    <w:rsid w:val="00B24166"/>
    <w:rsid w:val="00B2601D"/>
    <w:rsid w:val="00B26B1A"/>
    <w:rsid w:val="00B26D81"/>
    <w:rsid w:val="00B301EE"/>
    <w:rsid w:val="00B30467"/>
    <w:rsid w:val="00B30B0E"/>
    <w:rsid w:val="00B31187"/>
    <w:rsid w:val="00B317A2"/>
    <w:rsid w:val="00B331E8"/>
    <w:rsid w:val="00B33497"/>
    <w:rsid w:val="00B338C4"/>
    <w:rsid w:val="00B34071"/>
    <w:rsid w:val="00B3464C"/>
    <w:rsid w:val="00B34861"/>
    <w:rsid w:val="00B349DA"/>
    <w:rsid w:val="00B34F33"/>
    <w:rsid w:val="00B35C2F"/>
    <w:rsid w:val="00B35C8C"/>
    <w:rsid w:val="00B36AC7"/>
    <w:rsid w:val="00B36FC6"/>
    <w:rsid w:val="00B3745A"/>
    <w:rsid w:val="00B37BCB"/>
    <w:rsid w:val="00B40142"/>
    <w:rsid w:val="00B403EC"/>
    <w:rsid w:val="00B41BC7"/>
    <w:rsid w:val="00B41DAE"/>
    <w:rsid w:val="00B42614"/>
    <w:rsid w:val="00B4274F"/>
    <w:rsid w:val="00B43EA9"/>
    <w:rsid w:val="00B45145"/>
    <w:rsid w:val="00B458C6"/>
    <w:rsid w:val="00B45C4C"/>
    <w:rsid w:val="00B46134"/>
    <w:rsid w:val="00B46321"/>
    <w:rsid w:val="00B46B73"/>
    <w:rsid w:val="00B46C47"/>
    <w:rsid w:val="00B476C9"/>
    <w:rsid w:val="00B478E5"/>
    <w:rsid w:val="00B50710"/>
    <w:rsid w:val="00B508DC"/>
    <w:rsid w:val="00B50918"/>
    <w:rsid w:val="00B50CCC"/>
    <w:rsid w:val="00B50D7C"/>
    <w:rsid w:val="00B50F4C"/>
    <w:rsid w:val="00B5151C"/>
    <w:rsid w:val="00B51654"/>
    <w:rsid w:val="00B5189E"/>
    <w:rsid w:val="00B52119"/>
    <w:rsid w:val="00B5254E"/>
    <w:rsid w:val="00B52683"/>
    <w:rsid w:val="00B53623"/>
    <w:rsid w:val="00B53C37"/>
    <w:rsid w:val="00B53E18"/>
    <w:rsid w:val="00B55074"/>
    <w:rsid w:val="00B550A5"/>
    <w:rsid w:val="00B5512F"/>
    <w:rsid w:val="00B5527D"/>
    <w:rsid w:val="00B56C86"/>
    <w:rsid w:val="00B572BB"/>
    <w:rsid w:val="00B57800"/>
    <w:rsid w:val="00B57C5A"/>
    <w:rsid w:val="00B60090"/>
    <w:rsid w:val="00B62D58"/>
    <w:rsid w:val="00B632EB"/>
    <w:rsid w:val="00B6419A"/>
    <w:rsid w:val="00B6539F"/>
    <w:rsid w:val="00B65AC2"/>
    <w:rsid w:val="00B66555"/>
    <w:rsid w:val="00B66DCE"/>
    <w:rsid w:val="00B66F58"/>
    <w:rsid w:val="00B679AE"/>
    <w:rsid w:val="00B67BCA"/>
    <w:rsid w:val="00B67C37"/>
    <w:rsid w:val="00B67FC4"/>
    <w:rsid w:val="00B711C4"/>
    <w:rsid w:val="00B712A1"/>
    <w:rsid w:val="00B71784"/>
    <w:rsid w:val="00B71F5D"/>
    <w:rsid w:val="00B73707"/>
    <w:rsid w:val="00B73908"/>
    <w:rsid w:val="00B7479E"/>
    <w:rsid w:val="00B757C2"/>
    <w:rsid w:val="00B7589E"/>
    <w:rsid w:val="00B75A73"/>
    <w:rsid w:val="00B75F52"/>
    <w:rsid w:val="00B76289"/>
    <w:rsid w:val="00B76617"/>
    <w:rsid w:val="00B7662D"/>
    <w:rsid w:val="00B76689"/>
    <w:rsid w:val="00B766C9"/>
    <w:rsid w:val="00B80207"/>
    <w:rsid w:val="00B80941"/>
    <w:rsid w:val="00B815C0"/>
    <w:rsid w:val="00B818E3"/>
    <w:rsid w:val="00B820A5"/>
    <w:rsid w:val="00B82B27"/>
    <w:rsid w:val="00B82BFE"/>
    <w:rsid w:val="00B8315E"/>
    <w:rsid w:val="00B83886"/>
    <w:rsid w:val="00B83D42"/>
    <w:rsid w:val="00B84C21"/>
    <w:rsid w:val="00B85ED2"/>
    <w:rsid w:val="00B85FE6"/>
    <w:rsid w:val="00B869A4"/>
    <w:rsid w:val="00B86F5C"/>
    <w:rsid w:val="00B87AE7"/>
    <w:rsid w:val="00B87E3E"/>
    <w:rsid w:val="00B904F7"/>
    <w:rsid w:val="00B90C6B"/>
    <w:rsid w:val="00B911FE"/>
    <w:rsid w:val="00B91DF5"/>
    <w:rsid w:val="00B92144"/>
    <w:rsid w:val="00B9216E"/>
    <w:rsid w:val="00B92BE1"/>
    <w:rsid w:val="00B92ECF"/>
    <w:rsid w:val="00B93035"/>
    <w:rsid w:val="00B93977"/>
    <w:rsid w:val="00B93CAB"/>
    <w:rsid w:val="00B93DE3"/>
    <w:rsid w:val="00B942A5"/>
    <w:rsid w:val="00B94402"/>
    <w:rsid w:val="00B94CA2"/>
    <w:rsid w:val="00B94CE8"/>
    <w:rsid w:val="00B952B4"/>
    <w:rsid w:val="00B958AB"/>
    <w:rsid w:val="00B959E8"/>
    <w:rsid w:val="00B9618A"/>
    <w:rsid w:val="00B961D2"/>
    <w:rsid w:val="00B96B85"/>
    <w:rsid w:val="00B977E9"/>
    <w:rsid w:val="00B9780A"/>
    <w:rsid w:val="00B97A84"/>
    <w:rsid w:val="00BA0183"/>
    <w:rsid w:val="00BA0A5D"/>
    <w:rsid w:val="00BA1010"/>
    <w:rsid w:val="00BA1A67"/>
    <w:rsid w:val="00BA1BAE"/>
    <w:rsid w:val="00BA1C2A"/>
    <w:rsid w:val="00BA23BC"/>
    <w:rsid w:val="00BA2659"/>
    <w:rsid w:val="00BA2A12"/>
    <w:rsid w:val="00BA2CA1"/>
    <w:rsid w:val="00BA31C9"/>
    <w:rsid w:val="00BA3695"/>
    <w:rsid w:val="00BA39EA"/>
    <w:rsid w:val="00BA3BFA"/>
    <w:rsid w:val="00BA426E"/>
    <w:rsid w:val="00BA4E8D"/>
    <w:rsid w:val="00BA531E"/>
    <w:rsid w:val="00BA5511"/>
    <w:rsid w:val="00BA578D"/>
    <w:rsid w:val="00BA5D46"/>
    <w:rsid w:val="00BA6B6D"/>
    <w:rsid w:val="00BA6F6C"/>
    <w:rsid w:val="00BA779F"/>
    <w:rsid w:val="00BB01AD"/>
    <w:rsid w:val="00BB0478"/>
    <w:rsid w:val="00BB25A3"/>
    <w:rsid w:val="00BB33BA"/>
    <w:rsid w:val="00BB369B"/>
    <w:rsid w:val="00BB46C9"/>
    <w:rsid w:val="00BB4DCE"/>
    <w:rsid w:val="00BB57D8"/>
    <w:rsid w:val="00BB5A08"/>
    <w:rsid w:val="00BB5B9C"/>
    <w:rsid w:val="00BB5C7C"/>
    <w:rsid w:val="00BB5D4E"/>
    <w:rsid w:val="00BB6577"/>
    <w:rsid w:val="00BB65B0"/>
    <w:rsid w:val="00BB7281"/>
    <w:rsid w:val="00BB7316"/>
    <w:rsid w:val="00BB756F"/>
    <w:rsid w:val="00BC0F89"/>
    <w:rsid w:val="00BC1995"/>
    <w:rsid w:val="00BC1BE3"/>
    <w:rsid w:val="00BC2087"/>
    <w:rsid w:val="00BC2AC1"/>
    <w:rsid w:val="00BC2FC4"/>
    <w:rsid w:val="00BC37C7"/>
    <w:rsid w:val="00BC396A"/>
    <w:rsid w:val="00BC3C22"/>
    <w:rsid w:val="00BC3FF8"/>
    <w:rsid w:val="00BC45F0"/>
    <w:rsid w:val="00BC4FA1"/>
    <w:rsid w:val="00BC50F9"/>
    <w:rsid w:val="00BC51B5"/>
    <w:rsid w:val="00BC618B"/>
    <w:rsid w:val="00BC6440"/>
    <w:rsid w:val="00BC6922"/>
    <w:rsid w:val="00BC6DE7"/>
    <w:rsid w:val="00BC6E9C"/>
    <w:rsid w:val="00BC7A60"/>
    <w:rsid w:val="00BC7AEC"/>
    <w:rsid w:val="00BC7F7E"/>
    <w:rsid w:val="00BD07D5"/>
    <w:rsid w:val="00BD0994"/>
    <w:rsid w:val="00BD0B42"/>
    <w:rsid w:val="00BD0C07"/>
    <w:rsid w:val="00BD0F8F"/>
    <w:rsid w:val="00BD1218"/>
    <w:rsid w:val="00BD1620"/>
    <w:rsid w:val="00BD1A50"/>
    <w:rsid w:val="00BD1CBD"/>
    <w:rsid w:val="00BD26AB"/>
    <w:rsid w:val="00BD2D52"/>
    <w:rsid w:val="00BD3C6F"/>
    <w:rsid w:val="00BD3DB2"/>
    <w:rsid w:val="00BD3E23"/>
    <w:rsid w:val="00BD4118"/>
    <w:rsid w:val="00BD416F"/>
    <w:rsid w:val="00BD4A85"/>
    <w:rsid w:val="00BD4EE2"/>
    <w:rsid w:val="00BD59AD"/>
    <w:rsid w:val="00BD60A6"/>
    <w:rsid w:val="00BD64FD"/>
    <w:rsid w:val="00BD707E"/>
    <w:rsid w:val="00BD7806"/>
    <w:rsid w:val="00BE09FB"/>
    <w:rsid w:val="00BE0BAA"/>
    <w:rsid w:val="00BE0DC2"/>
    <w:rsid w:val="00BE2EC1"/>
    <w:rsid w:val="00BE346E"/>
    <w:rsid w:val="00BE3869"/>
    <w:rsid w:val="00BE3A26"/>
    <w:rsid w:val="00BE4294"/>
    <w:rsid w:val="00BE46C4"/>
    <w:rsid w:val="00BE4C3B"/>
    <w:rsid w:val="00BE4C3F"/>
    <w:rsid w:val="00BE6461"/>
    <w:rsid w:val="00BE64C2"/>
    <w:rsid w:val="00BE6910"/>
    <w:rsid w:val="00BE6B76"/>
    <w:rsid w:val="00BE7B8B"/>
    <w:rsid w:val="00BF0238"/>
    <w:rsid w:val="00BF027C"/>
    <w:rsid w:val="00BF05FE"/>
    <w:rsid w:val="00BF1119"/>
    <w:rsid w:val="00BF21AC"/>
    <w:rsid w:val="00BF27E0"/>
    <w:rsid w:val="00BF3CE0"/>
    <w:rsid w:val="00BF3ED2"/>
    <w:rsid w:val="00BF4A41"/>
    <w:rsid w:val="00BF4D34"/>
    <w:rsid w:val="00BF541D"/>
    <w:rsid w:val="00BF58AB"/>
    <w:rsid w:val="00BF6BAA"/>
    <w:rsid w:val="00BF744F"/>
    <w:rsid w:val="00BF77D9"/>
    <w:rsid w:val="00BF7A2D"/>
    <w:rsid w:val="00C00B7A"/>
    <w:rsid w:val="00C00D60"/>
    <w:rsid w:val="00C01EE1"/>
    <w:rsid w:val="00C0211A"/>
    <w:rsid w:val="00C02240"/>
    <w:rsid w:val="00C02334"/>
    <w:rsid w:val="00C0236F"/>
    <w:rsid w:val="00C0246C"/>
    <w:rsid w:val="00C0256A"/>
    <w:rsid w:val="00C025B5"/>
    <w:rsid w:val="00C02A38"/>
    <w:rsid w:val="00C03085"/>
    <w:rsid w:val="00C0348D"/>
    <w:rsid w:val="00C035B3"/>
    <w:rsid w:val="00C03790"/>
    <w:rsid w:val="00C0386B"/>
    <w:rsid w:val="00C03A46"/>
    <w:rsid w:val="00C03CD3"/>
    <w:rsid w:val="00C041B4"/>
    <w:rsid w:val="00C04951"/>
    <w:rsid w:val="00C04FC0"/>
    <w:rsid w:val="00C051E9"/>
    <w:rsid w:val="00C054BB"/>
    <w:rsid w:val="00C0559B"/>
    <w:rsid w:val="00C05691"/>
    <w:rsid w:val="00C05B2E"/>
    <w:rsid w:val="00C05C47"/>
    <w:rsid w:val="00C0792A"/>
    <w:rsid w:val="00C07BCF"/>
    <w:rsid w:val="00C07EA9"/>
    <w:rsid w:val="00C1057F"/>
    <w:rsid w:val="00C10AFC"/>
    <w:rsid w:val="00C116EE"/>
    <w:rsid w:val="00C11CBC"/>
    <w:rsid w:val="00C12127"/>
    <w:rsid w:val="00C130CE"/>
    <w:rsid w:val="00C135F8"/>
    <w:rsid w:val="00C13644"/>
    <w:rsid w:val="00C13988"/>
    <w:rsid w:val="00C13EFB"/>
    <w:rsid w:val="00C14157"/>
    <w:rsid w:val="00C147C4"/>
    <w:rsid w:val="00C14ACC"/>
    <w:rsid w:val="00C1692E"/>
    <w:rsid w:val="00C16D4C"/>
    <w:rsid w:val="00C17044"/>
    <w:rsid w:val="00C174B5"/>
    <w:rsid w:val="00C20163"/>
    <w:rsid w:val="00C203B4"/>
    <w:rsid w:val="00C20BFC"/>
    <w:rsid w:val="00C21080"/>
    <w:rsid w:val="00C21B19"/>
    <w:rsid w:val="00C22ACF"/>
    <w:rsid w:val="00C237E1"/>
    <w:rsid w:val="00C23C42"/>
    <w:rsid w:val="00C24BBF"/>
    <w:rsid w:val="00C24D30"/>
    <w:rsid w:val="00C25A23"/>
    <w:rsid w:val="00C25AD9"/>
    <w:rsid w:val="00C26984"/>
    <w:rsid w:val="00C271F8"/>
    <w:rsid w:val="00C278F1"/>
    <w:rsid w:val="00C3032A"/>
    <w:rsid w:val="00C30368"/>
    <w:rsid w:val="00C3100A"/>
    <w:rsid w:val="00C31703"/>
    <w:rsid w:val="00C31756"/>
    <w:rsid w:val="00C31FA8"/>
    <w:rsid w:val="00C32160"/>
    <w:rsid w:val="00C3275D"/>
    <w:rsid w:val="00C329B5"/>
    <w:rsid w:val="00C3303B"/>
    <w:rsid w:val="00C335DC"/>
    <w:rsid w:val="00C33AE1"/>
    <w:rsid w:val="00C33B6C"/>
    <w:rsid w:val="00C3472C"/>
    <w:rsid w:val="00C34F93"/>
    <w:rsid w:val="00C3521A"/>
    <w:rsid w:val="00C37A32"/>
    <w:rsid w:val="00C404C9"/>
    <w:rsid w:val="00C4082E"/>
    <w:rsid w:val="00C408FD"/>
    <w:rsid w:val="00C40C55"/>
    <w:rsid w:val="00C40DEC"/>
    <w:rsid w:val="00C425DB"/>
    <w:rsid w:val="00C4309B"/>
    <w:rsid w:val="00C430FC"/>
    <w:rsid w:val="00C43328"/>
    <w:rsid w:val="00C441D3"/>
    <w:rsid w:val="00C44699"/>
    <w:rsid w:val="00C44B3C"/>
    <w:rsid w:val="00C45C53"/>
    <w:rsid w:val="00C46A1B"/>
    <w:rsid w:val="00C46BCD"/>
    <w:rsid w:val="00C508CD"/>
    <w:rsid w:val="00C50FE1"/>
    <w:rsid w:val="00C521BC"/>
    <w:rsid w:val="00C53092"/>
    <w:rsid w:val="00C53869"/>
    <w:rsid w:val="00C53C53"/>
    <w:rsid w:val="00C53F23"/>
    <w:rsid w:val="00C54535"/>
    <w:rsid w:val="00C54AA9"/>
    <w:rsid w:val="00C54CB7"/>
    <w:rsid w:val="00C559DD"/>
    <w:rsid w:val="00C55B42"/>
    <w:rsid w:val="00C56600"/>
    <w:rsid w:val="00C572D6"/>
    <w:rsid w:val="00C57833"/>
    <w:rsid w:val="00C600CF"/>
    <w:rsid w:val="00C60D92"/>
    <w:rsid w:val="00C62505"/>
    <w:rsid w:val="00C62A38"/>
    <w:rsid w:val="00C63180"/>
    <w:rsid w:val="00C632CB"/>
    <w:rsid w:val="00C63307"/>
    <w:rsid w:val="00C63621"/>
    <w:rsid w:val="00C63939"/>
    <w:rsid w:val="00C63E87"/>
    <w:rsid w:val="00C6403D"/>
    <w:rsid w:val="00C64C07"/>
    <w:rsid w:val="00C64F47"/>
    <w:rsid w:val="00C64F60"/>
    <w:rsid w:val="00C65AA2"/>
    <w:rsid w:val="00C66128"/>
    <w:rsid w:val="00C671E4"/>
    <w:rsid w:val="00C67430"/>
    <w:rsid w:val="00C67C6F"/>
    <w:rsid w:val="00C67E4C"/>
    <w:rsid w:val="00C7057E"/>
    <w:rsid w:val="00C705FC"/>
    <w:rsid w:val="00C70AFA"/>
    <w:rsid w:val="00C70B10"/>
    <w:rsid w:val="00C70EEB"/>
    <w:rsid w:val="00C7157F"/>
    <w:rsid w:val="00C71E35"/>
    <w:rsid w:val="00C7201E"/>
    <w:rsid w:val="00C7223D"/>
    <w:rsid w:val="00C72682"/>
    <w:rsid w:val="00C72A7F"/>
    <w:rsid w:val="00C72D5E"/>
    <w:rsid w:val="00C733D6"/>
    <w:rsid w:val="00C73809"/>
    <w:rsid w:val="00C739B5"/>
    <w:rsid w:val="00C741B7"/>
    <w:rsid w:val="00C7440C"/>
    <w:rsid w:val="00C74C49"/>
    <w:rsid w:val="00C756F1"/>
    <w:rsid w:val="00C765BF"/>
    <w:rsid w:val="00C768AF"/>
    <w:rsid w:val="00C77155"/>
    <w:rsid w:val="00C77436"/>
    <w:rsid w:val="00C776F9"/>
    <w:rsid w:val="00C77A74"/>
    <w:rsid w:val="00C80CC9"/>
    <w:rsid w:val="00C82138"/>
    <w:rsid w:val="00C827C9"/>
    <w:rsid w:val="00C83B3B"/>
    <w:rsid w:val="00C83F69"/>
    <w:rsid w:val="00C840CE"/>
    <w:rsid w:val="00C84CF9"/>
    <w:rsid w:val="00C855DA"/>
    <w:rsid w:val="00C85614"/>
    <w:rsid w:val="00C85E25"/>
    <w:rsid w:val="00C85F9E"/>
    <w:rsid w:val="00C86615"/>
    <w:rsid w:val="00C87096"/>
    <w:rsid w:val="00C87416"/>
    <w:rsid w:val="00C9007F"/>
    <w:rsid w:val="00C910AB"/>
    <w:rsid w:val="00C9135A"/>
    <w:rsid w:val="00C92BA3"/>
    <w:rsid w:val="00C93136"/>
    <w:rsid w:val="00C9361B"/>
    <w:rsid w:val="00C943BA"/>
    <w:rsid w:val="00C94754"/>
    <w:rsid w:val="00C94854"/>
    <w:rsid w:val="00C94B51"/>
    <w:rsid w:val="00C95A23"/>
    <w:rsid w:val="00C95BC2"/>
    <w:rsid w:val="00C96618"/>
    <w:rsid w:val="00C96E4D"/>
    <w:rsid w:val="00C97795"/>
    <w:rsid w:val="00C97A2D"/>
    <w:rsid w:val="00C97A6C"/>
    <w:rsid w:val="00CA02F4"/>
    <w:rsid w:val="00CA0685"/>
    <w:rsid w:val="00CA0884"/>
    <w:rsid w:val="00CA10F0"/>
    <w:rsid w:val="00CA14F8"/>
    <w:rsid w:val="00CA1CC5"/>
    <w:rsid w:val="00CA2EF6"/>
    <w:rsid w:val="00CA362C"/>
    <w:rsid w:val="00CA454B"/>
    <w:rsid w:val="00CA454C"/>
    <w:rsid w:val="00CA4A7F"/>
    <w:rsid w:val="00CA4C41"/>
    <w:rsid w:val="00CA4FF7"/>
    <w:rsid w:val="00CA5634"/>
    <w:rsid w:val="00CA6435"/>
    <w:rsid w:val="00CA788C"/>
    <w:rsid w:val="00CB0254"/>
    <w:rsid w:val="00CB0473"/>
    <w:rsid w:val="00CB15F6"/>
    <w:rsid w:val="00CB1E8A"/>
    <w:rsid w:val="00CB1FA5"/>
    <w:rsid w:val="00CB1FEB"/>
    <w:rsid w:val="00CB223C"/>
    <w:rsid w:val="00CB23D2"/>
    <w:rsid w:val="00CB2637"/>
    <w:rsid w:val="00CB2953"/>
    <w:rsid w:val="00CB2C6B"/>
    <w:rsid w:val="00CB2FA2"/>
    <w:rsid w:val="00CB34C1"/>
    <w:rsid w:val="00CB37CD"/>
    <w:rsid w:val="00CB3C57"/>
    <w:rsid w:val="00CB4BAE"/>
    <w:rsid w:val="00CB4C0E"/>
    <w:rsid w:val="00CB51FA"/>
    <w:rsid w:val="00CB6133"/>
    <w:rsid w:val="00CB659F"/>
    <w:rsid w:val="00CB68F9"/>
    <w:rsid w:val="00CB709A"/>
    <w:rsid w:val="00CB7409"/>
    <w:rsid w:val="00CB7868"/>
    <w:rsid w:val="00CB7B3C"/>
    <w:rsid w:val="00CB7C83"/>
    <w:rsid w:val="00CC06AB"/>
    <w:rsid w:val="00CC0B7F"/>
    <w:rsid w:val="00CC0C50"/>
    <w:rsid w:val="00CC16E7"/>
    <w:rsid w:val="00CC1808"/>
    <w:rsid w:val="00CC1C7F"/>
    <w:rsid w:val="00CC1FC2"/>
    <w:rsid w:val="00CC248F"/>
    <w:rsid w:val="00CC24D9"/>
    <w:rsid w:val="00CC2CC1"/>
    <w:rsid w:val="00CC2D12"/>
    <w:rsid w:val="00CC40C8"/>
    <w:rsid w:val="00CC42F6"/>
    <w:rsid w:val="00CC4896"/>
    <w:rsid w:val="00CC4B48"/>
    <w:rsid w:val="00CC503E"/>
    <w:rsid w:val="00CC5073"/>
    <w:rsid w:val="00CC52C4"/>
    <w:rsid w:val="00CC54AC"/>
    <w:rsid w:val="00CC55B2"/>
    <w:rsid w:val="00CC591C"/>
    <w:rsid w:val="00CC5CE7"/>
    <w:rsid w:val="00CC5E52"/>
    <w:rsid w:val="00CC64EA"/>
    <w:rsid w:val="00CC65DC"/>
    <w:rsid w:val="00CC7039"/>
    <w:rsid w:val="00CC7194"/>
    <w:rsid w:val="00CC7954"/>
    <w:rsid w:val="00CC7A19"/>
    <w:rsid w:val="00CD0971"/>
    <w:rsid w:val="00CD2047"/>
    <w:rsid w:val="00CD21E7"/>
    <w:rsid w:val="00CD22C0"/>
    <w:rsid w:val="00CD22ED"/>
    <w:rsid w:val="00CD2427"/>
    <w:rsid w:val="00CD27D9"/>
    <w:rsid w:val="00CD2C3D"/>
    <w:rsid w:val="00CD3879"/>
    <w:rsid w:val="00CD4133"/>
    <w:rsid w:val="00CD4B62"/>
    <w:rsid w:val="00CD4BC3"/>
    <w:rsid w:val="00CD5635"/>
    <w:rsid w:val="00CD56E7"/>
    <w:rsid w:val="00CD6298"/>
    <w:rsid w:val="00CD7EBA"/>
    <w:rsid w:val="00CE0E42"/>
    <w:rsid w:val="00CE12FA"/>
    <w:rsid w:val="00CE1452"/>
    <w:rsid w:val="00CE20EE"/>
    <w:rsid w:val="00CE2B23"/>
    <w:rsid w:val="00CE3A5E"/>
    <w:rsid w:val="00CE3D0F"/>
    <w:rsid w:val="00CE3D4B"/>
    <w:rsid w:val="00CE43FA"/>
    <w:rsid w:val="00CE47A9"/>
    <w:rsid w:val="00CE5F4C"/>
    <w:rsid w:val="00CE6026"/>
    <w:rsid w:val="00CE6625"/>
    <w:rsid w:val="00CE701B"/>
    <w:rsid w:val="00CE73A7"/>
    <w:rsid w:val="00CE75EF"/>
    <w:rsid w:val="00CE7DD9"/>
    <w:rsid w:val="00CF0655"/>
    <w:rsid w:val="00CF0BB2"/>
    <w:rsid w:val="00CF18B3"/>
    <w:rsid w:val="00CF1A99"/>
    <w:rsid w:val="00CF1F88"/>
    <w:rsid w:val="00CF2459"/>
    <w:rsid w:val="00CF25AA"/>
    <w:rsid w:val="00CF31B0"/>
    <w:rsid w:val="00CF4F3F"/>
    <w:rsid w:val="00CF5858"/>
    <w:rsid w:val="00CF58B1"/>
    <w:rsid w:val="00CF5B49"/>
    <w:rsid w:val="00CF5F58"/>
    <w:rsid w:val="00CF6514"/>
    <w:rsid w:val="00CF657A"/>
    <w:rsid w:val="00CF6707"/>
    <w:rsid w:val="00CF6D7D"/>
    <w:rsid w:val="00CF7705"/>
    <w:rsid w:val="00D00907"/>
    <w:rsid w:val="00D00DCC"/>
    <w:rsid w:val="00D010A2"/>
    <w:rsid w:val="00D020C6"/>
    <w:rsid w:val="00D024D7"/>
    <w:rsid w:val="00D028B7"/>
    <w:rsid w:val="00D02999"/>
    <w:rsid w:val="00D033F2"/>
    <w:rsid w:val="00D04088"/>
    <w:rsid w:val="00D042C0"/>
    <w:rsid w:val="00D047C5"/>
    <w:rsid w:val="00D048DC"/>
    <w:rsid w:val="00D04C0A"/>
    <w:rsid w:val="00D04EA4"/>
    <w:rsid w:val="00D04F59"/>
    <w:rsid w:val="00D055A1"/>
    <w:rsid w:val="00D0579A"/>
    <w:rsid w:val="00D06190"/>
    <w:rsid w:val="00D063A7"/>
    <w:rsid w:val="00D06F07"/>
    <w:rsid w:val="00D07231"/>
    <w:rsid w:val="00D07619"/>
    <w:rsid w:val="00D07F00"/>
    <w:rsid w:val="00D10094"/>
    <w:rsid w:val="00D10128"/>
    <w:rsid w:val="00D120D1"/>
    <w:rsid w:val="00D12516"/>
    <w:rsid w:val="00D12945"/>
    <w:rsid w:val="00D13953"/>
    <w:rsid w:val="00D13C1A"/>
    <w:rsid w:val="00D13E33"/>
    <w:rsid w:val="00D143D9"/>
    <w:rsid w:val="00D15910"/>
    <w:rsid w:val="00D160AA"/>
    <w:rsid w:val="00D160C0"/>
    <w:rsid w:val="00D16657"/>
    <w:rsid w:val="00D16EEA"/>
    <w:rsid w:val="00D17510"/>
    <w:rsid w:val="00D20A37"/>
    <w:rsid w:val="00D212E9"/>
    <w:rsid w:val="00D2185D"/>
    <w:rsid w:val="00D21892"/>
    <w:rsid w:val="00D22305"/>
    <w:rsid w:val="00D22BF5"/>
    <w:rsid w:val="00D23BB5"/>
    <w:rsid w:val="00D244E9"/>
    <w:rsid w:val="00D246DF"/>
    <w:rsid w:val="00D25235"/>
    <w:rsid w:val="00D25947"/>
    <w:rsid w:val="00D266C2"/>
    <w:rsid w:val="00D26844"/>
    <w:rsid w:val="00D277DC"/>
    <w:rsid w:val="00D27C39"/>
    <w:rsid w:val="00D30746"/>
    <w:rsid w:val="00D30B5F"/>
    <w:rsid w:val="00D30F20"/>
    <w:rsid w:val="00D31350"/>
    <w:rsid w:val="00D31625"/>
    <w:rsid w:val="00D3180D"/>
    <w:rsid w:val="00D32645"/>
    <w:rsid w:val="00D32A8B"/>
    <w:rsid w:val="00D32C24"/>
    <w:rsid w:val="00D32C88"/>
    <w:rsid w:val="00D32CD2"/>
    <w:rsid w:val="00D33779"/>
    <w:rsid w:val="00D33834"/>
    <w:rsid w:val="00D338E6"/>
    <w:rsid w:val="00D33F8D"/>
    <w:rsid w:val="00D343A9"/>
    <w:rsid w:val="00D3466A"/>
    <w:rsid w:val="00D34826"/>
    <w:rsid w:val="00D34BE3"/>
    <w:rsid w:val="00D3608E"/>
    <w:rsid w:val="00D36569"/>
    <w:rsid w:val="00D36EFF"/>
    <w:rsid w:val="00D379C1"/>
    <w:rsid w:val="00D41251"/>
    <w:rsid w:val="00D41728"/>
    <w:rsid w:val="00D417DD"/>
    <w:rsid w:val="00D41CF1"/>
    <w:rsid w:val="00D41EAF"/>
    <w:rsid w:val="00D420AA"/>
    <w:rsid w:val="00D42755"/>
    <w:rsid w:val="00D42AB4"/>
    <w:rsid w:val="00D42D4C"/>
    <w:rsid w:val="00D42ED3"/>
    <w:rsid w:val="00D43A55"/>
    <w:rsid w:val="00D43D62"/>
    <w:rsid w:val="00D441FA"/>
    <w:rsid w:val="00D447B6"/>
    <w:rsid w:val="00D458CD"/>
    <w:rsid w:val="00D467D4"/>
    <w:rsid w:val="00D46854"/>
    <w:rsid w:val="00D468DB"/>
    <w:rsid w:val="00D4789D"/>
    <w:rsid w:val="00D47932"/>
    <w:rsid w:val="00D503AB"/>
    <w:rsid w:val="00D510C1"/>
    <w:rsid w:val="00D52004"/>
    <w:rsid w:val="00D52CC4"/>
    <w:rsid w:val="00D53050"/>
    <w:rsid w:val="00D530F0"/>
    <w:rsid w:val="00D53C0D"/>
    <w:rsid w:val="00D546B5"/>
    <w:rsid w:val="00D54CAA"/>
    <w:rsid w:val="00D54D16"/>
    <w:rsid w:val="00D559D8"/>
    <w:rsid w:val="00D55A1C"/>
    <w:rsid w:val="00D563F7"/>
    <w:rsid w:val="00D56AF8"/>
    <w:rsid w:val="00D57CBC"/>
    <w:rsid w:val="00D60550"/>
    <w:rsid w:val="00D60C69"/>
    <w:rsid w:val="00D60DA8"/>
    <w:rsid w:val="00D61BAC"/>
    <w:rsid w:val="00D61E7B"/>
    <w:rsid w:val="00D62F37"/>
    <w:rsid w:val="00D6374B"/>
    <w:rsid w:val="00D63BF2"/>
    <w:rsid w:val="00D6421F"/>
    <w:rsid w:val="00D647EB"/>
    <w:rsid w:val="00D64A3D"/>
    <w:rsid w:val="00D655E1"/>
    <w:rsid w:val="00D659FB"/>
    <w:rsid w:val="00D65A85"/>
    <w:rsid w:val="00D662B3"/>
    <w:rsid w:val="00D6632E"/>
    <w:rsid w:val="00D66456"/>
    <w:rsid w:val="00D66514"/>
    <w:rsid w:val="00D669D9"/>
    <w:rsid w:val="00D670BD"/>
    <w:rsid w:val="00D67498"/>
    <w:rsid w:val="00D67E55"/>
    <w:rsid w:val="00D67E80"/>
    <w:rsid w:val="00D70578"/>
    <w:rsid w:val="00D708D6"/>
    <w:rsid w:val="00D70B23"/>
    <w:rsid w:val="00D714B4"/>
    <w:rsid w:val="00D71579"/>
    <w:rsid w:val="00D715B9"/>
    <w:rsid w:val="00D71BDB"/>
    <w:rsid w:val="00D72730"/>
    <w:rsid w:val="00D72BBE"/>
    <w:rsid w:val="00D72EDD"/>
    <w:rsid w:val="00D732B5"/>
    <w:rsid w:val="00D73B03"/>
    <w:rsid w:val="00D74092"/>
    <w:rsid w:val="00D74737"/>
    <w:rsid w:val="00D764D3"/>
    <w:rsid w:val="00D810C3"/>
    <w:rsid w:val="00D81B6A"/>
    <w:rsid w:val="00D82067"/>
    <w:rsid w:val="00D827C4"/>
    <w:rsid w:val="00D82F83"/>
    <w:rsid w:val="00D8304C"/>
    <w:rsid w:val="00D83B19"/>
    <w:rsid w:val="00D83EA5"/>
    <w:rsid w:val="00D84114"/>
    <w:rsid w:val="00D843A8"/>
    <w:rsid w:val="00D847B5"/>
    <w:rsid w:val="00D84A7B"/>
    <w:rsid w:val="00D84FF2"/>
    <w:rsid w:val="00D8625A"/>
    <w:rsid w:val="00D86B96"/>
    <w:rsid w:val="00D86C44"/>
    <w:rsid w:val="00D86EAE"/>
    <w:rsid w:val="00D87AB4"/>
    <w:rsid w:val="00D87E99"/>
    <w:rsid w:val="00D90BC9"/>
    <w:rsid w:val="00D92604"/>
    <w:rsid w:val="00D9396F"/>
    <w:rsid w:val="00D93DCC"/>
    <w:rsid w:val="00D93FC0"/>
    <w:rsid w:val="00D94815"/>
    <w:rsid w:val="00D94BA8"/>
    <w:rsid w:val="00D94BCA"/>
    <w:rsid w:val="00D956EC"/>
    <w:rsid w:val="00D9578E"/>
    <w:rsid w:val="00D95D1C"/>
    <w:rsid w:val="00D96172"/>
    <w:rsid w:val="00D96585"/>
    <w:rsid w:val="00D96B6F"/>
    <w:rsid w:val="00D96D90"/>
    <w:rsid w:val="00D9753A"/>
    <w:rsid w:val="00D97577"/>
    <w:rsid w:val="00D97A53"/>
    <w:rsid w:val="00DA0082"/>
    <w:rsid w:val="00DA0BDD"/>
    <w:rsid w:val="00DA0EF9"/>
    <w:rsid w:val="00DA1854"/>
    <w:rsid w:val="00DA1959"/>
    <w:rsid w:val="00DA215B"/>
    <w:rsid w:val="00DA37DA"/>
    <w:rsid w:val="00DA4226"/>
    <w:rsid w:val="00DA4321"/>
    <w:rsid w:val="00DA44CF"/>
    <w:rsid w:val="00DA45BA"/>
    <w:rsid w:val="00DA4B82"/>
    <w:rsid w:val="00DA5662"/>
    <w:rsid w:val="00DA6568"/>
    <w:rsid w:val="00DA68FB"/>
    <w:rsid w:val="00DA7395"/>
    <w:rsid w:val="00DA75A1"/>
    <w:rsid w:val="00DA78C7"/>
    <w:rsid w:val="00DB1418"/>
    <w:rsid w:val="00DB2234"/>
    <w:rsid w:val="00DB271F"/>
    <w:rsid w:val="00DB2D34"/>
    <w:rsid w:val="00DB2E7E"/>
    <w:rsid w:val="00DB30D4"/>
    <w:rsid w:val="00DB332A"/>
    <w:rsid w:val="00DB4089"/>
    <w:rsid w:val="00DB40D0"/>
    <w:rsid w:val="00DB439E"/>
    <w:rsid w:val="00DB4611"/>
    <w:rsid w:val="00DB4881"/>
    <w:rsid w:val="00DB58BD"/>
    <w:rsid w:val="00DB6213"/>
    <w:rsid w:val="00DB692D"/>
    <w:rsid w:val="00DB6B02"/>
    <w:rsid w:val="00DB6F41"/>
    <w:rsid w:val="00DB7259"/>
    <w:rsid w:val="00DB7976"/>
    <w:rsid w:val="00DC0749"/>
    <w:rsid w:val="00DC0BB4"/>
    <w:rsid w:val="00DC101C"/>
    <w:rsid w:val="00DC1771"/>
    <w:rsid w:val="00DC1B25"/>
    <w:rsid w:val="00DC1ED1"/>
    <w:rsid w:val="00DC3224"/>
    <w:rsid w:val="00DC38BD"/>
    <w:rsid w:val="00DC3EC8"/>
    <w:rsid w:val="00DC405C"/>
    <w:rsid w:val="00DC503D"/>
    <w:rsid w:val="00DC5246"/>
    <w:rsid w:val="00DC54BF"/>
    <w:rsid w:val="00DC593C"/>
    <w:rsid w:val="00DC5C9E"/>
    <w:rsid w:val="00DC6565"/>
    <w:rsid w:val="00DC6978"/>
    <w:rsid w:val="00DC71C2"/>
    <w:rsid w:val="00DC71D6"/>
    <w:rsid w:val="00DC7501"/>
    <w:rsid w:val="00DC7786"/>
    <w:rsid w:val="00DC7AD3"/>
    <w:rsid w:val="00DD0103"/>
    <w:rsid w:val="00DD0792"/>
    <w:rsid w:val="00DD0800"/>
    <w:rsid w:val="00DD23C1"/>
    <w:rsid w:val="00DD26AA"/>
    <w:rsid w:val="00DD276F"/>
    <w:rsid w:val="00DD300C"/>
    <w:rsid w:val="00DD398C"/>
    <w:rsid w:val="00DD3B8F"/>
    <w:rsid w:val="00DD50AB"/>
    <w:rsid w:val="00DD5DA9"/>
    <w:rsid w:val="00DD6656"/>
    <w:rsid w:val="00DD6AEB"/>
    <w:rsid w:val="00DD7170"/>
    <w:rsid w:val="00DD72A3"/>
    <w:rsid w:val="00DD7B4D"/>
    <w:rsid w:val="00DE08CB"/>
    <w:rsid w:val="00DE08F0"/>
    <w:rsid w:val="00DE09AE"/>
    <w:rsid w:val="00DE0E7D"/>
    <w:rsid w:val="00DE0FF5"/>
    <w:rsid w:val="00DE1205"/>
    <w:rsid w:val="00DE1556"/>
    <w:rsid w:val="00DE2B53"/>
    <w:rsid w:val="00DE2FBE"/>
    <w:rsid w:val="00DE3270"/>
    <w:rsid w:val="00DE37FA"/>
    <w:rsid w:val="00DE3A7C"/>
    <w:rsid w:val="00DE4A40"/>
    <w:rsid w:val="00DE544E"/>
    <w:rsid w:val="00DE579C"/>
    <w:rsid w:val="00DE630E"/>
    <w:rsid w:val="00DE6909"/>
    <w:rsid w:val="00DE6E99"/>
    <w:rsid w:val="00DE756E"/>
    <w:rsid w:val="00DE77D6"/>
    <w:rsid w:val="00DE7C55"/>
    <w:rsid w:val="00DE7F9F"/>
    <w:rsid w:val="00DF0249"/>
    <w:rsid w:val="00DF03D7"/>
    <w:rsid w:val="00DF0492"/>
    <w:rsid w:val="00DF0778"/>
    <w:rsid w:val="00DF0B83"/>
    <w:rsid w:val="00DF1A46"/>
    <w:rsid w:val="00DF1B89"/>
    <w:rsid w:val="00DF2A68"/>
    <w:rsid w:val="00DF2FFF"/>
    <w:rsid w:val="00DF352F"/>
    <w:rsid w:val="00DF372F"/>
    <w:rsid w:val="00DF4F37"/>
    <w:rsid w:val="00DF5377"/>
    <w:rsid w:val="00DF5BB8"/>
    <w:rsid w:val="00DF6254"/>
    <w:rsid w:val="00DF648C"/>
    <w:rsid w:val="00DF730B"/>
    <w:rsid w:val="00DF7955"/>
    <w:rsid w:val="00E011D3"/>
    <w:rsid w:val="00E01422"/>
    <w:rsid w:val="00E01B00"/>
    <w:rsid w:val="00E01EC3"/>
    <w:rsid w:val="00E02E6B"/>
    <w:rsid w:val="00E037B2"/>
    <w:rsid w:val="00E039B0"/>
    <w:rsid w:val="00E03B1F"/>
    <w:rsid w:val="00E03D84"/>
    <w:rsid w:val="00E04077"/>
    <w:rsid w:val="00E047FA"/>
    <w:rsid w:val="00E0527D"/>
    <w:rsid w:val="00E065FF"/>
    <w:rsid w:val="00E0702B"/>
    <w:rsid w:val="00E07159"/>
    <w:rsid w:val="00E106F3"/>
    <w:rsid w:val="00E10F18"/>
    <w:rsid w:val="00E10FB5"/>
    <w:rsid w:val="00E11A88"/>
    <w:rsid w:val="00E11BD7"/>
    <w:rsid w:val="00E12026"/>
    <w:rsid w:val="00E127DA"/>
    <w:rsid w:val="00E12949"/>
    <w:rsid w:val="00E129DA"/>
    <w:rsid w:val="00E131E5"/>
    <w:rsid w:val="00E13207"/>
    <w:rsid w:val="00E137C8"/>
    <w:rsid w:val="00E13D04"/>
    <w:rsid w:val="00E14619"/>
    <w:rsid w:val="00E147D8"/>
    <w:rsid w:val="00E14C90"/>
    <w:rsid w:val="00E15150"/>
    <w:rsid w:val="00E1590F"/>
    <w:rsid w:val="00E15D68"/>
    <w:rsid w:val="00E15FFC"/>
    <w:rsid w:val="00E16599"/>
    <w:rsid w:val="00E17943"/>
    <w:rsid w:val="00E20335"/>
    <w:rsid w:val="00E204D8"/>
    <w:rsid w:val="00E20B40"/>
    <w:rsid w:val="00E2174B"/>
    <w:rsid w:val="00E21C83"/>
    <w:rsid w:val="00E22010"/>
    <w:rsid w:val="00E22855"/>
    <w:rsid w:val="00E23355"/>
    <w:rsid w:val="00E2410F"/>
    <w:rsid w:val="00E24413"/>
    <w:rsid w:val="00E244A0"/>
    <w:rsid w:val="00E245E5"/>
    <w:rsid w:val="00E24C66"/>
    <w:rsid w:val="00E25653"/>
    <w:rsid w:val="00E25998"/>
    <w:rsid w:val="00E270BC"/>
    <w:rsid w:val="00E27757"/>
    <w:rsid w:val="00E306C9"/>
    <w:rsid w:val="00E30B86"/>
    <w:rsid w:val="00E30D0B"/>
    <w:rsid w:val="00E31614"/>
    <w:rsid w:val="00E326CB"/>
    <w:rsid w:val="00E3277C"/>
    <w:rsid w:val="00E32D28"/>
    <w:rsid w:val="00E330BF"/>
    <w:rsid w:val="00E341C7"/>
    <w:rsid w:val="00E344C0"/>
    <w:rsid w:val="00E345E7"/>
    <w:rsid w:val="00E34B9E"/>
    <w:rsid w:val="00E35DF0"/>
    <w:rsid w:val="00E35DF1"/>
    <w:rsid w:val="00E35E3E"/>
    <w:rsid w:val="00E36013"/>
    <w:rsid w:val="00E360B3"/>
    <w:rsid w:val="00E3642C"/>
    <w:rsid w:val="00E36ADB"/>
    <w:rsid w:val="00E402CD"/>
    <w:rsid w:val="00E404FB"/>
    <w:rsid w:val="00E408E1"/>
    <w:rsid w:val="00E409AA"/>
    <w:rsid w:val="00E40F2B"/>
    <w:rsid w:val="00E41201"/>
    <w:rsid w:val="00E41E57"/>
    <w:rsid w:val="00E4278C"/>
    <w:rsid w:val="00E42A90"/>
    <w:rsid w:val="00E42C93"/>
    <w:rsid w:val="00E4302E"/>
    <w:rsid w:val="00E43193"/>
    <w:rsid w:val="00E43EE5"/>
    <w:rsid w:val="00E43F63"/>
    <w:rsid w:val="00E445DA"/>
    <w:rsid w:val="00E4467D"/>
    <w:rsid w:val="00E4477B"/>
    <w:rsid w:val="00E44783"/>
    <w:rsid w:val="00E44FFA"/>
    <w:rsid w:val="00E455AE"/>
    <w:rsid w:val="00E456FE"/>
    <w:rsid w:val="00E45ED2"/>
    <w:rsid w:val="00E46662"/>
    <w:rsid w:val="00E46753"/>
    <w:rsid w:val="00E467DE"/>
    <w:rsid w:val="00E46B74"/>
    <w:rsid w:val="00E46E38"/>
    <w:rsid w:val="00E46EAB"/>
    <w:rsid w:val="00E471EE"/>
    <w:rsid w:val="00E500A8"/>
    <w:rsid w:val="00E52130"/>
    <w:rsid w:val="00E5213D"/>
    <w:rsid w:val="00E527F8"/>
    <w:rsid w:val="00E52CC9"/>
    <w:rsid w:val="00E53B7E"/>
    <w:rsid w:val="00E54126"/>
    <w:rsid w:val="00E544F0"/>
    <w:rsid w:val="00E55F69"/>
    <w:rsid w:val="00E56392"/>
    <w:rsid w:val="00E567A2"/>
    <w:rsid w:val="00E56EB9"/>
    <w:rsid w:val="00E6043D"/>
    <w:rsid w:val="00E61B8D"/>
    <w:rsid w:val="00E637AF"/>
    <w:rsid w:val="00E63A92"/>
    <w:rsid w:val="00E63C1A"/>
    <w:rsid w:val="00E6464D"/>
    <w:rsid w:val="00E6480F"/>
    <w:rsid w:val="00E661D4"/>
    <w:rsid w:val="00E666D3"/>
    <w:rsid w:val="00E67555"/>
    <w:rsid w:val="00E70354"/>
    <w:rsid w:val="00E70993"/>
    <w:rsid w:val="00E7159C"/>
    <w:rsid w:val="00E721ED"/>
    <w:rsid w:val="00E72658"/>
    <w:rsid w:val="00E7271F"/>
    <w:rsid w:val="00E7279E"/>
    <w:rsid w:val="00E72993"/>
    <w:rsid w:val="00E72E13"/>
    <w:rsid w:val="00E73867"/>
    <w:rsid w:val="00E739BE"/>
    <w:rsid w:val="00E74015"/>
    <w:rsid w:val="00E7415D"/>
    <w:rsid w:val="00E742AE"/>
    <w:rsid w:val="00E759B1"/>
    <w:rsid w:val="00E75E9E"/>
    <w:rsid w:val="00E7675F"/>
    <w:rsid w:val="00E7719A"/>
    <w:rsid w:val="00E77683"/>
    <w:rsid w:val="00E77786"/>
    <w:rsid w:val="00E77B5B"/>
    <w:rsid w:val="00E77ECD"/>
    <w:rsid w:val="00E80CF9"/>
    <w:rsid w:val="00E8124B"/>
    <w:rsid w:val="00E81A2A"/>
    <w:rsid w:val="00E8289F"/>
    <w:rsid w:val="00E82E8D"/>
    <w:rsid w:val="00E83101"/>
    <w:rsid w:val="00E840E3"/>
    <w:rsid w:val="00E8478A"/>
    <w:rsid w:val="00E84B0E"/>
    <w:rsid w:val="00E8585A"/>
    <w:rsid w:val="00E85993"/>
    <w:rsid w:val="00E85A19"/>
    <w:rsid w:val="00E85BBF"/>
    <w:rsid w:val="00E862C8"/>
    <w:rsid w:val="00E864C7"/>
    <w:rsid w:val="00E87463"/>
    <w:rsid w:val="00E87BD7"/>
    <w:rsid w:val="00E90059"/>
    <w:rsid w:val="00E9090D"/>
    <w:rsid w:val="00E90EA3"/>
    <w:rsid w:val="00E913BC"/>
    <w:rsid w:val="00E928A6"/>
    <w:rsid w:val="00E938E4"/>
    <w:rsid w:val="00E94D65"/>
    <w:rsid w:val="00E94E2C"/>
    <w:rsid w:val="00E94F14"/>
    <w:rsid w:val="00E9535C"/>
    <w:rsid w:val="00E95A25"/>
    <w:rsid w:val="00E962AD"/>
    <w:rsid w:val="00E9648F"/>
    <w:rsid w:val="00E96607"/>
    <w:rsid w:val="00E968CA"/>
    <w:rsid w:val="00E96934"/>
    <w:rsid w:val="00E978F4"/>
    <w:rsid w:val="00E979F0"/>
    <w:rsid w:val="00EA1265"/>
    <w:rsid w:val="00EA1B1F"/>
    <w:rsid w:val="00EA2116"/>
    <w:rsid w:val="00EA316C"/>
    <w:rsid w:val="00EA3D8C"/>
    <w:rsid w:val="00EA3ED7"/>
    <w:rsid w:val="00EA4AEF"/>
    <w:rsid w:val="00EA4DEC"/>
    <w:rsid w:val="00EA4FAB"/>
    <w:rsid w:val="00EA5F0C"/>
    <w:rsid w:val="00EA6BFB"/>
    <w:rsid w:val="00EA72A3"/>
    <w:rsid w:val="00EA735E"/>
    <w:rsid w:val="00EB0258"/>
    <w:rsid w:val="00EB02C0"/>
    <w:rsid w:val="00EB214C"/>
    <w:rsid w:val="00EB4B78"/>
    <w:rsid w:val="00EB5570"/>
    <w:rsid w:val="00EB612D"/>
    <w:rsid w:val="00EB6345"/>
    <w:rsid w:val="00EB6416"/>
    <w:rsid w:val="00EB6594"/>
    <w:rsid w:val="00EB6E9A"/>
    <w:rsid w:val="00EB7F01"/>
    <w:rsid w:val="00EC07F0"/>
    <w:rsid w:val="00EC149E"/>
    <w:rsid w:val="00EC1BBD"/>
    <w:rsid w:val="00EC1F56"/>
    <w:rsid w:val="00EC2624"/>
    <w:rsid w:val="00EC326F"/>
    <w:rsid w:val="00EC35C1"/>
    <w:rsid w:val="00EC370C"/>
    <w:rsid w:val="00EC3D7A"/>
    <w:rsid w:val="00EC3E50"/>
    <w:rsid w:val="00EC5A0A"/>
    <w:rsid w:val="00EC6120"/>
    <w:rsid w:val="00EC61E8"/>
    <w:rsid w:val="00EC643E"/>
    <w:rsid w:val="00EC6772"/>
    <w:rsid w:val="00EC7918"/>
    <w:rsid w:val="00ED11FA"/>
    <w:rsid w:val="00ED1E1E"/>
    <w:rsid w:val="00ED2124"/>
    <w:rsid w:val="00ED2239"/>
    <w:rsid w:val="00ED234B"/>
    <w:rsid w:val="00ED24F1"/>
    <w:rsid w:val="00ED2B00"/>
    <w:rsid w:val="00ED35A0"/>
    <w:rsid w:val="00ED47AD"/>
    <w:rsid w:val="00ED4F7E"/>
    <w:rsid w:val="00ED5A0E"/>
    <w:rsid w:val="00ED6414"/>
    <w:rsid w:val="00ED672D"/>
    <w:rsid w:val="00ED6C06"/>
    <w:rsid w:val="00ED6CB0"/>
    <w:rsid w:val="00ED72D3"/>
    <w:rsid w:val="00ED7318"/>
    <w:rsid w:val="00ED782C"/>
    <w:rsid w:val="00ED7A53"/>
    <w:rsid w:val="00EE078C"/>
    <w:rsid w:val="00EE091E"/>
    <w:rsid w:val="00EE160F"/>
    <w:rsid w:val="00EE17A7"/>
    <w:rsid w:val="00EE1A19"/>
    <w:rsid w:val="00EE1D2E"/>
    <w:rsid w:val="00EE2208"/>
    <w:rsid w:val="00EE26E2"/>
    <w:rsid w:val="00EE26F4"/>
    <w:rsid w:val="00EE30E9"/>
    <w:rsid w:val="00EE32DD"/>
    <w:rsid w:val="00EE406E"/>
    <w:rsid w:val="00EE413F"/>
    <w:rsid w:val="00EE435D"/>
    <w:rsid w:val="00EE4BC1"/>
    <w:rsid w:val="00EE5C7A"/>
    <w:rsid w:val="00EE5F83"/>
    <w:rsid w:val="00EE6429"/>
    <w:rsid w:val="00EE67A1"/>
    <w:rsid w:val="00EE698C"/>
    <w:rsid w:val="00EE6CD9"/>
    <w:rsid w:val="00EE7073"/>
    <w:rsid w:val="00EF0395"/>
    <w:rsid w:val="00EF0529"/>
    <w:rsid w:val="00EF0B31"/>
    <w:rsid w:val="00EF0C9B"/>
    <w:rsid w:val="00EF0C9F"/>
    <w:rsid w:val="00EF2EA8"/>
    <w:rsid w:val="00EF3035"/>
    <w:rsid w:val="00EF374B"/>
    <w:rsid w:val="00EF39D1"/>
    <w:rsid w:val="00EF433A"/>
    <w:rsid w:val="00EF54DA"/>
    <w:rsid w:val="00EF5A52"/>
    <w:rsid w:val="00EF685B"/>
    <w:rsid w:val="00EF745F"/>
    <w:rsid w:val="00EF7D88"/>
    <w:rsid w:val="00F016BC"/>
    <w:rsid w:val="00F016EA"/>
    <w:rsid w:val="00F01FC3"/>
    <w:rsid w:val="00F032F5"/>
    <w:rsid w:val="00F032FC"/>
    <w:rsid w:val="00F0349C"/>
    <w:rsid w:val="00F03786"/>
    <w:rsid w:val="00F03999"/>
    <w:rsid w:val="00F03BE5"/>
    <w:rsid w:val="00F0514E"/>
    <w:rsid w:val="00F05AF9"/>
    <w:rsid w:val="00F06936"/>
    <w:rsid w:val="00F06E70"/>
    <w:rsid w:val="00F07043"/>
    <w:rsid w:val="00F0787E"/>
    <w:rsid w:val="00F07B1E"/>
    <w:rsid w:val="00F10A21"/>
    <w:rsid w:val="00F10CE5"/>
    <w:rsid w:val="00F113EF"/>
    <w:rsid w:val="00F1245F"/>
    <w:rsid w:val="00F127BB"/>
    <w:rsid w:val="00F131CA"/>
    <w:rsid w:val="00F13EE9"/>
    <w:rsid w:val="00F146F9"/>
    <w:rsid w:val="00F14C1A"/>
    <w:rsid w:val="00F15210"/>
    <w:rsid w:val="00F15751"/>
    <w:rsid w:val="00F15C46"/>
    <w:rsid w:val="00F16170"/>
    <w:rsid w:val="00F16A72"/>
    <w:rsid w:val="00F17F79"/>
    <w:rsid w:val="00F20DE8"/>
    <w:rsid w:val="00F2122C"/>
    <w:rsid w:val="00F2205B"/>
    <w:rsid w:val="00F220C5"/>
    <w:rsid w:val="00F22AA3"/>
    <w:rsid w:val="00F22B21"/>
    <w:rsid w:val="00F22E15"/>
    <w:rsid w:val="00F2330B"/>
    <w:rsid w:val="00F24573"/>
    <w:rsid w:val="00F25910"/>
    <w:rsid w:val="00F25B10"/>
    <w:rsid w:val="00F26149"/>
    <w:rsid w:val="00F2619E"/>
    <w:rsid w:val="00F264B1"/>
    <w:rsid w:val="00F26720"/>
    <w:rsid w:val="00F277B4"/>
    <w:rsid w:val="00F27B61"/>
    <w:rsid w:val="00F27E05"/>
    <w:rsid w:val="00F27F86"/>
    <w:rsid w:val="00F3011C"/>
    <w:rsid w:val="00F30520"/>
    <w:rsid w:val="00F32158"/>
    <w:rsid w:val="00F3270B"/>
    <w:rsid w:val="00F330D1"/>
    <w:rsid w:val="00F3312C"/>
    <w:rsid w:val="00F33DD5"/>
    <w:rsid w:val="00F33E47"/>
    <w:rsid w:val="00F3461F"/>
    <w:rsid w:val="00F357EC"/>
    <w:rsid w:val="00F3706E"/>
    <w:rsid w:val="00F37344"/>
    <w:rsid w:val="00F37457"/>
    <w:rsid w:val="00F374F8"/>
    <w:rsid w:val="00F37A4E"/>
    <w:rsid w:val="00F37F65"/>
    <w:rsid w:val="00F4020D"/>
    <w:rsid w:val="00F40844"/>
    <w:rsid w:val="00F40CFC"/>
    <w:rsid w:val="00F42028"/>
    <w:rsid w:val="00F425D3"/>
    <w:rsid w:val="00F4283E"/>
    <w:rsid w:val="00F428C3"/>
    <w:rsid w:val="00F42FD5"/>
    <w:rsid w:val="00F43287"/>
    <w:rsid w:val="00F43CFE"/>
    <w:rsid w:val="00F44876"/>
    <w:rsid w:val="00F45421"/>
    <w:rsid w:val="00F45F64"/>
    <w:rsid w:val="00F463EE"/>
    <w:rsid w:val="00F4737D"/>
    <w:rsid w:val="00F47538"/>
    <w:rsid w:val="00F476B5"/>
    <w:rsid w:val="00F47940"/>
    <w:rsid w:val="00F50A19"/>
    <w:rsid w:val="00F51F3C"/>
    <w:rsid w:val="00F5200F"/>
    <w:rsid w:val="00F52577"/>
    <w:rsid w:val="00F53A34"/>
    <w:rsid w:val="00F53B1F"/>
    <w:rsid w:val="00F542D3"/>
    <w:rsid w:val="00F54B41"/>
    <w:rsid w:val="00F550E4"/>
    <w:rsid w:val="00F55871"/>
    <w:rsid w:val="00F559E5"/>
    <w:rsid w:val="00F561B6"/>
    <w:rsid w:val="00F5639A"/>
    <w:rsid w:val="00F577EB"/>
    <w:rsid w:val="00F60795"/>
    <w:rsid w:val="00F60E22"/>
    <w:rsid w:val="00F62010"/>
    <w:rsid w:val="00F62627"/>
    <w:rsid w:val="00F627BE"/>
    <w:rsid w:val="00F630A3"/>
    <w:rsid w:val="00F631CB"/>
    <w:rsid w:val="00F63A34"/>
    <w:rsid w:val="00F64265"/>
    <w:rsid w:val="00F66666"/>
    <w:rsid w:val="00F66A91"/>
    <w:rsid w:val="00F67743"/>
    <w:rsid w:val="00F67DF0"/>
    <w:rsid w:val="00F70108"/>
    <w:rsid w:val="00F7064B"/>
    <w:rsid w:val="00F71897"/>
    <w:rsid w:val="00F719C6"/>
    <w:rsid w:val="00F71E7C"/>
    <w:rsid w:val="00F723F2"/>
    <w:rsid w:val="00F72832"/>
    <w:rsid w:val="00F72935"/>
    <w:rsid w:val="00F72BB0"/>
    <w:rsid w:val="00F72DA7"/>
    <w:rsid w:val="00F7316F"/>
    <w:rsid w:val="00F733F9"/>
    <w:rsid w:val="00F738F4"/>
    <w:rsid w:val="00F73FC5"/>
    <w:rsid w:val="00F74611"/>
    <w:rsid w:val="00F750CA"/>
    <w:rsid w:val="00F7537B"/>
    <w:rsid w:val="00F75698"/>
    <w:rsid w:val="00F7644B"/>
    <w:rsid w:val="00F769CE"/>
    <w:rsid w:val="00F76A97"/>
    <w:rsid w:val="00F76E00"/>
    <w:rsid w:val="00F7731E"/>
    <w:rsid w:val="00F77452"/>
    <w:rsid w:val="00F776F6"/>
    <w:rsid w:val="00F779A0"/>
    <w:rsid w:val="00F8004C"/>
    <w:rsid w:val="00F8049B"/>
    <w:rsid w:val="00F807FD"/>
    <w:rsid w:val="00F80F5D"/>
    <w:rsid w:val="00F81763"/>
    <w:rsid w:val="00F818C9"/>
    <w:rsid w:val="00F81A4C"/>
    <w:rsid w:val="00F82C1C"/>
    <w:rsid w:val="00F82C98"/>
    <w:rsid w:val="00F8366F"/>
    <w:rsid w:val="00F83754"/>
    <w:rsid w:val="00F839BF"/>
    <w:rsid w:val="00F840DC"/>
    <w:rsid w:val="00F84CA6"/>
    <w:rsid w:val="00F8628B"/>
    <w:rsid w:val="00F864C1"/>
    <w:rsid w:val="00F86804"/>
    <w:rsid w:val="00F86D23"/>
    <w:rsid w:val="00F86E66"/>
    <w:rsid w:val="00F870A1"/>
    <w:rsid w:val="00F91148"/>
    <w:rsid w:val="00F91D69"/>
    <w:rsid w:val="00F91D8A"/>
    <w:rsid w:val="00F91EFA"/>
    <w:rsid w:val="00F920FE"/>
    <w:rsid w:val="00F92A09"/>
    <w:rsid w:val="00F92A18"/>
    <w:rsid w:val="00F92A9C"/>
    <w:rsid w:val="00F93351"/>
    <w:rsid w:val="00F93C25"/>
    <w:rsid w:val="00F93EF8"/>
    <w:rsid w:val="00F93F92"/>
    <w:rsid w:val="00F967B8"/>
    <w:rsid w:val="00F96D25"/>
    <w:rsid w:val="00F96EE0"/>
    <w:rsid w:val="00F96EF5"/>
    <w:rsid w:val="00F9770A"/>
    <w:rsid w:val="00F97F15"/>
    <w:rsid w:val="00FA053A"/>
    <w:rsid w:val="00FA09B9"/>
    <w:rsid w:val="00FA0A5E"/>
    <w:rsid w:val="00FA1187"/>
    <w:rsid w:val="00FA1311"/>
    <w:rsid w:val="00FA1A06"/>
    <w:rsid w:val="00FA1BE8"/>
    <w:rsid w:val="00FA2450"/>
    <w:rsid w:val="00FA2B1F"/>
    <w:rsid w:val="00FA2D41"/>
    <w:rsid w:val="00FA300C"/>
    <w:rsid w:val="00FA37A7"/>
    <w:rsid w:val="00FA38AA"/>
    <w:rsid w:val="00FA4381"/>
    <w:rsid w:val="00FA4679"/>
    <w:rsid w:val="00FA492A"/>
    <w:rsid w:val="00FA4DF0"/>
    <w:rsid w:val="00FA546D"/>
    <w:rsid w:val="00FA6455"/>
    <w:rsid w:val="00FA7C74"/>
    <w:rsid w:val="00FB028F"/>
    <w:rsid w:val="00FB02D8"/>
    <w:rsid w:val="00FB0AB8"/>
    <w:rsid w:val="00FB0DE6"/>
    <w:rsid w:val="00FB1882"/>
    <w:rsid w:val="00FB19E0"/>
    <w:rsid w:val="00FB22D6"/>
    <w:rsid w:val="00FB2C0F"/>
    <w:rsid w:val="00FB32A3"/>
    <w:rsid w:val="00FB354A"/>
    <w:rsid w:val="00FB4522"/>
    <w:rsid w:val="00FB4A8A"/>
    <w:rsid w:val="00FB4C4B"/>
    <w:rsid w:val="00FB4F84"/>
    <w:rsid w:val="00FB53EE"/>
    <w:rsid w:val="00FB54B4"/>
    <w:rsid w:val="00FB5BA9"/>
    <w:rsid w:val="00FB5D9B"/>
    <w:rsid w:val="00FB5DB9"/>
    <w:rsid w:val="00FB63B4"/>
    <w:rsid w:val="00FB67F4"/>
    <w:rsid w:val="00FB784E"/>
    <w:rsid w:val="00FB7A2D"/>
    <w:rsid w:val="00FC0B0C"/>
    <w:rsid w:val="00FC12DB"/>
    <w:rsid w:val="00FC151F"/>
    <w:rsid w:val="00FC1A7C"/>
    <w:rsid w:val="00FC1B3F"/>
    <w:rsid w:val="00FC1F49"/>
    <w:rsid w:val="00FC24D7"/>
    <w:rsid w:val="00FC2C7D"/>
    <w:rsid w:val="00FC36DD"/>
    <w:rsid w:val="00FC38D2"/>
    <w:rsid w:val="00FC3C52"/>
    <w:rsid w:val="00FC4FF8"/>
    <w:rsid w:val="00FC51D2"/>
    <w:rsid w:val="00FC5535"/>
    <w:rsid w:val="00FC66B8"/>
    <w:rsid w:val="00FC685C"/>
    <w:rsid w:val="00FC6F32"/>
    <w:rsid w:val="00FC7AD2"/>
    <w:rsid w:val="00FD001B"/>
    <w:rsid w:val="00FD0086"/>
    <w:rsid w:val="00FD0264"/>
    <w:rsid w:val="00FD0451"/>
    <w:rsid w:val="00FD063A"/>
    <w:rsid w:val="00FD0EF9"/>
    <w:rsid w:val="00FD12DA"/>
    <w:rsid w:val="00FD22BC"/>
    <w:rsid w:val="00FD22EA"/>
    <w:rsid w:val="00FD27BC"/>
    <w:rsid w:val="00FD2FD5"/>
    <w:rsid w:val="00FD370C"/>
    <w:rsid w:val="00FD3A78"/>
    <w:rsid w:val="00FD3AF9"/>
    <w:rsid w:val="00FD4446"/>
    <w:rsid w:val="00FD4A7A"/>
    <w:rsid w:val="00FD5C26"/>
    <w:rsid w:val="00FD6B68"/>
    <w:rsid w:val="00FD6C67"/>
    <w:rsid w:val="00FD7569"/>
    <w:rsid w:val="00FE0036"/>
    <w:rsid w:val="00FE03A5"/>
    <w:rsid w:val="00FE0CB2"/>
    <w:rsid w:val="00FE1F9A"/>
    <w:rsid w:val="00FE2222"/>
    <w:rsid w:val="00FE3284"/>
    <w:rsid w:val="00FE340A"/>
    <w:rsid w:val="00FE3D92"/>
    <w:rsid w:val="00FE4BAE"/>
    <w:rsid w:val="00FE52AF"/>
    <w:rsid w:val="00FE589E"/>
    <w:rsid w:val="00FE6391"/>
    <w:rsid w:val="00FE6617"/>
    <w:rsid w:val="00FE6A87"/>
    <w:rsid w:val="00FE73E6"/>
    <w:rsid w:val="00FE768A"/>
    <w:rsid w:val="00FE793B"/>
    <w:rsid w:val="00FF08FB"/>
    <w:rsid w:val="00FF0B72"/>
    <w:rsid w:val="00FF17E4"/>
    <w:rsid w:val="00FF227D"/>
    <w:rsid w:val="00FF2300"/>
    <w:rsid w:val="00FF292F"/>
    <w:rsid w:val="00FF2A92"/>
    <w:rsid w:val="00FF316C"/>
    <w:rsid w:val="00FF32B0"/>
    <w:rsid w:val="00FF3BF2"/>
    <w:rsid w:val="00FF43B1"/>
    <w:rsid w:val="00FF4A06"/>
    <w:rsid w:val="00FF4B49"/>
    <w:rsid w:val="00FF5798"/>
    <w:rsid w:val="00FF59C0"/>
    <w:rsid w:val="00FF5E7C"/>
    <w:rsid w:val="00FF6C06"/>
    <w:rsid w:val="00FF727D"/>
    <w:rsid w:val="00FF7853"/>
    <w:rsid w:val="00FF7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BFD931D-E711-41FE-8CAC-41F626B9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0"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B1011"/>
    <w:rPr>
      <w:rFonts w:ascii="Times New Roman" w:eastAsia="Times New Roman" w:hAnsi="Times New Roman"/>
      <w:sz w:val="24"/>
      <w:szCs w:val="24"/>
    </w:rPr>
  </w:style>
  <w:style w:type="paragraph" w:styleId="10">
    <w:name w:val="heading 1"/>
    <w:aliases w:val="Заголовок 0ур"/>
    <w:basedOn w:val="0"/>
    <w:next w:val="20"/>
    <w:link w:val="12"/>
    <w:qFormat/>
    <w:rsid w:val="00676D37"/>
    <w:pPr>
      <w:widowControl w:val="0"/>
      <w:jc w:val="left"/>
      <w:outlineLvl w:val="0"/>
    </w:pPr>
    <w:rPr>
      <w:bCs/>
      <w:szCs w:val="32"/>
    </w:rPr>
  </w:style>
  <w:style w:type="paragraph" w:styleId="20">
    <w:name w:val="heading 2"/>
    <w:basedOn w:val="a0"/>
    <w:next w:val="3"/>
    <w:link w:val="21"/>
    <w:qFormat/>
    <w:rsid w:val="00CF0BB2"/>
    <w:pPr>
      <w:numPr>
        <w:ilvl w:val="1"/>
        <w:numId w:val="28"/>
      </w:numPr>
      <w:spacing w:before="280" w:after="280"/>
      <w:outlineLvl w:val="1"/>
    </w:pPr>
    <w:rPr>
      <w:rFonts w:eastAsia="Calibri"/>
      <w:b/>
      <w:sz w:val="32"/>
      <w:lang w:eastAsia="en-US"/>
    </w:rPr>
  </w:style>
  <w:style w:type="paragraph" w:styleId="3">
    <w:name w:val="heading 3"/>
    <w:basedOn w:val="a0"/>
    <w:next w:val="4"/>
    <w:link w:val="30"/>
    <w:qFormat/>
    <w:rsid w:val="00B66F58"/>
    <w:pPr>
      <w:numPr>
        <w:ilvl w:val="2"/>
        <w:numId w:val="28"/>
      </w:numPr>
      <w:tabs>
        <w:tab w:val="left" w:pos="1560"/>
        <w:tab w:val="left" w:pos="1985"/>
        <w:tab w:val="left" w:pos="2127"/>
      </w:tabs>
      <w:spacing w:before="280" w:after="280"/>
      <w:jc w:val="both"/>
      <w:outlineLvl w:val="2"/>
    </w:pPr>
    <w:rPr>
      <w:rFonts w:eastAsia="Calibri"/>
      <w:b/>
      <w:sz w:val="28"/>
      <w:szCs w:val="22"/>
      <w:lang w:eastAsia="en-US"/>
    </w:rPr>
  </w:style>
  <w:style w:type="paragraph" w:styleId="4">
    <w:name w:val="heading 4"/>
    <w:basedOn w:val="a0"/>
    <w:next w:val="5"/>
    <w:link w:val="40"/>
    <w:qFormat/>
    <w:rsid w:val="001F3902"/>
    <w:pPr>
      <w:numPr>
        <w:ilvl w:val="3"/>
        <w:numId w:val="28"/>
      </w:numPr>
      <w:tabs>
        <w:tab w:val="left" w:pos="1701"/>
      </w:tabs>
      <w:spacing w:before="280" w:after="280"/>
      <w:outlineLvl w:val="3"/>
    </w:pPr>
    <w:rPr>
      <w:rFonts w:eastAsia="Calibri"/>
      <w:b/>
      <w:sz w:val="28"/>
      <w:szCs w:val="22"/>
      <w:lang w:eastAsia="en-US"/>
    </w:rPr>
  </w:style>
  <w:style w:type="paragraph" w:styleId="5">
    <w:name w:val="heading 5"/>
    <w:basedOn w:val="4"/>
    <w:next w:val="6"/>
    <w:link w:val="50"/>
    <w:qFormat/>
    <w:rsid w:val="009F08A5"/>
    <w:pPr>
      <w:keepNext/>
      <w:keepLines/>
      <w:numPr>
        <w:ilvl w:val="4"/>
      </w:numPr>
      <w:spacing w:before="200"/>
      <w:outlineLvl w:val="4"/>
    </w:pPr>
    <w:rPr>
      <w:rFonts w:eastAsia="Times New Roman"/>
    </w:rPr>
  </w:style>
  <w:style w:type="paragraph" w:styleId="6">
    <w:name w:val="heading 6"/>
    <w:basedOn w:val="a0"/>
    <w:next w:val="a0"/>
    <w:link w:val="60"/>
    <w:qFormat/>
    <w:rsid w:val="00314D6C"/>
    <w:pPr>
      <w:keepNext/>
      <w:keepLines/>
      <w:spacing w:before="200"/>
      <w:outlineLvl w:val="5"/>
    </w:pPr>
    <w:rPr>
      <w:rFonts w:ascii="Cambria" w:hAnsi="Cambria"/>
      <w:i/>
      <w:iCs/>
      <w:color w:val="243F60"/>
      <w:sz w:val="28"/>
      <w:szCs w:val="22"/>
      <w:lang w:eastAsia="en-US"/>
    </w:rPr>
  </w:style>
  <w:style w:type="paragraph" w:styleId="7">
    <w:name w:val="heading 7"/>
    <w:basedOn w:val="a0"/>
    <w:next w:val="a0"/>
    <w:link w:val="70"/>
    <w:uiPriority w:val="9"/>
    <w:unhideWhenUsed/>
    <w:qFormat/>
    <w:locked/>
    <w:rsid w:val="00F43287"/>
    <w:pPr>
      <w:keepNext/>
      <w:keepLines/>
      <w:spacing w:before="200" w:line="276" w:lineRule="auto"/>
      <w:ind w:firstLine="851"/>
      <w:outlineLvl w:val="6"/>
    </w:pPr>
    <w:rPr>
      <w:rFonts w:asciiTheme="majorHAnsi" w:eastAsiaTheme="majorEastAsia" w:hAnsiTheme="majorHAnsi" w:cstheme="majorBidi"/>
      <w:i/>
      <w:iCs/>
      <w:color w:val="404040" w:themeColor="text1" w:themeTint="BF"/>
      <w:sz w:val="28"/>
      <w:szCs w:val="22"/>
      <w:lang w:eastAsia="en-US"/>
    </w:rPr>
  </w:style>
  <w:style w:type="paragraph" w:styleId="8">
    <w:name w:val="heading 8"/>
    <w:basedOn w:val="a0"/>
    <w:next w:val="a0"/>
    <w:link w:val="80"/>
    <w:uiPriority w:val="9"/>
    <w:unhideWhenUsed/>
    <w:qFormat/>
    <w:locked/>
    <w:rsid w:val="00E61B8D"/>
    <w:pPr>
      <w:keepNext/>
      <w:keepLines/>
      <w:spacing w:before="200" w:line="276" w:lineRule="auto"/>
      <w:ind w:firstLine="851"/>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uiPriority w:val="9"/>
    <w:unhideWhenUsed/>
    <w:qFormat/>
    <w:locked/>
    <w:rsid w:val="00E61B8D"/>
    <w:pPr>
      <w:keepNext/>
      <w:keepLines/>
      <w:spacing w:before="200" w:line="276" w:lineRule="auto"/>
      <w:ind w:firstLine="851"/>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
    <w:name w:val="Заголовок 0"/>
    <w:basedOn w:val="a0"/>
    <w:link w:val="00"/>
    <w:uiPriority w:val="99"/>
    <w:qFormat/>
    <w:rsid w:val="00314D6C"/>
    <w:pPr>
      <w:spacing w:before="280" w:after="280"/>
      <w:jc w:val="center"/>
    </w:pPr>
    <w:rPr>
      <w:rFonts w:eastAsia="Calibri"/>
      <w:b/>
      <w:sz w:val="32"/>
      <w:szCs w:val="22"/>
      <w:lang w:eastAsia="en-US"/>
    </w:rPr>
  </w:style>
  <w:style w:type="character" w:customStyle="1" w:styleId="00">
    <w:name w:val="Заголовок 0 Знак"/>
    <w:basedOn w:val="12"/>
    <w:link w:val="0"/>
    <w:uiPriority w:val="99"/>
    <w:locked/>
    <w:rsid w:val="00314D6C"/>
    <w:rPr>
      <w:rFonts w:ascii="Times New Roman" w:hAnsi="Times New Roman"/>
      <w:b/>
      <w:bCs/>
      <w:sz w:val="32"/>
      <w:szCs w:val="32"/>
      <w:lang w:eastAsia="en-US"/>
    </w:rPr>
  </w:style>
  <w:style w:type="character" w:customStyle="1" w:styleId="12">
    <w:name w:val="Заголовок 1 Знак"/>
    <w:aliases w:val="Заголовок 0ур Знак"/>
    <w:basedOn w:val="a1"/>
    <w:link w:val="10"/>
    <w:locked/>
    <w:rsid w:val="00676D37"/>
    <w:rPr>
      <w:rFonts w:ascii="Times New Roman" w:hAnsi="Times New Roman"/>
      <w:b/>
      <w:bCs/>
      <w:sz w:val="32"/>
      <w:szCs w:val="32"/>
      <w:lang w:eastAsia="en-US"/>
    </w:rPr>
  </w:style>
  <w:style w:type="character" w:customStyle="1" w:styleId="60">
    <w:name w:val="Заголовок 6 Знак"/>
    <w:basedOn w:val="a1"/>
    <w:link w:val="6"/>
    <w:locked/>
    <w:rsid w:val="00314D6C"/>
    <w:rPr>
      <w:rFonts w:ascii="Cambria" w:hAnsi="Cambria" w:cs="Times New Roman"/>
      <w:i/>
      <w:iCs/>
      <w:color w:val="243F60"/>
      <w:sz w:val="28"/>
    </w:rPr>
  </w:style>
  <w:style w:type="character" w:customStyle="1" w:styleId="50">
    <w:name w:val="Заголовок 5 Знак"/>
    <w:basedOn w:val="a1"/>
    <w:link w:val="5"/>
    <w:locked/>
    <w:rsid w:val="009F08A5"/>
    <w:rPr>
      <w:rFonts w:ascii="Times New Roman" w:eastAsia="Times New Roman" w:hAnsi="Times New Roman"/>
      <w:b/>
      <w:sz w:val="28"/>
      <w:lang w:eastAsia="en-US"/>
    </w:rPr>
  </w:style>
  <w:style w:type="character" w:customStyle="1" w:styleId="40">
    <w:name w:val="Заголовок 4 Знак"/>
    <w:basedOn w:val="a1"/>
    <w:link w:val="4"/>
    <w:locked/>
    <w:rsid w:val="001F3902"/>
    <w:rPr>
      <w:rFonts w:ascii="Times New Roman" w:hAnsi="Times New Roman"/>
      <w:b/>
      <w:sz w:val="28"/>
      <w:lang w:eastAsia="en-US"/>
    </w:rPr>
  </w:style>
  <w:style w:type="character" w:customStyle="1" w:styleId="30">
    <w:name w:val="Заголовок 3 Знак"/>
    <w:basedOn w:val="a1"/>
    <w:link w:val="3"/>
    <w:locked/>
    <w:rsid w:val="00B66F58"/>
    <w:rPr>
      <w:rFonts w:ascii="Times New Roman" w:hAnsi="Times New Roman"/>
      <w:b/>
      <w:sz w:val="28"/>
      <w:lang w:eastAsia="en-US"/>
    </w:rPr>
  </w:style>
  <w:style w:type="character" w:customStyle="1" w:styleId="21">
    <w:name w:val="Заголовок 2 Знак"/>
    <w:basedOn w:val="a1"/>
    <w:link w:val="20"/>
    <w:locked/>
    <w:rsid w:val="00CF0BB2"/>
    <w:rPr>
      <w:rFonts w:ascii="Times New Roman" w:hAnsi="Times New Roman"/>
      <w:b/>
      <w:sz w:val="32"/>
      <w:szCs w:val="24"/>
      <w:lang w:eastAsia="en-US"/>
    </w:rPr>
  </w:style>
  <w:style w:type="character" w:customStyle="1" w:styleId="70">
    <w:name w:val="Заголовок 7 Знак"/>
    <w:basedOn w:val="a1"/>
    <w:link w:val="7"/>
    <w:uiPriority w:val="9"/>
    <w:rsid w:val="00F43287"/>
    <w:rPr>
      <w:rFonts w:asciiTheme="majorHAnsi" w:eastAsiaTheme="majorEastAsia" w:hAnsiTheme="majorHAnsi" w:cstheme="majorBidi"/>
      <w:i/>
      <w:iCs/>
      <w:color w:val="404040" w:themeColor="text1" w:themeTint="BF"/>
      <w:sz w:val="28"/>
      <w:lang w:eastAsia="en-US"/>
    </w:rPr>
  </w:style>
  <w:style w:type="paragraph" w:styleId="13">
    <w:name w:val="toc 1"/>
    <w:basedOn w:val="a0"/>
    <w:uiPriority w:val="39"/>
    <w:qFormat/>
    <w:rsid w:val="002C33E6"/>
    <w:pPr>
      <w:widowControl w:val="0"/>
      <w:tabs>
        <w:tab w:val="right" w:leader="dot" w:pos="9639"/>
      </w:tabs>
      <w:spacing w:before="138"/>
      <w:ind w:left="141"/>
    </w:pPr>
    <w:rPr>
      <w:rFonts w:eastAsia="Calibri"/>
      <w:noProof/>
      <w:sz w:val="28"/>
      <w:lang w:val="en-US" w:eastAsia="en-US"/>
    </w:rPr>
  </w:style>
  <w:style w:type="paragraph" w:styleId="a4">
    <w:name w:val="Body Text"/>
    <w:basedOn w:val="a0"/>
    <w:link w:val="a5"/>
    <w:uiPriority w:val="99"/>
    <w:qFormat/>
    <w:rsid w:val="00AF7BF2"/>
    <w:pPr>
      <w:widowControl w:val="0"/>
      <w:spacing w:line="276" w:lineRule="auto"/>
      <w:ind w:firstLine="567"/>
      <w:jc w:val="both"/>
    </w:pPr>
    <w:rPr>
      <w:rFonts w:eastAsia="Calibri"/>
      <w:sz w:val="28"/>
      <w:lang w:val="en-US" w:eastAsia="en-US"/>
    </w:rPr>
  </w:style>
  <w:style w:type="character" w:customStyle="1" w:styleId="a5">
    <w:name w:val="Основной текст Знак"/>
    <w:basedOn w:val="a1"/>
    <w:link w:val="a4"/>
    <w:uiPriority w:val="99"/>
    <w:locked/>
    <w:rsid w:val="00AF7BF2"/>
    <w:rPr>
      <w:rFonts w:ascii="Times New Roman" w:hAnsi="Times New Roman"/>
      <w:sz w:val="28"/>
      <w:szCs w:val="24"/>
      <w:lang w:val="en-US" w:eastAsia="en-US"/>
    </w:rPr>
  </w:style>
  <w:style w:type="paragraph" w:styleId="a">
    <w:name w:val="List Paragraph"/>
    <w:basedOn w:val="a4"/>
    <w:link w:val="a6"/>
    <w:uiPriority w:val="34"/>
    <w:qFormat/>
    <w:rsid w:val="00C83F69"/>
    <w:pPr>
      <w:numPr>
        <w:numId w:val="1"/>
      </w:numPr>
    </w:pPr>
  </w:style>
  <w:style w:type="paragraph" w:styleId="22">
    <w:name w:val="toc 2"/>
    <w:basedOn w:val="a0"/>
    <w:next w:val="a0"/>
    <w:autoRedefine/>
    <w:uiPriority w:val="39"/>
    <w:qFormat/>
    <w:rsid w:val="002C33E6"/>
    <w:pPr>
      <w:tabs>
        <w:tab w:val="right" w:leader="dot" w:pos="9639"/>
      </w:tabs>
      <w:spacing w:after="100"/>
      <w:ind w:left="280"/>
    </w:pPr>
    <w:rPr>
      <w:rFonts w:eastAsia="Calibri"/>
      <w:sz w:val="28"/>
      <w:szCs w:val="22"/>
      <w:lang w:eastAsia="en-US"/>
    </w:rPr>
  </w:style>
  <w:style w:type="paragraph" w:styleId="a7">
    <w:name w:val="footnote text"/>
    <w:basedOn w:val="a0"/>
    <w:link w:val="a8"/>
    <w:rsid w:val="00887E3C"/>
    <w:rPr>
      <w:rFonts w:eastAsia="Calibri"/>
      <w:sz w:val="20"/>
      <w:szCs w:val="20"/>
      <w:lang w:eastAsia="en-US"/>
    </w:rPr>
  </w:style>
  <w:style w:type="character" w:customStyle="1" w:styleId="a8">
    <w:name w:val="Текст сноски Знак"/>
    <w:basedOn w:val="a1"/>
    <w:link w:val="a7"/>
    <w:locked/>
    <w:rsid w:val="00887E3C"/>
    <w:rPr>
      <w:rFonts w:cs="Times New Roman"/>
      <w:sz w:val="20"/>
      <w:szCs w:val="20"/>
    </w:rPr>
  </w:style>
  <w:style w:type="character" w:styleId="a9">
    <w:name w:val="footnote reference"/>
    <w:basedOn w:val="a1"/>
    <w:rsid w:val="00887E3C"/>
    <w:rPr>
      <w:rFonts w:cs="Times New Roman"/>
      <w:vertAlign w:val="superscript"/>
    </w:rPr>
  </w:style>
  <w:style w:type="paragraph" w:styleId="aa">
    <w:name w:val="Balloon Text"/>
    <w:basedOn w:val="a0"/>
    <w:link w:val="ab"/>
    <w:semiHidden/>
    <w:rsid w:val="00A6128E"/>
    <w:rPr>
      <w:rFonts w:ascii="Tahoma" w:eastAsia="Calibri" w:hAnsi="Tahoma" w:cs="Tahoma"/>
      <w:sz w:val="16"/>
      <w:szCs w:val="16"/>
      <w:lang w:eastAsia="en-US"/>
    </w:rPr>
  </w:style>
  <w:style w:type="character" w:customStyle="1" w:styleId="ab">
    <w:name w:val="Текст выноски Знак"/>
    <w:basedOn w:val="a1"/>
    <w:link w:val="aa"/>
    <w:semiHidden/>
    <w:locked/>
    <w:rsid w:val="00A6128E"/>
    <w:rPr>
      <w:rFonts w:ascii="Tahoma" w:hAnsi="Tahoma" w:cs="Tahoma"/>
      <w:sz w:val="16"/>
      <w:szCs w:val="16"/>
    </w:rPr>
  </w:style>
  <w:style w:type="paragraph" w:styleId="ac">
    <w:name w:val="header"/>
    <w:basedOn w:val="a0"/>
    <w:link w:val="ad"/>
    <w:rsid w:val="00EC643E"/>
    <w:pPr>
      <w:tabs>
        <w:tab w:val="center" w:pos="4677"/>
        <w:tab w:val="right" w:pos="9355"/>
      </w:tabs>
    </w:pPr>
    <w:rPr>
      <w:rFonts w:eastAsia="Calibri"/>
      <w:sz w:val="28"/>
      <w:szCs w:val="22"/>
      <w:lang w:eastAsia="en-US"/>
    </w:rPr>
  </w:style>
  <w:style w:type="character" w:customStyle="1" w:styleId="ad">
    <w:name w:val="Верхний колонтитул Знак"/>
    <w:basedOn w:val="a1"/>
    <w:link w:val="ac"/>
    <w:locked/>
    <w:rsid w:val="00EC643E"/>
    <w:rPr>
      <w:rFonts w:cs="Times New Roman"/>
      <w:sz w:val="28"/>
    </w:rPr>
  </w:style>
  <w:style w:type="paragraph" w:styleId="ae">
    <w:name w:val="footer"/>
    <w:basedOn w:val="a0"/>
    <w:link w:val="af"/>
    <w:uiPriority w:val="99"/>
    <w:rsid w:val="00EC643E"/>
    <w:pPr>
      <w:tabs>
        <w:tab w:val="center" w:pos="4677"/>
        <w:tab w:val="right" w:pos="9355"/>
      </w:tabs>
    </w:pPr>
    <w:rPr>
      <w:rFonts w:eastAsia="Calibri"/>
      <w:sz w:val="28"/>
      <w:szCs w:val="22"/>
      <w:lang w:eastAsia="en-US"/>
    </w:rPr>
  </w:style>
  <w:style w:type="character" w:customStyle="1" w:styleId="af">
    <w:name w:val="Нижний колонтитул Знак"/>
    <w:basedOn w:val="a1"/>
    <w:link w:val="ae"/>
    <w:uiPriority w:val="99"/>
    <w:locked/>
    <w:rsid w:val="00EC643E"/>
    <w:rPr>
      <w:rFonts w:cs="Times New Roman"/>
      <w:sz w:val="28"/>
    </w:rPr>
  </w:style>
  <w:style w:type="paragraph" w:styleId="af0">
    <w:name w:val="Bibliography"/>
    <w:basedOn w:val="a0"/>
    <w:next w:val="a0"/>
    <w:uiPriority w:val="99"/>
    <w:rsid w:val="002A5627"/>
    <w:rPr>
      <w:rFonts w:eastAsia="Calibri"/>
      <w:sz w:val="28"/>
      <w:szCs w:val="22"/>
      <w:lang w:eastAsia="en-US"/>
    </w:rPr>
  </w:style>
  <w:style w:type="paragraph" w:styleId="af1">
    <w:name w:val="caption"/>
    <w:basedOn w:val="a0"/>
    <w:next w:val="a0"/>
    <w:qFormat/>
    <w:rsid w:val="00F542D3"/>
    <w:pPr>
      <w:spacing w:before="60"/>
    </w:pPr>
    <w:rPr>
      <w:rFonts w:eastAsia="Calibri"/>
      <w:bCs/>
      <w:sz w:val="28"/>
      <w:szCs w:val="18"/>
      <w:lang w:eastAsia="en-US"/>
    </w:rPr>
  </w:style>
  <w:style w:type="paragraph" w:styleId="af2">
    <w:name w:val="table of figures"/>
    <w:basedOn w:val="a0"/>
    <w:next w:val="a0"/>
    <w:uiPriority w:val="99"/>
    <w:rsid w:val="007379D3"/>
    <w:pPr>
      <w:spacing w:line="276" w:lineRule="auto"/>
    </w:pPr>
    <w:rPr>
      <w:rFonts w:eastAsia="Calibri"/>
      <w:sz w:val="28"/>
      <w:szCs w:val="22"/>
      <w:lang w:eastAsia="en-US"/>
    </w:rPr>
  </w:style>
  <w:style w:type="paragraph" w:styleId="af3">
    <w:name w:val="endnote text"/>
    <w:basedOn w:val="a0"/>
    <w:link w:val="af4"/>
    <w:rsid w:val="0083735C"/>
    <w:rPr>
      <w:rFonts w:eastAsia="Calibri"/>
      <w:sz w:val="20"/>
      <w:szCs w:val="20"/>
      <w:lang w:eastAsia="en-US"/>
    </w:rPr>
  </w:style>
  <w:style w:type="character" w:customStyle="1" w:styleId="af4">
    <w:name w:val="Текст концевой сноски Знак"/>
    <w:basedOn w:val="a1"/>
    <w:link w:val="af3"/>
    <w:locked/>
    <w:rsid w:val="0083735C"/>
    <w:rPr>
      <w:rFonts w:cs="Times New Roman"/>
      <w:sz w:val="20"/>
      <w:szCs w:val="20"/>
    </w:rPr>
  </w:style>
  <w:style w:type="character" w:styleId="af5">
    <w:name w:val="endnote reference"/>
    <w:basedOn w:val="a1"/>
    <w:rsid w:val="0083735C"/>
    <w:rPr>
      <w:rFonts w:cs="Times New Roman"/>
      <w:vertAlign w:val="superscript"/>
    </w:rPr>
  </w:style>
  <w:style w:type="table" w:styleId="af6">
    <w:name w:val="Table Grid"/>
    <w:basedOn w:val="a2"/>
    <w:rsid w:val="002605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аблица"/>
    <w:basedOn w:val="a0"/>
    <w:link w:val="af8"/>
    <w:qFormat/>
    <w:rsid w:val="00453305"/>
    <w:rPr>
      <w:color w:val="000000"/>
      <w:szCs w:val="22"/>
    </w:rPr>
  </w:style>
  <w:style w:type="character" w:customStyle="1" w:styleId="af8">
    <w:name w:val="Таблица Знак"/>
    <w:basedOn w:val="a1"/>
    <w:link w:val="af7"/>
    <w:locked/>
    <w:rsid w:val="00453305"/>
    <w:rPr>
      <w:rFonts w:ascii="Times New Roman" w:hAnsi="Times New Roman" w:cs="Times New Roman"/>
      <w:color w:val="000000"/>
      <w:sz w:val="24"/>
      <w:lang w:eastAsia="ru-RU"/>
    </w:rPr>
  </w:style>
  <w:style w:type="paragraph" w:customStyle="1" w:styleId="af9">
    <w:name w:val="Рисунок"/>
    <w:basedOn w:val="a4"/>
    <w:link w:val="afa"/>
    <w:uiPriority w:val="99"/>
    <w:qFormat/>
    <w:rsid w:val="00155E2A"/>
    <w:pPr>
      <w:ind w:firstLine="0"/>
      <w:jc w:val="center"/>
    </w:pPr>
    <w:rPr>
      <w:noProof/>
      <w:lang w:eastAsia="ru-RU"/>
    </w:rPr>
  </w:style>
  <w:style w:type="character" w:customStyle="1" w:styleId="afa">
    <w:name w:val="Рисунок Знак"/>
    <w:basedOn w:val="a5"/>
    <w:link w:val="af9"/>
    <w:uiPriority w:val="99"/>
    <w:locked/>
    <w:rsid w:val="00155E2A"/>
    <w:rPr>
      <w:rFonts w:ascii="Times New Roman" w:hAnsi="Times New Roman"/>
      <w:noProof/>
      <w:sz w:val="28"/>
      <w:szCs w:val="24"/>
      <w:lang w:val="en-US" w:eastAsia="ru-RU"/>
    </w:rPr>
  </w:style>
  <w:style w:type="paragraph" w:styleId="afb">
    <w:name w:val="Normal (Web)"/>
    <w:basedOn w:val="a0"/>
    <w:rsid w:val="00FE6A87"/>
    <w:pPr>
      <w:spacing w:before="100" w:beforeAutospacing="1" w:after="100" w:afterAutospacing="1"/>
    </w:pPr>
  </w:style>
  <w:style w:type="paragraph" w:styleId="31">
    <w:name w:val="toc 3"/>
    <w:basedOn w:val="a0"/>
    <w:next w:val="a0"/>
    <w:autoRedefine/>
    <w:uiPriority w:val="39"/>
    <w:qFormat/>
    <w:rsid w:val="004A7044"/>
    <w:pPr>
      <w:tabs>
        <w:tab w:val="right" w:leader="dot" w:pos="9639"/>
      </w:tabs>
      <w:ind w:left="567"/>
    </w:pPr>
    <w:rPr>
      <w:rFonts w:eastAsia="Calibri"/>
      <w:sz w:val="28"/>
      <w:szCs w:val="22"/>
      <w:lang w:eastAsia="en-US"/>
    </w:rPr>
  </w:style>
  <w:style w:type="character" w:styleId="afc">
    <w:name w:val="Hyperlink"/>
    <w:basedOn w:val="a1"/>
    <w:uiPriority w:val="99"/>
    <w:rsid w:val="003F1DA0"/>
    <w:rPr>
      <w:rFonts w:cs="Times New Roman"/>
      <w:color w:val="0000FF"/>
      <w:u w:val="single"/>
    </w:rPr>
  </w:style>
  <w:style w:type="character" w:customStyle="1" w:styleId="afd">
    <w:name w:val="Основной текст с отступом Знак"/>
    <w:basedOn w:val="a1"/>
    <w:link w:val="afe"/>
    <w:uiPriority w:val="99"/>
    <w:semiHidden/>
    <w:locked/>
    <w:rsid w:val="007D266C"/>
    <w:rPr>
      <w:rFonts w:ascii="Times New Roman" w:hAnsi="Times New Roman" w:cs="Times New Roman"/>
      <w:sz w:val="24"/>
      <w:szCs w:val="24"/>
      <w:lang w:eastAsia="zh-CN"/>
    </w:rPr>
  </w:style>
  <w:style w:type="paragraph" w:styleId="afe">
    <w:name w:val="Body Text Indent"/>
    <w:basedOn w:val="a0"/>
    <w:link w:val="afd"/>
    <w:uiPriority w:val="99"/>
    <w:semiHidden/>
    <w:rsid w:val="007D266C"/>
    <w:pPr>
      <w:spacing w:after="120"/>
      <w:ind w:left="283"/>
    </w:pPr>
    <w:rPr>
      <w:lang w:eastAsia="zh-CN"/>
    </w:rPr>
  </w:style>
  <w:style w:type="character" w:customStyle="1" w:styleId="BodyTextIndentChar1">
    <w:name w:val="Body Text Indent Char1"/>
    <w:basedOn w:val="a1"/>
    <w:uiPriority w:val="99"/>
    <w:semiHidden/>
    <w:locked/>
    <w:rsid w:val="00140BC8"/>
    <w:rPr>
      <w:rFonts w:ascii="Times New Roman" w:hAnsi="Times New Roman" w:cs="Times New Roman"/>
      <w:sz w:val="28"/>
      <w:lang w:eastAsia="en-US"/>
    </w:rPr>
  </w:style>
  <w:style w:type="character" w:styleId="aff">
    <w:name w:val="FollowedHyperlink"/>
    <w:basedOn w:val="a1"/>
    <w:uiPriority w:val="99"/>
    <w:rsid w:val="00552816"/>
    <w:rPr>
      <w:rFonts w:cs="Times New Roman"/>
      <w:color w:val="800080"/>
      <w:u w:val="single"/>
    </w:rPr>
  </w:style>
  <w:style w:type="character" w:styleId="aff0">
    <w:name w:val="Strong"/>
    <w:basedOn w:val="a1"/>
    <w:uiPriority w:val="99"/>
    <w:qFormat/>
    <w:rsid w:val="0006625D"/>
    <w:rPr>
      <w:rFonts w:cs="Times New Roman"/>
      <w:b/>
      <w:bCs/>
    </w:rPr>
  </w:style>
  <w:style w:type="paragraph" w:customStyle="1" w:styleId="14">
    <w:name w:val="Список литературы1"/>
    <w:basedOn w:val="a0"/>
    <w:next w:val="a0"/>
    <w:uiPriority w:val="99"/>
    <w:rsid w:val="00860F63"/>
    <w:rPr>
      <w:sz w:val="28"/>
      <w:szCs w:val="22"/>
      <w:lang w:eastAsia="en-US"/>
    </w:rPr>
  </w:style>
  <w:style w:type="paragraph" w:styleId="aff1">
    <w:name w:val="Document Map"/>
    <w:basedOn w:val="a0"/>
    <w:link w:val="aff2"/>
    <w:semiHidden/>
    <w:rsid w:val="00860F63"/>
    <w:rPr>
      <w:rFonts w:ascii="Tahoma" w:hAnsi="Tahoma" w:cs="Tahoma"/>
      <w:sz w:val="16"/>
      <w:szCs w:val="16"/>
      <w:lang w:eastAsia="en-US"/>
    </w:rPr>
  </w:style>
  <w:style w:type="character" w:customStyle="1" w:styleId="aff2">
    <w:name w:val="Схема документа Знак"/>
    <w:basedOn w:val="a1"/>
    <w:link w:val="aff1"/>
    <w:semiHidden/>
    <w:locked/>
    <w:rsid w:val="00860F63"/>
    <w:rPr>
      <w:rFonts w:ascii="Tahoma" w:hAnsi="Tahoma" w:cs="Tahoma"/>
      <w:sz w:val="16"/>
      <w:szCs w:val="16"/>
    </w:rPr>
  </w:style>
  <w:style w:type="paragraph" w:styleId="aff3">
    <w:name w:val="No Spacing"/>
    <w:aliases w:val="название рисунков"/>
    <w:uiPriority w:val="99"/>
    <w:qFormat/>
    <w:rsid w:val="007C2B04"/>
    <w:rPr>
      <w:sz w:val="28"/>
      <w:lang w:eastAsia="en-US"/>
    </w:rPr>
  </w:style>
  <w:style w:type="paragraph" w:customStyle="1" w:styleId="ConsPlusCell">
    <w:name w:val="ConsPlusCell"/>
    <w:uiPriority w:val="99"/>
    <w:rsid w:val="007C2B04"/>
    <w:pPr>
      <w:autoSpaceDE w:val="0"/>
      <w:autoSpaceDN w:val="0"/>
      <w:adjustRightInd w:val="0"/>
    </w:pPr>
    <w:rPr>
      <w:rFonts w:ascii="Times New Roman" w:hAnsi="Times New Roman"/>
      <w:sz w:val="28"/>
      <w:szCs w:val="28"/>
      <w:lang w:eastAsia="en-US"/>
    </w:rPr>
  </w:style>
  <w:style w:type="paragraph" w:customStyle="1" w:styleId="15">
    <w:name w:val="Абзац списка1"/>
    <w:basedOn w:val="a4"/>
    <w:rsid w:val="006F5CA9"/>
    <w:pPr>
      <w:ind w:left="1495" w:hanging="360"/>
    </w:pPr>
    <w:rPr>
      <w:rFonts w:eastAsia="Times New Roman"/>
    </w:rPr>
  </w:style>
  <w:style w:type="paragraph" w:customStyle="1" w:styleId="23">
    <w:name w:val="Список литературы2"/>
    <w:basedOn w:val="a0"/>
    <w:next w:val="a0"/>
    <w:rsid w:val="006F5CA9"/>
    <w:rPr>
      <w:sz w:val="28"/>
      <w:szCs w:val="22"/>
      <w:lang w:eastAsia="en-US"/>
    </w:rPr>
  </w:style>
  <w:style w:type="paragraph" w:customStyle="1" w:styleId="16">
    <w:name w:val="Без интервала1"/>
    <w:rsid w:val="006F5CA9"/>
    <w:rPr>
      <w:rFonts w:eastAsia="Times New Roman"/>
      <w:sz w:val="28"/>
      <w:lang w:eastAsia="en-US"/>
    </w:rPr>
  </w:style>
  <w:style w:type="character" w:customStyle="1" w:styleId="apple-converted-space">
    <w:name w:val="apple-converted-space"/>
    <w:basedOn w:val="a1"/>
    <w:rsid w:val="006C5E04"/>
  </w:style>
  <w:style w:type="paragraph" w:customStyle="1" w:styleId="Preformat">
    <w:name w:val="Preformat"/>
    <w:semiHidden/>
    <w:rsid w:val="0071785B"/>
    <w:pPr>
      <w:overflowPunct w:val="0"/>
      <w:autoSpaceDE w:val="0"/>
      <w:autoSpaceDN w:val="0"/>
      <w:adjustRightInd w:val="0"/>
      <w:textAlignment w:val="baseline"/>
    </w:pPr>
    <w:rPr>
      <w:rFonts w:ascii="Courier New" w:eastAsia="Times New Roman" w:hAnsi="Courier New"/>
      <w:sz w:val="20"/>
      <w:szCs w:val="20"/>
    </w:rPr>
  </w:style>
  <w:style w:type="paragraph" w:customStyle="1" w:styleId="ConsNormal">
    <w:name w:val="ConsNormal"/>
    <w:rsid w:val="00221EC3"/>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221EC3"/>
    <w:pPr>
      <w:widowControl w:val="0"/>
      <w:autoSpaceDE w:val="0"/>
      <w:autoSpaceDN w:val="0"/>
      <w:adjustRightInd w:val="0"/>
    </w:pPr>
    <w:rPr>
      <w:rFonts w:ascii="Courier New" w:eastAsia="Times New Roman" w:hAnsi="Courier New" w:cs="Courier New"/>
      <w:sz w:val="20"/>
      <w:szCs w:val="20"/>
    </w:rPr>
  </w:style>
  <w:style w:type="paragraph" w:customStyle="1" w:styleId="xl85">
    <w:name w:val="xl85"/>
    <w:basedOn w:val="a0"/>
    <w:rsid w:val="00F43287"/>
    <w:pPr>
      <w:spacing w:before="100" w:beforeAutospacing="1" w:after="100" w:afterAutospacing="1"/>
    </w:pPr>
    <w:rPr>
      <w:rFonts w:ascii="Calibri" w:hAnsi="Calibri"/>
    </w:rPr>
  </w:style>
  <w:style w:type="paragraph" w:customStyle="1" w:styleId="xl86">
    <w:name w:val="xl86"/>
    <w:basedOn w:val="a0"/>
    <w:rsid w:val="00F43287"/>
    <w:pPr>
      <w:spacing w:before="100" w:beforeAutospacing="1" w:after="100" w:afterAutospacing="1"/>
      <w:jc w:val="center"/>
      <w:textAlignment w:val="center"/>
    </w:pPr>
    <w:rPr>
      <w:rFonts w:ascii="Calibri" w:hAnsi="Calibri"/>
      <w:sz w:val="16"/>
      <w:szCs w:val="16"/>
    </w:rPr>
  </w:style>
  <w:style w:type="paragraph" w:customStyle="1" w:styleId="xl87">
    <w:name w:val="xl87"/>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9">
    <w:name w:val="xl89"/>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0">
    <w:name w:val="xl90"/>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1">
    <w:name w:val="xl91"/>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2">
    <w:name w:val="xl92"/>
    <w:basedOn w:val="a0"/>
    <w:rsid w:val="00F43287"/>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Calibri" w:hAnsi="Calibri"/>
      <w:b/>
      <w:bCs/>
      <w:u w:val="single"/>
    </w:rPr>
  </w:style>
  <w:style w:type="paragraph" w:customStyle="1" w:styleId="xl93">
    <w:name w:val="xl93"/>
    <w:basedOn w:val="a0"/>
    <w:rsid w:val="00F43287"/>
    <w:pPr>
      <w:pBdr>
        <w:top w:val="single" w:sz="4" w:space="0" w:color="auto"/>
        <w:bottom w:val="single" w:sz="4" w:space="0" w:color="auto"/>
      </w:pBdr>
      <w:shd w:val="clear" w:color="000000" w:fill="C0C0C0"/>
      <w:spacing w:before="100" w:beforeAutospacing="1" w:after="100" w:afterAutospacing="1"/>
      <w:jc w:val="center"/>
    </w:pPr>
    <w:rPr>
      <w:rFonts w:ascii="Calibri" w:hAnsi="Calibri"/>
      <w:b/>
      <w:bCs/>
      <w:u w:val="single"/>
    </w:rPr>
  </w:style>
  <w:style w:type="paragraph" w:customStyle="1" w:styleId="xl94">
    <w:name w:val="xl94"/>
    <w:basedOn w:val="a0"/>
    <w:rsid w:val="00F43287"/>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hAnsi="Calibri"/>
      <w:b/>
      <w:bCs/>
      <w:u w:val="single"/>
    </w:rPr>
  </w:style>
  <w:style w:type="paragraph" w:customStyle="1" w:styleId="xl95">
    <w:name w:val="xl95"/>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6"/>
      <w:szCs w:val="16"/>
    </w:rPr>
  </w:style>
  <w:style w:type="paragraph" w:customStyle="1" w:styleId="xl96">
    <w:name w:val="xl96"/>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109">
    <w:name w:val="xl109"/>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rPr>
  </w:style>
  <w:style w:type="paragraph" w:customStyle="1" w:styleId="xl110">
    <w:name w:val="xl110"/>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rPr>
  </w:style>
  <w:style w:type="paragraph" w:customStyle="1" w:styleId="xl111">
    <w:name w:val="xl111"/>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rPr>
  </w:style>
  <w:style w:type="paragraph" w:customStyle="1" w:styleId="xl112">
    <w:name w:val="xl112"/>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rPr>
  </w:style>
  <w:style w:type="paragraph" w:customStyle="1" w:styleId="xl113">
    <w:name w:val="xl113"/>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rPr>
  </w:style>
  <w:style w:type="paragraph" w:customStyle="1" w:styleId="xl114">
    <w:name w:val="xl114"/>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rPr>
  </w:style>
  <w:style w:type="paragraph" w:customStyle="1" w:styleId="xl115">
    <w:name w:val="xl115"/>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rPr>
  </w:style>
  <w:style w:type="paragraph" w:customStyle="1" w:styleId="xl116">
    <w:name w:val="xl116"/>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rPr>
  </w:style>
  <w:style w:type="paragraph" w:customStyle="1" w:styleId="xl117">
    <w:name w:val="xl117"/>
    <w:basedOn w:val="a0"/>
    <w:rsid w:val="00F43287"/>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18">
    <w:name w:val="xl118"/>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5"/>
      <w:szCs w:val="15"/>
    </w:rPr>
  </w:style>
  <w:style w:type="paragraph" w:customStyle="1" w:styleId="xl119">
    <w:name w:val="xl119"/>
    <w:basedOn w:val="a0"/>
    <w:rsid w:val="00F43287"/>
    <w:pPr>
      <w:spacing w:before="100" w:beforeAutospacing="1" w:after="100" w:afterAutospacing="1"/>
    </w:pPr>
    <w:rPr>
      <w:rFonts w:ascii="Calibri" w:hAnsi="Calibri"/>
      <w:b/>
      <w:bCs/>
    </w:rPr>
  </w:style>
  <w:style w:type="paragraph" w:customStyle="1" w:styleId="xl120">
    <w:name w:val="xl120"/>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rPr>
  </w:style>
  <w:style w:type="paragraph" w:customStyle="1" w:styleId="xl121">
    <w:name w:val="xl121"/>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22">
    <w:name w:val="xl122"/>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rPr>
  </w:style>
  <w:style w:type="paragraph" w:customStyle="1" w:styleId="xl123">
    <w:name w:val="xl123"/>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24">
    <w:name w:val="xl124"/>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rPr>
  </w:style>
  <w:style w:type="paragraph" w:customStyle="1" w:styleId="xl125">
    <w:name w:val="xl125"/>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26">
    <w:name w:val="xl126"/>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27">
    <w:name w:val="xl127"/>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rPr>
  </w:style>
  <w:style w:type="paragraph" w:customStyle="1" w:styleId="xl128">
    <w:name w:val="xl128"/>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rPr>
  </w:style>
  <w:style w:type="paragraph" w:customStyle="1" w:styleId="xl129">
    <w:name w:val="xl129"/>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rPr>
  </w:style>
  <w:style w:type="paragraph" w:customStyle="1" w:styleId="xl131">
    <w:name w:val="xl131"/>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rPr>
  </w:style>
  <w:style w:type="paragraph" w:customStyle="1" w:styleId="xl132">
    <w:name w:val="xl132"/>
    <w:basedOn w:val="a0"/>
    <w:rsid w:val="00F43287"/>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33">
    <w:name w:val="xl133"/>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rPr>
  </w:style>
  <w:style w:type="paragraph" w:customStyle="1" w:styleId="xl134">
    <w:name w:val="xl134"/>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rPr>
  </w:style>
  <w:style w:type="paragraph" w:customStyle="1" w:styleId="xl135">
    <w:name w:val="xl135"/>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36">
    <w:name w:val="xl136"/>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37">
    <w:name w:val="xl137"/>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rPr>
  </w:style>
  <w:style w:type="paragraph" w:customStyle="1" w:styleId="xl138">
    <w:name w:val="xl138"/>
    <w:basedOn w:val="a0"/>
    <w:rsid w:val="00F4328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rPr>
  </w:style>
  <w:style w:type="paragraph" w:customStyle="1" w:styleId="xl139">
    <w:name w:val="xl139"/>
    <w:basedOn w:val="a0"/>
    <w:rsid w:val="00F43287"/>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0">
    <w:name w:val="xl140"/>
    <w:basedOn w:val="a0"/>
    <w:rsid w:val="00F4328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1">
    <w:name w:val="xl141"/>
    <w:basedOn w:val="a0"/>
    <w:rsid w:val="00F43287"/>
    <w:pPr>
      <w:pBdr>
        <w:top w:val="single" w:sz="4" w:space="0" w:color="auto"/>
        <w:left w:val="single" w:sz="4" w:space="18"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142">
    <w:name w:val="xl142"/>
    <w:basedOn w:val="a0"/>
    <w:rsid w:val="00F43287"/>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143">
    <w:name w:val="xl143"/>
    <w:basedOn w:val="a0"/>
    <w:rsid w:val="00F43287"/>
    <w:pPr>
      <w:pBdr>
        <w:top w:val="single" w:sz="4" w:space="0" w:color="auto"/>
        <w:left w:val="single" w:sz="4" w:space="18" w:color="auto"/>
        <w:bottom w:val="single" w:sz="4" w:space="0" w:color="auto"/>
      </w:pBdr>
      <w:spacing w:before="100" w:beforeAutospacing="1" w:after="100" w:afterAutospacing="1"/>
      <w:ind w:firstLineChars="200" w:firstLine="200"/>
      <w:textAlignment w:val="top"/>
    </w:pPr>
    <w:rPr>
      <w:rFonts w:ascii="Calibri" w:hAnsi="Calibri"/>
    </w:rPr>
  </w:style>
  <w:style w:type="paragraph" w:customStyle="1" w:styleId="xl144">
    <w:name w:val="xl144"/>
    <w:basedOn w:val="a0"/>
    <w:rsid w:val="00F43287"/>
    <w:pPr>
      <w:pBdr>
        <w:top w:val="single" w:sz="4" w:space="0"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145">
    <w:name w:val="xl145"/>
    <w:basedOn w:val="a0"/>
    <w:rsid w:val="00F4328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6">
    <w:name w:val="xl146"/>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47">
    <w:name w:val="xl147"/>
    <w:basedOn w:val="a0"/>
    <w:rsid w:val="00F4328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48">
    <w:name w:val="xl148"/>
    <w:basedOn w:val="a0"/>
    <w:rsid w:val="00F432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a0"/>
    <w:rsid w:val="00F43287"/>
    <w:pPr>
      <w:pBdr>
        <w:top w:val="single" w:sz="4" w:space="0" w:color="auto"/>
        <w:left w:val="single" w:sz="4" w:space="0" w:color="auto"/>
      </w:pBdr>
      <w:spacing w:before="100" w:beforeAutospacing="1" w:after="100" w:afterAutospacing="1"/>
      <w:jc w:val="center"/>
      <w:textAlignment w:val="center"/>
    </w:pPr>
    <w:rPr>
      <w:rFonts w:ascii="Calibri" w:hAnsi="Calibri"/>
    </w:rPr>
  </w:style>
  <w:style w:type="paragraph" w:customStyle="1" w:styleId="xl150">
    <w:name w:val="xl150"/>
    <w:basedOn w:val="a0"/>
    <w:rsid w:val="00F43287"/>
    <w:pPr>
      <w:pBdr>
        <w:top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51">
    <w:name w:val="xl151"/>
    <w:basedOn w:val="a0"/>
    <w:rsid w:val="00F43287"/>
    <w:pPr>
      <w:pBdr>
        <w:left w:val="single" w:sz="4"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152">
    <w:name w:val="xl152"/>
    <w:basedOn w:val="a0"/>
    <w:rsid w:val="00F43287"/>
    <w:pPr>
      <w:pBdr>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53">
    <w:name w:val="xl153"/>
    <w:basedOn w:val="a0"/>
    <w:rsid w:val="00F4328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rPr>
  </w:style>
  <w:style w:type="paragraph" w:customStyle="1" w:styleId="xl154">
    <w:name w:val="xl154"/>
    <w:basedOn w:val="a0"/>
    <w:rsid w:val="00F43287"/>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55">
    <w:name w:val="xl155"/>
    <w:basedOn w:val="a0"/>
    <w:rsid w:val="00F43287"/>
    <w:pPr>
      <w:pBdr>
        <w:top w:val="single" w:sz="4" w:space="0" w:color="auto"/>
        <w:left w:val="single" w:sz="4" w:space="0" w:color="auto"/>
        <w:right w:val="single" w:sz="4" w:space="0" w:color="auto"/>
      </w:pBdr>
      <w:spacing w:before="100" w:beforeAutospacing="1" w:after="100" w:afterAutospacing="1"/>
      <w:jc w:val="right"/>
      <w:textAlignment w:val="top"/>
    </w:pPr>
    <w:rPr>
      <w:rFonts w:ascii="Calibri" w:hAnsi="Calibri"/>
    </w:rPr>
  </w:style>
  <w:style w:type="paragraph" w:customStyle="1" w:styleId="xl156">
    <w:name w:val="xl156"/>
    <w:basedOn w:val="a0"/>
    <w:rsid w:val="00F43287"/>
    <w:pPr>
      <w:pBdr>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rPr>
  </w:style>
  <w:style w:type="character" w:customStyle="1" w:styleId="17">
    <w:name w:val="Основной текст с отступом Знак1"/>
    <w:basedOn w:val="a1"/>
    <w:uiPriority w:val="99"/>
    <w:semiHidden/>
    <w:rsid w:val="00F43287"/>
    <w:rPr>
      <w:rFonts w:ascii="Times New Roman" w:eastAsia="Calibri" w:hAnsi="Times New Roman" w:cs="Times New Roman"/>
      <w:sz w:val="28"/>
    </w:rPr>
  </w:style>
  <w:style w:type="paragraph" w:customStyle="1" w:styleId="ConsPlusNormal">
    <w:name w:val="ConsPlusNormal"/>
    <w:rsid w:val="00F43287"/>
    <w:pPr>
      <w:autoSpaceDE w:val="0"/>
      <w:autoSpaceDN w:val="0"/>
      <w:adjustRightInd w:val="0"/>
    </w:pPr>
    <w:rPr>
      <w:rFonts w:ascii="Arial" w:eastAsiaTheme="minorHAnsi" w:hAnsi="Arial" w:cs="Arial"/>
      <w:sz w:val="20"/>
      <w:szCs w:val="20"/>
      <w:lang w:eastAsia="en-US"/>
    </w:rPr>
  </w:style>
  <w:style w:type="paragraph" w:customStyle="1" w:styleId="font5">
    <w:name w:val="font5"/>
    <w:basedOn w:val="a0"/>
    <w:rsid w:val="00F43287"/>
    <w:pPr>
      <w:spacing w:before="100" w:beforeAutospacing="1" w:after="100" w:afterAutospacing="1"/>
    </w:pPr>
    <w:rPr>
      <w:rFonts w:ascii="Calibri" w:hAnsi="Calibri"/>
      <w:sz w:val="20"/>
      <w:szCs w:val="20"/>
    </w:rPr>
  </w:style>
  <w:style w:type="paragraph" w:customStyle="1" w:styleId="font6">
    <w:name w:val="font6"/>
    <w:basedOn w:val="a0"/>
    <w:rsid w:val="00F43287"/>
    <w:pPr>
      <w:spacing w:before="100" w:beforeAutospacing="1" w:after="100" w:afterAutospacing="1"/>
    </w:pPr>
    <w:rPr>
      <w:rFonts w:ascii="Calibri" w:hAnsi="Calibri"/>
      <w:sz w:val="20"/>
      <w:szCs w:val="20"/>
    </w:rPr>
  </w:style>
  <w:style w:type="paragraph" w:customStyle="1" w:styleId="font7">
    <w:name w:val="font7"/>
    <w:basedOn w:val="a0"/>
    <w:rsid w:val="00F43287"/>
    <w:pPr>
      <w:spacing w:before="100" w:beforeAutospacing="1" w:after="100" w:afterAutospacing="1"/>
    </w:pPr>
    <w:rPr>
      <w:rFonts w:ascii="Tahoma" w:hAnsi="Tahoma" w:cs="Tahoma"/>
      <w:color w:val="000000"/>
      <w:sz w:val="16"/>
      <w:szCs w:val="16"/>
    </w:rPr>
  </w:style>
  <w:style w:type="paragraph" w:customStyle="1" w:styleId="font8">
    <w:name w:val="font8"/>
    <w:basedOn w:val="a0"/>
    <w:rsid w:val="00F43287"/>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F43287"/>
    <w:pPr>
      <w:spacing w:before="100" w:beforeAutospacing="1" w:after="100" w:afterAutospacing="1"/>
    </w:pPr>
    <w:rPr>
      <w:rFonts w:ascii="Calibri" w:hAnsi="Calibri"/>
      <w:sz w:val="15"/>
      <w:szCs w:val="15"/>
      <w:u w:val="single"/>
    </w:rPr>
  </w:style>
  <w:style w:type="paragraph" w:customStyle="1" w:styleId="xl83">
    <w:name w:val="xl83"/>
    <w:basedOn w:val="a0"/>
    <w:rsid w:val="00F43287"/>
    <w:pPr>
      <w:spacing w:before="100" w:beforeAutospacing="1" w:after="100" w:afterAutospacing="1"/>
    </w:pPr>
    <w:rPr>
      <w:rFonts w:ascii="Calibri" w:hAnsi="Calibri"/>
    </w:rPr>
  </w:style>
  <w:style w:type="paragraph" w:customStyle="1" w:styleId="xl84">
    <w:name w:val="xl84"/>
    <w:basedOn w:val="a0"/>
    <w:rsid w:val="00F43287"/>
    <w:pPr>
      <w:spacing w:before="100" w:beforeAutospacing="1" w:after="100" w:afterAutospacing="1"/>
      <w:jc w:val="center"/>
      <w:textAlignment w:val="center"/>
    </w:pPr>
    <w:rPr>
      <w:rFonts w:ascii="Calibri" w:hAnsi="Calibri"/>
      <w:sz w:val="16"/>
      <w:szCs w:val="16"/>
    </w:rPr>
  </w:style>
  <w:style w:type="paragraph" w:customStyle="1" w:styleId="xl97">
    <w:name w:val="xl97"/>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8">
    <w:name w:val="xl98"/>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9">
    <w:name w:val="xl99"/>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100">
    <w:name w:val="xl100"/>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rPr>
  </w:style>
  <w:style w:type="paragraph" w:customStyle="1" w:styleId="xl101">
    <w:name w:val="xl101"/>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rPr>
  </w:style>
  <w:style w:type="paragraph" w:customStyle="1" w:styleId="xl102">
    <w:name w:val="xl102"/>
    <w:basedOn w:val="a0"/>
    <w:rsid w:val="00F43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u w:val="single"/>
    </w:rPr>
  </w:style>
  <w:style w:type="paragraph" w:customStyle="1" w:styleId="xl103">
    <w:name w:val="xl103"/>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rPr>
  </w:style>
  <w:style w:type="paragraph" w:customStyle="1" w:styleId="xl104">
    <w:name w:val="xl104"/>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4"/>
      <w:szCs w:val="14"/>
    </w:rPr>
  </w:style>
  <w:style w:type="paragraph" w:customStyle="1" w:styleId="xl105">
    <w:name w:val="xl105"/>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rPr>
  </w:style>
  <w:style w:type="paragraph" w:customStyle="1" w:styleId="xl106">
    <w:name w:val="xl106"/>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rPr>
  </w:style>
  <w:style w:type="paragraph" w:customStyle="1" w:styleId="xl107">
    <w:name w:val="xl107"/>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rPr>
  </w:style>
  <w:style w:type="paragraph" w:customStyle="1" w:styleId="xl108">
    <w:name w:val="xl108"/>
    <w:basedOn w:val="a0"/>
    <w:rsid w:val="00F432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rPr>
  </w:style>
  <w:style w:type="paragraph" w:customStyle="1" w:styleId="xl157">
    <w:name w:val="xl157"/>
    <w:basedOn w:val="a0"/>
    <w:rsid w:val="00F43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80">
    <w:name w:val="Заголовок 8 Знак"/>
    <w:basedOn w:val="a1"/>
    <w:link w:val="8"/>
    <w:uiPriority w:val="9"/>
    <w:rsid w:val="00E61B8D"/>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1"/>
    <w:link w:val="9"/>
    <w:uiPriority w:val="9"/>
    <w:rsid w:val="00E61B8D"/>
    <w:rPr>
      <w:rFonts w:asciiTheme="majorHAnsi" w:eastAsiaTheme="majorEastAsia" w:hAnsiTheme="majorHAnsi" w:cstheme="majorBidi"/>
      <w:i/>
      <w:iCs/>
      <w:color w:val="404040" w:themeColor="text1" w:themeTint="BF"/>
      <w:sz w:val="20"/>
      <w:szCs w:val="20"/>
      <w:lang w:eastAsia="en-US"/>
    </w:rPr>
  </w:style>
  <w:style w:type="paragraph" w:customStyle="1" w:styleId="Default">
    <w:name w:val="Default"/>
    <w:rsid w:val="00E61B8D"/>
    <w:pPr>
      <w:autoSpaceDE w:val="0"/>
      <w:autoSpaceDN w:val="0"/>
      <w:adjustRightInd w:val="0"/>
    </w:pPr>
    <w:rPr>
      <w:rFonts w:ascii="Arial" w:hAnsi="Arial" w:cs="Arial"/>
      <w:color w:val="000000"/>
      <w:sz w:val="24"/>
      <w:szCs w:val="24"/>
    </w:rPr>
  </w:style>
  <w:style w:type="paragraph" w:customStyle="1" w:styleId="aff4">
    <w:name w:val="Формат в таблице"/>
    <w:basedOn w:val="a0"/>
    <w:next w:val="a0"/>
    <w:autoRedefine/>
    <w:qFormat/>
    <w:rsid w:val="00E61B8D"/>
    <w:pPr>
      <w:ind w:firstLine="851"/>
      <w:jc w:val="center"/>
    </w:pPr>
    <w:rPr>
      <w:rFonts w:eastAsiaTheme="minorHAnsi"/>
      <w:sz w:val="20"/>
      <w:szCs w:val="20"/>
      <w:lang w:eastAsia="en-US" w:bidi="en-US"/>
    </w:rPr>
  </w:style>
  <w:style w:type="paragraph" w:styleId="aff5">
    <w:name w:val="Subtitle"/>
    <w:basedOn w:val="a0"/>
    <w:next w:val="a0"/>
    <w:link w:val="aff6"/>
    <w:uiPriority w:val="11"/>
    <w:qFormat/>
    <w:locked/>
    <w:rsid w:val="00E61B8D"/>
    <w:pPr>
      <w:numPr>
        <w:ilvl w:val="1"/>
      </w:numPr>
      <w:spacing w:line="276" w:lineRule="auto"/>
      <w:ind w:firstLine="851"/>
    </w:pPr>
    <w:rPr>
      <w:rFonts w:asciiTheme="majorHAnsi" w:eastAsiaTheme="majorEastAsia" w:hAnsiTheme="majorHAnsi" w:cstheme="majorBidi"/>
      <w:i/>
      <w:iCs/>
      <w:color w:val="4F81BD" w:themeColor="accent1"/>
      <w:spacing w:val="15"/>
      <w:lang w:eastAsia="en-US"/>
    </w:rPr>
  </w:style>
  <w:style w:type="character" w:customStyle="1" w:styleId="aff6">
    <w:name w:val="Подзаголовок Знак"/>
    <w:basedOn w:val="a1"/>
    <w:link w:val="aff5"/>
    <w:uiPriority w:val="11"/>
    <w:rsid w:val="00E61B8D"/>
    <w:rPr>
      <w:rFonts w:asciiTheme="majorHAnsi" w:eastAsiaTheme="majorEastAsia" w:hAnsiTheme="majorHAnsi" w:cstheme="majorBidi"/>
      <w:i/>
      <w:iCs/>
      <w:color w:val="4F81BD" w:themeColor="accent1"/>
      <w:spacing w:val="15"/>
      <w:sz w:val="24"/>
      <w:szCs w:val="24"/>
      <w:lang w:eastAsia="en-US"/>
    </w:rPr>
  </w:style>
  <w:style w:type="paragraph" w:styleId="41">
    <w:name w:val="toc 4"/>
    <w:basedOn w:val="a0"/>
    <w:next w:val="a0"/>
    <w:autoRedefine/>
    <w:uiPriority w:val="39"/>
    <w:unhideWhenUsed/>
    <w:qFormat/>
    <w:locked/>
    <w:rsid w:val="00E61B8D"/>
    <w:pPr>
      <w:spacing w:after="100" w:line="276" w:lineRule="auto"/>
      <w:ind w:left="840" w:firstLine="851"/>
    </w:pPr>
    <w:rPr>
      <w:rFonts w:eastAsiaTheme="minorHAnsi" w:cstheme="minorBidi"/>
      <w:sz w:val="28"/>
      <w:szCs w:val="22"/>
      <w:lang w:eastAsia="en-US"/>
    </w:rPr>
  </w:style>
  <w:style w:type="character" w:styleId="aff7">
    <w:name w:val="Placeholder Text"/>
    <w:basedOn w:val="a1"/>
    <w:uiPriority w:val="99"/>
    <w:semiHidden/>
    <w:rsid w:val="00E61B8D"/>
    <w:rPr>
      <w:color w:val="808080"/>
    </w:rPr>
  </w:style>
  <w:style w:type="paragraph" w:customStyle="1" w:styleId="xl1191">
    <w:name w:val="xl119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2">
    <w:name w:val="xl119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3">
    <w:name w:val="xl119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4">
    <w:name w:val="xl119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5">
    <w:name w:val="xl119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6">
    <w:name w:val="xl119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7">
    <w:name w:val="xl119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8">
    <w:name w:val="xl1198"/>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1199">
    <w:name w:val="xl119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0">
    <w:name w:val="xl120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1">
    <w:name w:val="xl1201"/>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textAlignment w:val="center"/>
    </w:pPr>
    <w:rPr>
      <w:i/>
      <w:iCs/>
    </w:rPr>
  </w:style>
  <w:style w:type="paragraph" w:customStyle="1" w:styleId="xl1202">
    <w:name w:val="xl120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3">
    <w:name w:val="xl120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4">
    <w:name w:val="xl120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5">
    <w:name w:val="xl120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6">
    <w:name w:val="xl120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7">
    <w:name w:val="xl120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8">
    <w:name w:val="xl120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9">
    <w:name w:val="xl120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0">
    <w:name w:val="xl121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1">
    <w:name w:val="xl121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2">
    <w:name w:val="xl121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3">
    <w:name w:val="xl121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4">
    <w:name w:val="xl121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15">
    <w:name w:val="xl121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6">
    <w:name w:val="xl121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7">
    <w:name w:val="xl121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18">
    <w:name w:val="xl121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19">
    <w:name w:val="xl121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0">
    <w:name w:val="xl122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1">
    <w:name w:val="xl122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2">
    <w:name w:val="xl122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23">
    <w:name w:val="xl122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24">
    <w:name w:val="xl122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5">
    <w:name w:val="xl122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6">
    <w:name w:val="xl122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7">
    <w:name w:val="xl122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8">
    <w:name w:val="xl1228"/>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29">
    <w:name w:val="xl1229"/>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30">
    <w:name w:val="xl123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1">
    <w:name w:val="xl123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3">
    <w:name w:val="xl123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4">
    <w:name w:val="xl1234"/>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35">
    <w:name w:val="xl1235"/>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36">
    <w:name w:val="xl123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7">
    <w:name w:val="xl123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8">
    <w:name w:val="xl123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9">
    <w:name w:val="xl1239"/>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40">
    <w:name w:val="xl1240"/>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41">
    <w:name w:val="xl124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2">
    <w:name w:val="xl124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3">
    <w:name w:val="xl124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4">
    <w:name w:val="xl124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5">
    <w:name w:val="xl1245"/>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46">
    <w:name w:val="xl1246"/>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47">
    <w:name w:val="xl124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8">
    <w:name w:val="xl124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9">
    <w:name w:val="xl124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0">
    <w:name w:val="xl125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1">
    <w:name w:val="xl1251"/>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52">
    <w:name w:val="xl1252"/>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53">
    <w:name w:val="xl125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4">
    <w:name w:val="xl125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5">
    <w:name w:val="xl125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6">
    <w:name w:val="xl125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7">
    <w:name w:val="xl125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58">
    <w:name w:val="xl125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59">
    <w:name w:val="xl125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0">
    <w:name w:val="xl126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1">
    <w:name w:val="xl126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2">
    <w:name w:val="xl126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3">
    <w:name w:val="xl1263"/>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64">
    <w:name w:val="xl1264"/>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65">
    <w:name w:val="xl126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6">
    <w:name w:val="xl126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7">
    <w:name w:val="xl126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8">
    <w:name w:val="xl126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9">
    <w:name w:val="xl1269"/>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70">
    <w:name w:val="xl1270"/>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71">
    <w:name w:val="xl127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2">
    <w:name w:val="xl127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3">
    <w:name w:val="xl127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4">
    <w:name w:val="xl127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5">
    <w:name w:val="xl1275"/>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276">
    <w:name w:val="xl1276"/>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277">
    <w:name w:val="xl127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8">
    <w:name w:val="xl127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9">
    <w:name w:val="xl1279"/>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1280">
    <w:name w:val="xl128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1">
    <w:name w:val="xl128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2">
    <w:name w:val="xl128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3">
    <w:name w:val="xl128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4">
    <w:name w:val="xl128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5">
    <w:name w:val="xl128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6">
    <w:name w:val="xl128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7">
    <w:name w:val="xl128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8">
    <w:name w:val="xl128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9">
    <w:name w:val="xl128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0">
    <w:name w:val="xl129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1">
    <w:name w:val="xl129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4">
    <w:name w:val="xl129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5">
    <w:name w:val="xl129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6">
    <w:name w:val="xl129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7">
    <w:name w:val="xl129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8">
    <w:name w:val="xl129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9">
    <w:name w:val="xl129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0">
    <w:name w:val="xl130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1">
    <w:name w:val="xl130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2">
    <w:name w:val="xl130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3">
    <w:name w:val="xl130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4">
    <w:name w:val="xl130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5">
    <w:name w:val="xl130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6">
    <w:name w:val="xl130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7">
    <w:name w:val="xl130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8">
    <w:name w:val="xl130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9">
    <w:name w:val="xl130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0">
    <w:name w:val="xl131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1">
    <w:name w:val="xl131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2">
    <w:name w:val="xl131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3">
    <w:name w:val="xl131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4">
    <w:name w:val="xl131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5">
    <w:name w:val="xl131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6">
    <w:name w:val="xl131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7">
    <w:name w:val="xl131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8">
    <w:name w:val="xl131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9">
    <w:name w:val="xl131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0">
    <w:name w:val="xl132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1">
    <w:name w:val="xl132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2">
    <w:name w:val="xl132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3">
    <w:name w:val="xl132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4">
    <w:name w:val="xl132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5">
    <w:name w:val="xl132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6">
    <w:name w:val="xl132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7">
    <w:name w:val="xl132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8">
    <w:name w:val="xl132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9">
    <w:name w:val="xl132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0">
    <w:name w:val="xl133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1">
    <w:name w:val="xl133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2">
    <w:name w:val="xl133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3">
    <w:name w:val="xl133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4">
    <w:name w:val="xl133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5">
    <w:name w:val="xl133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6">
    <w:name w:val="xl133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7">
    <w:name w:val="xl133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8">
    <w:name w:val="xl133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9">
    <w:name w:val="xl133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0">
    <w:name w:val="xl1340"/>
    <w:basedOn w:val="a0"/>
    <w:semiHidden/>
    <w:rsid w:val="00E61B8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1">
    <w:name w:val="xl1341"/>
    <w:basedOn w:val="a0"/>
    <w:semiHidden/>
    <w:rsid w:val="00E61B8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2">
    <w:name w:val="xl1342"/>
    <w:basedOn w:val="a0"/>
    <w:semiHidden/>
    <w:rsid w:val="00E61B8D"/>
    <w:pPr>
      <w:spacing w:before="100" w:beforeAutospacing="1" w:after="100" w:afterAutospacing="1"/>
    </w:pPr>
  </w:style>
  <w:style w:type="paragraph" w:customStyle="1" w:styleId="xl1343">
    <w:name w:val="xl134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4">
    <w:name w:val="xl134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5">
    <w:name w:val="xl134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7">
    <w:name w:val="xl134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8">
    <w:name w:val="xl134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9">
    <w:name w:val="xl134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0">
    <w:name w:val="xl135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1">
    <w:name w:val="xl135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2">
    <w:name w:val="xl135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3">
    <w:name w:val="xl135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4">
    <w:name w:val="xl135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5">
    <w:name w:val="xl135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6">
    <w:name w:val="xl135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7">
    <w:name w:val="xl135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8">
    <w:name w:val="xl135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9">
    <w:name w:val="xl135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0">
    <w:name w:val="xl136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1">
    <w:name w:val="xl136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2">
    <w:name w:val="xl136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3">
    <w:name w:val="xl136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4">
    <w:name w:val="xl136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5">
    <w:name w:val="xl136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6">
    <w:name w:val="xl136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7">
    <w:name w:val="xl136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8">
    <w:name w:val="xl136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9">
    <w:name w:val="xl136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0">
    <w:name w:val="xl137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1">
    <w:name w:val="xl137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2">
    <w:name w:val="xl137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3">
    <w:name w:val="xl137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4">
    <w:name w:val="xl137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5">
    <w:name w:val="xl137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6">
    <w:name w:val="xl137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7">
    <w:name w:val="xl1377"/>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8">
    <w:name w:val="xl1378"/>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9">
    <w:name w:val="xl137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0">
    <w:name w:val="xl138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1">
    <w:name w:val="xl1381"/>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382">
    <w:name w:val="xl1382"/>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383">
    <w:name w:val="xl138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4">
    <w:name w:val="xl138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5">
    <w:name w:val="xl138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6">
    <w:name w:val="xl138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7">
    <w:name w:val="xl138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388">
    <w:name w:val="xl138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389">
    <w:name w:val="xl138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0">
    <w:name w:val="xl139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1">
    <w:name w:val="xl139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2">
    <w:name w:val="xl139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393">
    <w:name w:val="xl139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394">
    <w:name w:val="xl139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5">
    <w:name w:val="xl139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6">
    <w:name w:val="xl139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7">
    <w:name w:val="xl139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398">
    <w:name w:val="xl139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399">
    <w:name w:val="xl139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01">
    <w:name w:val="xl140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2">
    <w:name w:val="xl140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03">
    <w:name w:val="xl140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04">
    <w:name w:val="xl140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05">
    <w:name w:val="xl140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06">
    <w:name w:val="xl140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7">
    <w:name w:val="xl140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08">
    <w:name w:val="xl140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09">
    <w:name w:val="xl140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0">
    <w:name w:val="xl141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1">
    <w:name w:val="xl141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2">
    <w:name w:val="xl141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13">
    <w:name w:val="xl141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14">
    <w:name w:val="xl141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5">
    <w:name w:val="xl141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6">
    <w:name w:val="xl141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7">
    <w:name w:val="xl141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18">
    <w:name w:val="xl141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19">
    <w:name w:val="xl141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0">
    <w:name w:val="xl142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1">
    <w:name w:val="xl142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2">
    <w:name w:val="xl142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23">
    <w:name w:val="xl142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24">
    <w:name w:val="xl142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5">
    <w:name w:val="xl142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6">
    <w:name w:val="xl142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7">
    <w:name w:val="xl142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28">
    <w:name w:val="xl142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29">
    <w:name w:val="xl142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0">
    <w:name w:val="xl143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1">
    <w:name w:val="xl143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2">
    <w:name w:val="xl143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33">
    <w:name w:val="xl143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34">
    <w:name w:val="xl143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5">
    <w:name w:val="xl143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6">
    <w:name w:val="xl143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7">
    <w:name w:val="xl143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38">
    <w:name w:val="xl143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39">
    <w:name w:val="xl143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0">
    <w:name w:val="xl144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1">
    <w:name w:val="xl144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2">
    <w:name w:val="xl144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43">
    <w:name w:val="xl144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44">
    <w:name w:val="xl144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5">
    <w:name w:val="xl144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6">
    <w:name w:val="xl144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7">
    <w:name w:val="xl144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48">
    <w:name w:val="xl144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49">
    <w:name w:val="xl144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0">
    <w:name w:val="xl1450"/>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1">
    <w:name w:val="xl1451"/>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2">
    <w:name w:val="xl1452"/>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53">
    <w:name w:val="xl1453"/>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54">
    <w:name w:val="xl145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5">
    <w:name w:val="xl145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6">
    <w:name w:val="xl145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7">
    <w:name w:val="xl1457"/>
    <w:basedOn w:val="a0"/>
    <w:semiHidden/>
    <w:rsid w:val="00E61B8D"/>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style>
  <w:style w:type="paragraph" w:customStyle="1" w:styleId="xl1458">
    <w:name w:val="xl1458"/>
    <w:basedOn w:val="a0"/>
    <w:semiHidden/>
    <w:rsid w:val="00E61B8D"/>
    <w:pPr>
      <w:pBdr>
        <w:top w:val="single" w:sz="4" w:space="0" w:color="auto"/>
        <w:left w:val="single" w:sz="4" w:space="25" w:color="auto"/>
        <w:bottom w:val="single" w:sz="4" w:space="0" w:color="auto"/>
        <w:right w:val="single" w:sz="4" w:space="0" w:color="auto"/>
      </w:pBdr>
      <w:spacing w:before="100" w:beforeAutospacing="1" w:after="100" w:afterAutospacing="1"/>
      <w:ind w:firstLineChars="300" w:firstLine="300"/>
    </w:pPr>
  </w:style>
  <w:style w:type="paragraph" w:customStyle="1" w:styleId="xl1459">
    <w:name w:val="xl1459"/>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0">
    <w:name w:val="xl1460"/>
    <w:basedOn w:val="a0"/>
    <w:semiHidden/>
    <w:rsid w:val="00E61B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61">
    <w:name w:val="xl1461"/>
    <w:basedOn w:val="a0"/>
    <w:semiHidden/>
    <w:rsid w:val="00E61B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62">
    <w:name w:val="xl1462"/>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3">
    <w:name w:val="xl1463"/>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4">
    <w:name w:val="xl1464"/>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5">
    <w:name w:val="xl1465"/>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6">
    <w:name w:val="xl1466"/>
    <w:basedOn w:val="a0"/>
    <w:semiHidden/>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24">
    <w:name w:val="Body Text 2"/>
    <w:basedOn w:val="a0"/>
    <w:link w:val="25"/>
    <w:locked/>
    <w:rsid w:val="00E61B8D"/>
    <w:pPr>
      <w:spacing w:after="120" w:line="480" w:lineRule="auto"/>
    </w:pPr>
    <w:rPr>
      <w:rFonts w:eastAsia="Calibri"/>
      <w:sz w:val="28"/>
      <w:szCs w:val="22"/>
      <w:lang w:eastAsia="en-US"/>
    </w:rPr>
  </w:style>
  <w:style w:type="character" w:customStyle="1" w:styleId="25">
    <w:name w:val="Основной текст 2 Знак"/>
    <w:basedOn w:val="a1"/>
    <w:link w:val="24"/>
    <w:rsid w:val="00E61B8D"/>
    <w:rPr>
      <w:rFonts w:ascii="Times New Roman" w:hAnsi="Times New Roman"/>
      <w:sz w:val="28"/>
      <w:lang w:eastAsia="en-US"/>
    </w:rPr>
  </w:style>
  <w:style w:type="paragraph" w:customStyle="1" w:styleId="18">
    <w:name w:val="Обычный1"/>
    <w:rsid w:val="00E61B8D"/>
    <w:pPr>
      <w:spacing w:line="276" w:lineRule="auto"/>
    </w:pPr>
    <w:rPr>
      <w:rFonts w:ascii="Arial" w:eastAsia="Arial" w:hAnsi="Arial" w:cs="Arial"/>
      <w:color w:val="000000"/>
      <w:szCs w:val="20"/>
    </w:rPr>
  </w:style>
  <w:style w:type="paragraph" w:customStyle="1" w:styleId="ListParagraph1">
    <w:name w:val="List Paragraph1"/>
    <w:basedOn w:val="a4"/>
    <w:uiPriority w:val="99"/>
    <w:rsid w:val="00E61B8D"/>
    <w:pPr>
      <w:ind w:left="1495" w:hanging="360"/>
    </w:pPr>
    <w:rPr>
      <w:rFonts w:eastAsia="Times New Roman"/>
    </w:rPr>
  </w:style>
  <w:style w:type="paragraph" w:customStyle="1" w:styleId="Bibliography1">
    <w:name w:val="Bibliography1"/>
    <w:basedOn w:val="a0"/>
    <w:next w:val="a0"/>
    <w:uiPriority w:val="99"/>
    <w:rsid w:val="00E61B8D"/>
    <w:pPr>
      <w:spacing w:line="276" w:lineRule="auto"/>
    </w:pPr>
    <w:rPr>
      <w:sz w:val="28"/>
      <w:szCs w:val="22"/>
      <w:lang w:eastAsia="en-US"/>
    </w:rPr>
  </w:style>
  <w:style w:type="paragraph" w:customStyle="1" w:styleId="NoSpacing1">
    <w:name w:val="No Spacing1"/>
    <w:uiPriority w:val="99"/>
    <w:rsid w:val="00E61B8D"/>
    <w:rPr>
      <w:rFonts w:eastAsia="Times New Roman"/>
      <w:sz w:val="28"/>
      <w:lang w:eastAsia="en-US"/>
    </w:rPr>
  </w:style>
  <w:style w:type="paragraph" w:styleId="aff8">
    <w:name w:val="Normal Indent"/>
    <w:basedOn w:val="a0"/>
    <w:uiPriority w:val="99"/>
    <w:locked/>
    <w:rsid w:val="00E61B8D"/>
    <w:pPr>
      <w:spacing w:line="276" w:lineRule="auto"/>
      <w:ind w:left="708"/>
    </w:pPr>
    <w:rPr>
      <w:sz w:val="28"/>
      <w:szCs w:val="22"/>
      <w:lang w:eastAsia="en-US"/>
    </w:rPr>
  </w:style>
  <w:style w:type="character" w:customStyle="1" w:styleId="19">
    <w:name w:val="Схема документа Знак1"/>
    <w:basedOn w:val="a1"/>
    <w:uiPriority w:val="99"/>
    <w:semiHidden/>
    <w:rsid w:val="00E61B8D"/>
    <w:rPr>
      <w:rFonts w:ascii="Tahoma" w:hAnsi="Tahoma" w:cs="Tahoma"/>
      <w:sz w:val="16"/>
      <w:szCs w:val="16"/>
    </w:rPr>
  </w:style>
  <w:style w:type="character" w:customStyle="1" w:styleId="aff9">
    <w:name w:val="Гипертекстовая ссылка"/>
    <w:basedOn w:val="a1"/>
    <w:uiPriority w:val="99"/>
    <w:rsid w:val="00E61B8D"/>
    <w:rPr>
      <w:color w:val="106BBE"/>
    </w:rPr>
  </w:style>
  <w:style w:type="paragraph" w:styleId="91">
    <w:name w:val="toc 9"/>
    <w:basedOn w:val="a0"/>
    <w:next w:val="a0"/>
    <w:autoRedefine/>
    <w:uiPriority w:val="39"/>
    <w:locked/>
    <w:rsid w:val="00E61B8D"/>
    <w:pPr>
      <w:spacing w:after="100" w:line="276" w:lineRule="auto"/>
      <w:ind w:left="2240"/>
    </w:pPr>
    <w:rPr>
      <w:rFonts w:eastAsia="Calibri"/>
      <w:sz w:val="28"/>
      <w:szCs w:val="22"/>
      <w:lang w:eastAsia="en-US"/>
    </w:rPr>
  </w:style>
  <w:style w:type="character" w:customStyle="1" w:styleId="a6">
    <w:name w:val="Абзац списка Знак"/>
    <w:basedOn w:val="a1"/>
    <w:link w:val="a"/>
    <w:uiPriority w:val="34"/>
    <w:locked/>
    <w:rsid w:val="00E61B8D"/>
    <w:rPr>
      <w:rFonts w:ascii="Times New Roman" w:hAnsi="Times New Roman"/>
      <w:sz w:val="28"/>
      <w:szCs w:val="24"/>
      <w:lang w:val="en-US" w:eastAsia="en-US"/>
    </w:rPr>
  </w:style>
  <w:style w:type="character" w:styleId="affa">
    <w:name w:val="Book Title"/>
    <w:basedOn w:val="a1"/>
    <w:uiPriority w:val="33"/>
    <w:qFormat/>
    <w:rsid w:val="00E61B8D"/>
    <w:rPr>
      <w:rFonts w:cs="Times New Roman"/>
      <w:b/>
      <w:bCs/>
      <w:smallCaps/>
      <w:spacing w:val="5"/>
    </w:rPr>
  </w:style>
  <w:style w:type="paragraph" w:customStyle="1" w:styleId="ConsCell">
    <w:name w:val="ConsCell"/>
    <w:rsid w:val="00E61B8D"/>
    <w:pPr>
      <w:widowControl w:val="0"/>
      <w:autoSpaceDE w:val="0"/>
      <w:autoSpaceDN w:val="0"/>
      <w:adjustRightInd w:val="0"/>
      <w:ind w:right="19772"/>
    </w:pPr>
    <w:rPr>
      <w:rFonts w:ascii="Arial" w:eastAsia="Times New Roman" w:hAnsi="Arial" w:cs="Arial"/>
      <w:sz w:val="20"/>
      <w:szCs w:val="20"/>
    </w:rPr>
  </w:style>
  <w:style w:type="paragraph" w:customStyle="1" w:styleId="s1">
    <w:name w:val="s_1"/>
    <w:basedOn w:val="a0"/>
    <w:rsid w:val="00E61B8D"/>
    <w:pPr>
      <w:spacing w:before="100" w:beforeAutospacing="1" w:after="100" w:afterAutospacing="1"/>
    </w:pPr>
  </w:style>
  <w:style w:type="character" w:customStyle="1" w:styleId="s10">
    <w:name w:val="s_10"/>
    <w:basedOn w:val="a1"/>
    <w:rsid w:val="00E61B8D"/>
  </w:style>
  <w:style w:type="paragraph" w:customStyle="1" w:styleId="s22">
    <w:name w:val="s_22"/>
    <w:basedOn w:val="a0"/>
    <w:rsid w:val="00E61B8D"/>
    <w:pPr>
      <w:spacing w:before="100" w:beforeAutospacing="1" w:after="100" w:afterAutospacing="1"/>
    </w:pPr>
  </w:style>
  <w:style w:type="paragraph" w:styleId="HTML">
    <w:name w:val="HTML Preformatted"/>
    <w:basedOn w:val="a0"/>
    <w:link w:val="HTML0"/>
    <w:locked/>
    <w:rsid w:val="00E61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61B8D"/>
    <w:rPr>
      <w:rFonts w:ascii="Courier New" w:eastAsia="Times New Roman" w:hAnsi="Courier New" w:cs="Courier New"/>
      <w:sz w:val="20"/>
      <w:szCs w:val="20"/>
    </w:rPr>
  </w:style>
  <w:style w:type="paragraph" w:styleId="affb">
    <w:name w:val="Title"/>
    <w:basedOn w:val="a0"/>
    <w:next w:val="a0"/>
    <w:link w:val="affc"/>
    <w:uiPriority w:val="10"/>
    <w:qFormat/>
    <w:locked/>
    <w:rsid w:val="00E61B8D"/>
    <w:pPr>
      <w:pBdr>
        <w:bottom w:val="single" w:sz="4" w:space="1" w:color="auto"/>
      </w:pBdr>
      <w:ind w:firstLine="709"/>
      <w:contextualSpacing/>
      <w:jc w:val="both"/>
    </w:pPr>
    <w:rPr>
      <w:rFonts w:asciiTheme="majorHAnsi" w:eastAsiaTheme="majorEastAsia" w:hAnsiTheme="majorHAnsi" w:cstheme="majorBidi"/>
      <w:spacing w:val="5"/>
      <w:sz w:val="52"/>
      <w:szCs w:val="52"/>
      <w:lang w:val="en-US" w:bidi="en-US"/>
    </w:rPr>
  </w:style>
  <w:style w:type="character" w:customStyle="1" w:styleId="affc">
    <w:name w:val="Заголовок Знак"/>
    <w:basedOn w:val="a1"/>
    <w:link w:val="affb"/>
    <w:uiPriority w:val="10"/>
    <w:rsid w:val="00E61B8D"/>
    <w:rPr>
      <w:rFonts w:asciiTheme="majorHAnsi" w:eastAsiaTheme="majorEastAsia" w:hAnsiTheme="majorHAnsi" w:cstheme="majorBidi"/>
      <w:spacing w:val="5"/>
      <w:sz w:val="52"/>
      <w:szCs w:val="52"/>
      <w:lang w:val="en-US" w:bidi="en-US"/>
    </w:rPr>
  </w:style>
  <w:style w:type="character" w:styleId="affd">
    <w:name w:val="Emphasis"/>
    <w:uiPriority w:val="20"/>
    <w:qFormat/>
    <w:locked/>
    <w:rsid w:val="00E61B8D"/>
    <w:rPr>
      <w:b/>
      <w:bCs/>
      <w:i/>
      <w:iCs/>
      <w:spacing w:val="10"/>
      <w:bdr w:val="none" w:sz="0" w:space="0" w:color="auto"/>
      <w:shd w:val="clear" w:color="auto" w:fill="auto"/>
    </w:rPr>
  </w:style>
  <w:style w:type="paragraph" w:styleId="26">
    <w:name w:val="Quote"/>
    <w:basedOn w:val="a0"/>
    <w:next w:val="a0"/>
    <w:link w:val="27"/>
    <w:uiPriority w:val="29"/>
    <w:qFormat/>
    <w:rsid w:val="00E61B8D"/>
    <w:pPr>
      <w:spacing w:before="200" w:line="360" w:lineRule="auto"/>
      <w:ind w:left="360" w:right="360" w:firstLine="709"/>
      <w:jc w:val="both"/>
    </w:pPr>
    <w:rPr>
      <w:rFonts w:eastAsiaTheme="minorHAnsi" w:cstheme="minorBidi"/>
      <w:i/>
      <w:iCs/>
      <w:lang w:val="en-US" w:bidi="en-US"/>
    </w:rPr>
  </w:style>
  <w:style w:type="character" w:customStyle="1" w:styleId="27">
    <w:name w:val="Цитата 2 Знак"/>
    <w:basedOn w:val="a1"/>
    <w:link w:val="26"/>
    <w:uiPriority w:val="29"/>
    <w:rsid w:val="00E61B8D"/>
    <w:rPr>
      <w:rFonts w:ascii="Times New Roman" w:eastAsiaTheme="minorHAnsi" w:hAnsi="Times New Roman" w:cstheme="minorBidi"/>
      <w:i/>
      <w:iCs/>
      <w:sz w:val="24"/>
      <w:szCs w:val="24"/>
      <w:lang w:val="en-US" w:bidi="en-US"/>
    </w:rPr>
  </w:style>
  <w:style w:type="paragraph" w:styleId="affe">
    <w:name w:val="Intense Quote"/>
    <w:basedOn w:val="a0"/>
    <w:next w:val="a0"/>
    <w:link w:val="afff"/>
    <w:uiPriority w:val="30"/>
    <w:qFormat/>
    <w:rsid w:val="00E61B8D"/>
    <w:pPr>
      <w:pBdr>
        <w:bottom w:val="single" w:sz="4" w:space="1" w:color="auto"/>
      </w:pBdr>
      <w:spacing w:before="200" w:after="280" w:line="360" w:lineRule="auto"/>
      <w:ind w:left="1008" w:right="1152" w:firstLine="709"/>
      <w:jc w:val="both"/>
    </w:pPr>
    <w:rPr>
      <w:rFonts w:eastAsiaTheme="minorHAnsi" w:cstheme="minorBidi"/>
      <w:b/>
      <w:bCs/>
      <w:i/>
      <w:iCs/>
      <w:lang w:val="en-US" w:bidi="en-US"/>
    </w:rPr>
  </w:style>
  <w:style w:type="character" w:customStyle="1" w:styleId="afff">
    <w:name w:val="Выделенная цитата Знак"/>
    <w:basedOn w:val="a1"/>
    <w:link w:val="affe"/>
    <w:uiPriority w:val="30"/>
    <w:rsid w:val="00E61B8D"/>
    <w:rPr>
      <w:rFonts w:ascii="Times New Roman" w:eastAsiaTheme="minorHAnsi" w:hAnsi="Times New Roman" w:cstheme="minorBidi"/>
      <w:b/>
      <w:bCs/>
      <w:i/>
      <w:iCs/>
      <w:sz w:val="24"/>
      <w:szCs w:val="24"/>
      <w:lang w:val="en-US" w:bidi="en-US"/>
    </w:rPr>
  </w:style>
  <w:style w:type="character" w:styleId="afff0">
    <w:name w:val="Subtle Emphasis"/>
    <w:uiPriority w:val="19"/>
    <w:qFormat/>
    <w:rsid w:val="00E61B8D"/>
    <w:rPr>
      <w:i/>
      <w:iCs/>
    </w:rPr>
  </w:style>
  <w:style w:type="character" w:styleId="afff1">
    <w:name w:val="Intense Emphasis"/>
    <w:uiPriority w:val="21"/>
    <w:qFormat/>
    <w:rsid w:val="00E61B8D"/>
    <w:rPr>
      <w:b/>
      <w:bCs/>
    </w:rPr>
  </w:style>
  <w:style w:type="character" w:styleId="afff2">
    <w:name w:val="Subtle Reference"/>
    <w:uiPriority w:val="31"/>
    <w:qFormat/>
    <w:rsid w:val="00E61B8D"/>
    <w:rPr>
      <w:smallCaps/>
    </w:rPr>
  </w:style>
  <w:style w:type="character" w:styleId="afff3">
    <w:name w:val="Intense Reference"/>
    <w:uiPriority w:val="32"/>
    <w:qFormat/>
    <w:rsid w:val="00E61B8D"/>
    <w:rPr>
      <w:smallCaps/>
      <w:spacing w:val="5"/>
      <w:u w:val="single"/>
    </w:rPr>
  </w:style>
  <w:style w:type="paragraph" w:styleId="afff4">
    <w:name w:val="TOC Heading"/>
    <w:basedOn w:val="10"/>
    <w:next w:val="a0"/>
    <w:uiPriority w:val="39"/>
    <w:unhideWhenUsed/>
    <w:qFormat/>
    <w:rsid w:val="00E61B8D"/>
    <w:pPr>
      <w:widowControl/>
      <w:spacing w:before="0" w:after="240"/>
      <w:ind w:left="1134" w:right="567" w:firstLine="851"/>
      <w:jc w:val="center"/>
      <w:outlineLvl w:val="9"/>
    </w:pPr>
    <w:rPr>
      <w:rFonts w:eastAsiaTheme="majorEastAsia" w:cstheme="majorBidi"/>
      <w:sz w:val="24"/>
      <w:szCs w:val="28"/>
      <w:lang w:val="en-US" w:eastAsia="ru-RU" w:bidi="en-US"/>
    </w:rPr>
  </w:style>
  <w:style w:type="paragraph" w:customStyle="1" w:styleId="afff5">
    <w:name w:val="Страница"/>
    <w:basedOn w:val="ae"/>
    <w:link w:val="afff6"/>
    <w:autoRedefine/>
    <w:qFormat/>
    <w:rsid w:val="00E61B8D"/>
    <w:pPr>
      <w:spacing w:line="276" w:lineRule="auto"/>
      <w:ind w:firstLine="709"/>
      <w:jc w:val="center"/>
    </w:pPr>
    <w:rPr>
      <w:rFonts w:eastAsiaTheme="minorHAnsi" w:cstheme="minorBidi"/>
      <w:sz w:val="20"/>
      <w:szCs w:val="20"/>
      <w:lang w:val="en-US" w:eastAsia="ru-RU" w:bidi="en-US"/>
    </w:rPr>
  </w:style>
  <w:style w:type="character" w:customStyle="1" w:styleId="afff6">
    <w:name w:val="Страница Знак"/>
    <w:basedOn w:val="af"/>
    <w:link w:val="afff5"/>
    <w:rsid w:val="00E61B8D"/>
    <w:rPr>
      <w:rFonts w:ascii="Times New Roman" w:eastAsiaTheme="minorHAnsi" w:hAnsi="Times New Roman" w:cstheme="minorBidi"/>
      <w:sz w:val="20"/>
      <w:szCs w:val="20"/>
      <w:lang w:val="en-US" w:bidi="en-US"/>
    </w:rPr>
  </w:style>
  <w:style w:type="paragraph" w:customStyle="1" w:styleId="xl284">
    <w:name w:val="xl284"/>
    <w:basedOn w:val="a0"/>
    <w:rsid w:val="00E61B8D"/>
    <w:pPr>
      <w:spacing w:before="100" w:beforeAutospacing="1" w:after="100" w:afterAutospacing="1"/>
    </w:pPr>
    <w:rPr>
      <w:b/>
      <w:bCs/>
    </w:rPr>
  </w:style>
  <w:style w:type="paragraph" w:customStyle="1" w:styleId="xl285">
    <w:name w:val="xl285"/>
    <w:basedOn w:val="a0"/>
    <w:rsid w:val="00E61B8D"/>
    <w:pPr>
      <w:spacing w:before="100" w:beforeAutospacing="1" w:after="100" w:afterAutospacing="1"/>
    </w:pPr>
    <w:rPr>
      <w:b/>
      <w:bCs/>
      <w:i/>
      <w:iCs/>
    </w:rPr>
  </w:style>
  <w:style w:type="paragraph" w:customStyle="1" w:styleId="xl286">
    <w:name w:val="xl286"/>
    <w:basedOn w:val="a0"/>
    <w:rsid w:val="00E61B8D"/>
    <w:pPr>
      <w:spacing w:before="100" w:beforeAutospacing="1" w:after="100" w:afterAutospacing="1"/>
      <w:textAlignment w:val="center"/>
    </w:pPr>
  </w:style>
  <w:style w:type="paragraph" w:customStyle="1" w:styleId="xl287">
    <w:name w:val="xl287"/>
    <w:basedOn w:val="a0"/>
    <w:rsid w:val="00E61B8D"/>
    <w:pPr>
      <w:spacing w:before="100" w:beforeAutospacing="1" w:after="100" w:afterAutospacing="1"/>
      <w:jc w:val="center"/>
      <w:textAlignment w:val="center"/>
    </w:pPr>
  </w:style>
  <w:style w:type="paragraph" w:customStyle="1" w:styleId="xl288">
    <w:name w:val="xl28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9">
    <w:name w:val="xl289"/>
    <w:basedOn w:val="a0"/>
    <w:rsid w:val="00E61B8D"/>
    <w:pPr>
      <w:spacing w:before="100" w:beforeAutospacing="1" w:after="100" w:afterAutospacing="1"/>
    </w:pPr>
    <w:rPr>
      <w:sz w:val="16"/>
      <w:szCs w:val="16"/>
    </w:rPr>
  </w:style>
  <w:style w:type="paragraph" w:customStyle="1" w:styleId="xl290">
    <w:name w:val="xl29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1">
    <w:name w:val="xl291"/>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3">
    <w:name w:val="xl293"/>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4">
    <w:name w:val="xl29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5">
    <w:name w:val="xl29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6">
    <w:name w:val="xl296"/>
    <w:basedOn w:val="a0"/>
    <w:rsid w:val="00E61B8D"/>
    <w:pPr>
      <w:spacing w:before="100" w:beforeAutospacing="1" w:after="100" w:afterAutospacing="1"/>
    </w:pPr>
    <w:rPr>
      <w:color w:val="974807"/>
    </w:rPr>
  </w:style>
  <w:style w:type="paragraph" w:customStyle="1" w:styleId="xl297">
    <w:name w:val="xl29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807"/>
    </w:rPr>
  </w:style>
  <w:style w:type="paragraph" w:customStyle="1" w:styleId="xl298">
    <w:name w:val="xl29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9">
    <w:name w:val="xl29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0">
    <w:name w:val="xl30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1">
    <w:name w:val="xl301"/>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02">
    <w:name w:val="xl30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
    <w:name w:val="xl303"/>
    <w:basedOn w:val="a0"/>
    <w:rsid w:val="00E61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304">
    <w:name w:val="xl304"/>
    <w:basedOn w:val="a0"/>
    <w:rsid w:val="00E61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05">
    <w:name w:val="xl305"/>
    <w:basedOn w:val="a0"/>
    <w:rsid w:val="00E61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306">
    <w:name w:val="xl306"/>
    <w:basedOn w:val="a0"/>
    <w:rsid w:val="00E61B8D"/>
    <w:pPr>
      <w:shd w:val="clear" w:color="000000" w:fill="92D050"/>
      <w:spacing w:before="100" w:beforeAutospacing="1" w:after="100" w:afterAutospacing="1"/>
    </w:pPr>
  </w:style>
  <w:style w:type="paragraph" w:customStyle="1" w:styleId="xl307">
    <w:name w:val="xl307"/>
    <w:basedOn w:val="a0"/>
    <w:rsid w:val="00E61B8D"/>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FF0000"/>
    </w:rPr>
  </w:style>
  <w:style w:type="paragraph" w:customStyle="1" w:styleId="xl308">
    <w:name w:val="xl30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9">
    <w:name w:val="xl309"/>
    <w:basedOn w:val="a0"/>
    <w:rsid w:val="00E61B8D"/>
    <w:pPr>
      <w:pBdr>
        <w:top w:val="single" w:sz="4" w:space="0" w:color="auto"/>
        <w:left w:val="single" w:sz="4" w:space="18" w:color="auto"/>
        <w:right w:val="single" w:sz="4" w:space="0" w:color="auto"/>
      </w:pBdr>
      <w:spacing w:before="100" w:beforeAutospacing="1" w:after="100" w:afterAutospacing="1"/>
      <w:ind w:firstLineChars="200" w:firstLine="200"/>
      <w:textAlignment w:val="top"/>
    </w:pPr>
    <w:rPr>
      <w:sz w:val="16"/>
      <w:szCs w:val="16"/>
    </w:rPr>
  </w:style>
  <w:style w:type="paragraph" w:customStyle="1" w:styleId="xl310">
    <w:name w:val="xl310"/>
    <w:basedOn w:val="a0"/>
    <w:rsid w:val="00E61B8D"/>
    <w:pPr>
      <w:pBdr>
        <w:left w:val="single" w:sz="4" w:space="18" w:color="auto"/>
        <w:right w:val="single" w:sz="4" w:space="0" w:color="auto"/>
      </w:pBdr>
      <w:spacing w:before="100" w:beforeAutospacing="1" w:after="100" w:afterAutospacing="1"/>
      <w:ind w:firstLineChars="200" w:firstLine="200"/>
      <w:textAlignment w:val="top"/>
    </w:pPr>
    <w:rPr>
      <w:sz w:val="16"/>
      <w:szCs w:val="16"/>
    </w:rPr>
  </w:style>
  <w:style w:type="paragraph" w:customStyle="1" w:styleId="xl311">
    <w:name w:val="xl311"/>
    <w:basedOn w:val="a0"/>
    <w:rsid w:val="00E61B8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312">
    <w:name w:val="xl312"/>
    <w:basedOn w:val="a0"/>
    <w:rsid w:val="00E61B8D"/>
    <w:pPr>
      <w:pBdr>
        <w:left w:val="single" w:sz="4" w:space="0" w:color="auto"/>
        <w:right w:val="single" w:sz="4" w:space="0" w:color="auto"/>
      </w:pBdr>
      <w:spacing w:before="100" w:beforeAutospacing="1" w:after="100" w:afterAutospacing="1"/>
      <w:textAlignment w:val="top"/>
    </w:pPr>
    <w:rPr>
      <w:b/>
      <w:bCs/>
    </w:rPr>
  </w:style>
  <w:style w:type="paragraph" w:customStyle="1" w:styleId="xl313">
    <w:name w:val="xl313"/>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14">
    <w:name w:val="xl314"/>
    <w:basedOn w:val="a0"/>
    <w:rsid w:val="00E61B8D"/>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sz w:val="16"/>
      <w:szCs w:val="16"/>
    </w:rPr>
  </w:style>
  <w:style w:type="paragraph" w:customStyle="1" w:styleId="xl315">
    <w:name w:val="xl315"/>
    <w:basedOn w:val="a0"/>
    <w:rsid w:val="00E61B8D"/>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16"/>
      <w:szCs w:val="16"/>
    </w:rPr>
  </w:style>
  <w:style w:type="paragraph" w:customStyle="1" w:styleId="xl316">
    <w:name w:val="xl316"/>
    <w:basedOn w:val="a0"/>
    <w:rsid w:val="00E61B8D"/>
    <w:pPr>
      <w:pBdr>
        <w:top w:val="single" w:sz="4" w:space="0" w:color="auto"/>
        <w:left w:val="single" w:sz="4" w:space="0" w:color="auto"/>
        <w:right w:val="single" w:sz="4" w:space="0" w:color="auto"/>
      </w:pBdr>
      <w:spacing w:before="100" w:beforeAutospacing="1" w:after="100" w:afterAutospacing="1"/>
      <w:textAlignment w:val="top"/>
    </w:pPr>
    <w:rPr>
      <w:b/>
      <w:bCs/>
      <w:i/>
      <w:iCs/>
    </w:rPr>
  </w:style>
  <w:style w:type="paragraph" w:customStyle="1" w:styleId="xl317">
    <w:name w:val="xl317"/>
    <w:basedOn w:val="a0"/>
    <w:rsid w:val="00E61B8D"/>
    <w:pPr>
      <w:pBdr>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318">
    <w:name w:val="xl318"/>
    <w:basedOn w:val="a0"/>
    <w:rsid w:val="00E61B8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19">
    <w:name w:val="xl319"/>
    <w:basedOn w:val="a0"/>
    <w:rsid w:val="00E61B8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0">
    <w:name w:val="xl320"/>
    <w:basedOn w:val="a0"/>
    <w:rsid w:val="00E61B8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1">
    <w:name w:val="xl321"/>
    <w:basedOn w:val="a0"/>
    <w:rsid w:val="00E61B8D"/>
    <w:pPr>
      <w:pBdr>
        <w:top w:val="single" w:sz="4" w:space="0" w:color="auto"/>
        <w:left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322">
    <w:name w:val="xl322"/>
    <w:basedOn w:val="a0"/>
    <w:rsid w:val="00E61B8D"/>
    <w:pPr>
      <w:pBdr>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styleId="51">
    <w:name w:val="toc 5"/>
    <w:basedOn w:val="a0"/>
    <w:next w:val="a0"/>
    <w:autoRedefine/>
    <w:uiPriority w:val="39"/>
    <w:unhideWhenUsed/>
    <w:qFormat/>
    <w:locked/>
    <w:rsid w:val="00E61B8D"/>
    <w:pPr>
      <w:spacing w:after="100"/>
      <w:ind w:left="880"/>
    </w:pPr>
    <w:rPr>
      <w:rFonts w:asciiTheme="minorHAnsi" w:eastAsiaTheme="minorEastAsia" w:hAnsiTheme="minorHAnsi" w:cstheme="minorBidi"/>
      <w:sz w:val="22"/>
    </w:rPr>
  </w:style>
  <w:style w:type="paragraph" w:styleId="61">
    <w:name w:val="toc 6"/>
    <w:basedOn w:val="a0"/>
    <w:next w:val="a0"/>
    <w:autoRedefine/>
    <w:uiPriority w:val="39"/>
    <w:unhideWhenUsed/>
    <w:locked/>
    <w:rsid w:val="00E61B8D"/>
    <w:pPr>
      <w:spacing w:after="100"/>
      <w:ind w:left="1100"/>
    </w:pPr>
    <w:rPr>
      <w:rFonts w:asciiTheme="minorHAnsi" w:eastAsiaTheme="minorEastAsia" w:hAnsiTheme="minorHAnsi" w:cstheme="minorBidi"/>
      <w:sz w:val="22"/>
    </w:rPr>
  </w:style>
  <w:style w:type="paragraph" w:styleId="71">
    <w:name w:val="toc 7"/>
    <w:basedOn w:val="a0"/>
    <w:next w:val="a0"/>
    <w:autoRedefine/>
    <w:uiPriority w:val="39"/>
    <w:unhideWhenUsed/>
    <w:locked/>
    <w:rsid w:val="00E61B8D"/>
    <w:pPr>
      <w:spacing w:after="100"/>
      <w:ind w:left="1320"/>
    </w:pPr>
    <w:rPr>
      <w:rFonts w:asciiTheme="minorHAnsi" w:eastAsiaTheme="minorEastAsia" w:hAnsiTheme="minorHAnsi" w:cstheme="minorBidi"/>
      <w:sz w:val="22"/>
    </w:rPr>
  </w:style>
  <w:style w:type="paragraph" w:styleId="81">
    <w:name w:val="toc 8"/>
    <w:basedOn w:val="a0"/>
    <w:next w:val="a0"/>
    <w:autoRedefine/>
    <w:uiPriority w:val="39"/>
    <w:unhideWhenUsed/>
    <w:locked/>
    <w:rsid w:val="00E61B8D"/>
    <w:pPr>
      <w:spacing w:after="100"/>
      <w:ind w:left="1540"/>
    </w:pPr>
    <w:rPr>
      <w:rFonts w:asciiTheme="minorHAnsi" w:eastAsiaTheme="minorEastAsia" w:hAnsiTheme="minorHAnsi" w:cstheme="minorBidi"/>
      <w:sz w:val="22"/>
    </w:rPr>
  </w:style>
  <w:style w:type="paragraph" w:styleId="afff7">
    <w:name w:val="Revision"/>
    <w:hidden/>
    <w:uiPriority w:val="99"/>
    <w:semiHidden/>
    <w:rsid w:val="00E61B8D"/>
    <w:rPr>
      <w:rFonts w:ascii="Times New Roman" w:hAnsi="Times New Roman"/>
      <w:sz w:val="28"/>
      <w:lang w:eastAsia="en-US"/>
    </w:rPr>
  </w:style>
  <w:style w:type="paragraph" w:styleId="28">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0"/>
    <w:link w:val="29"/>
    <w:locked/>
    <w:rsid w:val="00E61B8D"/>
    <w:pPr>
      <w:spacing w:after="120" w:line="480" w:lineRule="auto"/>
      <w:ind w:left="283"/>
    </w:pPr>
  </w:style>
  <w:style w:type="character" w:customStyle="1" w:styleId="29">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8"/>
    <w:rsid w:val="00E61B8D"/>
    <w:rPr>
      <w:rFonts w:ascii="Times New Roman" w:eastAsia="Times New Roman" w:hAnsi="Times New Roman"/>
      <w:sz w:val="24"/>
      <w:szCs w:val="24"/>
    </w:rPr>
  </w:style>
  <w:style w:type="paragraph" w:customStyle="1" w:styleId="afff8">
    <w:name w:val="Абзац"/>
    <w:link w:val="afff9"/>
    <w:rsid w:val="00E61B8D"/>
    <w:pPr>
      <w:spacing w:before="60" w:after="60"/>
      <w:ind w:firstLine="567"/>
      <w:jc w:val="both"/>
    </w:pPr>
    <w:rPr>
      <w:rFonts w:ascii="Times New Roman" w:eastAsia="Times New Roman" w:hAnsi="Times New Roman"/>
      <w:sz w:val="24"/>
      <w:szCs w:val="24"/>
    </w:rPr>
  </w:style>
  <w:style w:type="character" w:customStyle="1" w:styleId="afff9">
    <w:name w:val="Абзац Знак"/>
    <w:basedOn w:val="a1"/>
    <w:link w:val="afff8"/>
    <w:rsid w:val="00E61B8D"/>
    <w:rPr>
      <w:rFonts w:ascii="Times New Roman" w:eastAsia="Times New Roman" w:hAnsi="Times New Roman"/>
      <w:sz w:val="24"/>
      <w:szCs w:val="24"/>
    </w:rPr>
  </w:style>
  <w:style w:type="paragraph" w:customStyle="1" w:styleId="Style2">
    <w:name w:val="Style2"/>
    <w:basedOn w:val="a0"/>
    <w:uiPriority w:val="99"/>
    <w:rsid w:val="00E61B8D"/>
    <w:pPr>
      <w:widowControl w:val="0"/>
      <w:autoSpaceDE w:val="0"/>
      <w:autoSpaceDN w:val="0"/>
      <w:adjustRightInd w:val="0"/>
    </w:pPr>
  </w:style>
  <w:style w:type="character" w:customStyle="1" w:styleId="FontStyle11">
    <w:name w:val="Font Style11"/>
    <w:uiPriority w:val="99"/>
    <w:rsid w:val="00E61B8D"/>
    <w:rPr>
      <w:rFonts w:ascii="Times New Roman" w:hAnsi="Times New Roman"/>
      <w:sz w:val="18"/>
    </w:rPr>
  </w:style>
  <w:style w:type="paragraph" w:customStyle="1" w:styleId="ConsPlusTitle">
    <w:name w:val="ConsPlusTitle"/>
    <w:rsid w:val="00E61B8D"/>
    <w:pPr>
      <w:widowControl w:val="0"/>
      <w:autoSpaceDE w:val="0"/>
      <w:autoSpaceDN w:val="0"/>
    </w:pPr>
    <w:rPr>
      <w:rFonts w:ascii="Times New Roman" w:eastAsia="Times New Roman" w:hAnsi="Times New Roman"/>
      <w:b/>
      <w:sz w:val="20"/>
      <w:szCs w:val="20"/>
    </w:rPr>
  </w:style>
  <w:style w:type="character" w:customStyle="1" w:styleId="WW8Num5z0">
    <w:name w:val="WW8Num5z0"/>
    <w:rsid w:val="00E61B8D"/>
    <w:rPr>
      <w:rFonts w:ascii="Wingdings" w:hAnsi="Wingdings" w:cs="Wingdings" w:hint="default"/>
    </w:rPr>
  </w:style>
  <w:style w:type="table" w:customStyle="1" w:styleId="1a">
    <w:name w:val="Сетка таблицы1"/>
    <w:basedOn w:val="a2"/>
    <w:next w:val="af6"/>
    <w:uiPriority w:val="59"/>
    <w:rsid w:val="00E61B8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одержимое таблицы"/>
    <w:basedOn w:val="a0"/>
    <w:rsid w:val="00E61B8D"/>
    <w:pPr>
      <w:widowControl w:val="0"/>
      <w:suppressLineNumbers/>
      <w:suppressAutoHyphens/>
    </w:pPr>
    <w:rPr>
      <w:rFonts w:ascii="Arial" w:eastAsia="Lucida Sans Unicode" w:hAnsi="Arial"/>
      <w:kern w:val="2"/>
      <w:sz w:val="20"/>
    </w:rPr>
  </w:style>
  <w:style w:type="paragraph" w:customStyle="1" w:styleId="xl66">
    <w:name w:val="xl66"/>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E61B8D"/>
    <w:pPr>
      <w:spacing w:before="100" w:beforeAutospacing="1" w:after="100" w:afterAutospacing="1"/>
      <w:jc w:val="center"/>
      <w:textAlignment w:val="center"/>
    </w:pPr>
  </w:style>
  <w:style w:type="paragraph" w:customStyle="1" w:styleId="xl71">
    <w:name w:val="xl71"/>
    <w:basedOn w:val="a0"/>
    <w:rsid w:val="00E61B8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72">
    <w:name w:val="xl72"/>
    <w:basedOn w:val="a0"/>
    <w:rsid w:val="00E61B8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73">
    <w:name w:val="xl73"/>
    <w:basedOn w:val="a0"/>
    <w:rsid w:val="00E61B8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74">
    <w:name w:val="xl7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0">
    <w:name w:val="xl8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0"/>
    <w:rsid w:val="00E61B8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rPr>
  </w:style>
  <w:style w:type="paragraph" w:customStyle="1" w:styleId="xl82">
    <w:name w:val="xl8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a">
    <w:name w:val="Основной шрифт абзаца2"/>
    <w:rsid w:val="00E61B8D"/>
  </w:style>
  <w:style w:type="character" w:styleId="afffb">
    <w:name w:val="page number"/>
    <w:basedOn w:val="2a"/>
    <w:locked/>
    <w:rsid w:val="00E61B8D"/>
  </w:style>
  <w:style w:type="character" w:customStyle="1" w:styleId="mw-headline">
    <w:name w:val="mw-headline"/>
    <w:basedOn w:val="2a"/>
    <w:rsid w:val="00E61B8D"/>
  </w:style>
  <w:style w:type="character" w:customStyle="1" w:styleId="h1">
    <w:name w:val="h1"/>
    <w:basedOn w:val="2a"/>
    <w:rsid w:val="00E61B8D"/>
  </w:style>
  <w:style w:type="character" w:customStyle="1" w:styleId="highlight">
    <w:name w:val="highlight"/>
    <w:basedOn w:val="2a"/>
    <w:rsid w:val="00E61B8D"/>
  </w:style>
  <w:style w:type="character" w:customStyle="1" w:styleId="afffc">
    <w:name w:val="Символ сноски"/>
    <w:basedOn w:val="2a"/>
    <w:rsid w:val="00E61B8D"/>
    <w:rPr>
      <w:vertAlign w:val="superscript"/>
    </w:rPr>
  </w:style>
  <w:style w:type="character" w:customStyle="1" w:styleId="1b">
    <w:name w:val="Основной шрифт абзаца1"/>
    <w:rsid w:val="00E61B8D"/>
  </w:style>
  <w:style w:type="character" w:styleId="afffd">
    <w:name w:val="line number"/>
    <w:basedOn w:val="2a"/>
    <w:locked/>
    <w:rsid w:val="00E61B8D"/>
  </w:style>
  <w:style w:type="character" w:customStyle="1" w:styleId="acicollapsed1">
    <w:name w:val="acicollapsed1"/>
    <w:basedOn w:val="2a"/>
    <w:rsid w:val="00E61B8D"/>
    <w:rPr>
      <w:vanish/>
    </w:rPr>
  </w:style>
  <w:style w:type="character" w:customStyle="1" w:styleId="data">
    <w:name w:val="data"/>
    <w:basedOn w:val="2a"/>
    <w:rsid w:val="00E61B8D"/>
  </w:style>
  <w:style w:type="character" w:customStyle="1" w:styleId="32">
    <w:name w:val="Основной текст (3)_"/>
    <w:basedOn w:val="2a"/>
    <w:rsid w:val="00E61B8D"/>
    <w:rPr>
      <w:sz w:val="27"/>
      <w:szCs w:val="27"/>
      <w:shd w:val="clear" w:color="auto" w:fill="FFFFFF"/>
    </w:rPr>
  </w:style>
  <w:style w:type="character" w:customStyle="1" w:styleId="afffe">
    <w:name w:val="Символы концевой сноски"/>
    <w:rsid w:val="00E61B8D"/>
  </w:style>
  <w:style w:type="paragraph" w:customStyle="1" w:styleId="1c">
    <w:name w:val="Заголовок1"/>
    <w:basedOn w:val="a0"/>
    <w:next w:val="a4"/>
    <w:rsid w:val="00E61B8D"/>
    <w:pPr>
      <w:keepNext/>
      <w:suppressAutoHyphens/>
      <w:spacing w:before="240" w:after="120"/>
    </w:pPr>
    <w:rPr>
      <w:rFonts w:ascii="Arial" w:eastAsia="Arial Unicode MS" w:hAnsi="Arial" w:cs="Mangal"/>
      <w:sz w:val="28"/>
      <w:szCs w:val="28"/>
      <w:lang w:eastAsia="zh-CN"/>
    </w:rPr>
  </w:style>
  <w:style w:type="paragraph" w:styleId="affff">
    <w:name w:val="List"/>
    <w:basedOn w:val="a4"/>
    <w:locked/>
    <w:rsid w:val="00E61B8D"/>
    <w:pPr>
      <w:widowControl/>
      <w:suppressAutoHyphens/>
      <w:spacing w:after="120" w:line="240" w:lineRule="auto"/>
      <w:ind w:firstLine="0"/>
      <w:jc w:val="left"/>
    </w:pPr>
    <w:rPr>
      <w:rFonts w:ascii="Arial" w:eastAsia="Times New Roman" w:hAnsi="Arial" w:cs="Mangal"/>
      <w:sz w:val="24"/>
      <w:lang w:val="ru-RU" w:eastAsia="zh-CN"/>
    </w:rPr>
  </w:style>
  <w:style w:type="paragraph" w:customStyle="1" w:styleId="2b">
    <w:name w:val="Указатель2"/>
    <w:basedOn w:val="a0"/>
    <w:rsid w:val="00E61B8D"/>
    <w:pPr>
      <w:suppressLineNumbers/>
    </w:pPr>
    <w:rPr>
      <w:rFonts w:ascii="Arial" w:hAnsi="Arial" w:cs="Mangal"/>
      <w:lang w:eastAsia="zh-CN"/>
    </w:rPr>
  </w:style>
  <w:style w:type="paragraph" w:customStyle="1" w:styleId="affff0">
    <w:name w:val="ПРИЛОЖЕНИЕ"/>
    <w:basedOn w:val="a0"/>
    <w:next w:val="a0"/>
    <w:rsid w:val="00E61B8D"/>
    <w:pPr>
      <w:jc w:val="center"/>
    </w:pPr>
    <w:rPr>
      <w:rFonts w:ascii="Arial" w:hAnsi="Arial"/>
      <w:b/>
      <w:i/>
      <w:caps/>
      <w:lang w:eastAsia="zh-CN"/>
    </w:rPr>
  </w:style>
  <w:style w:type="paragraph" w:customStyle="1" w:styleId="1d">
    <w:name w:val="Название объекта1"/>
    <w:basedOn w:val="a0"/>
    <w:rsid w:val="00E61B8D"/>
    <w:pPr>
      <w:jc w:val="center"/>
    </w:pPr>
    <w:rPr>
      <w:rFonts w:ascii="Arial" w:hAnsi="Arial"/>
      <w:sz w:val="28"/>
      <w:szCs w:val="20"/>
      <w:lang w:eastAsia="zh-CN"/>
    </w:rPr>
  </w:style>
  <w:style w:type="paragraph" w:customStyle="1" w:styleId="1e">
    <w:name w:val="Указатель1"/>
    <w:basedOn w:val="a0"/>
    <w:rsid w:val="00E61B8D"/>
    <w:pPr>
      <w:suppressLineNumbers/>
      <w:suppressAutoHyphens/>
    </w:pPr>
    <w:rPr>
      <w:rFonts w:ascii="Arial" w:hAnsi="Arial" w:cs="Mangal"/>
      <w:lang w:eastAsia="zh-CN"/>
    </w:rPr>
  </w:style>
  <w:style w:type="paragraph" w:customStyle="1" w:styleId="affff1">
    <w:name w:val="Заголовок таблицы"/>
    <w:basedOn w:val="afffa"/>
    <w:rsid w:val="00E61B8D"/>
    <w:pPr>
      <w:widowControl/>
      <w:jc w:val="center"/>
    </w:pPr>
    <w:rPr>
      <w:rFonts w:eastAsia="Times New Roman"/>
      <w:b/>
      <w:bCs/>
      <w:kern w:val="0"/>
      <w:sz w:val="24"/>
      <w:lang w:eastAsia="zh-CN"/>
    </w:rPr>
  </w:style>
  <w:style w:type="paragraph" w:customStyle="1" w:styleId="affff2">
    <w:name w:val="Курсив"/>
    <w:link w:val="affff3"/>
    <w:qFormat/>
    <w:rsid w:val="00E61B8D"/>
    <w:pPr>
      <w:widowControl w:val="0"/>
      <w:autoSpaceDE w:val="0"/>
      <w:autoSpaceDN w:val="0"/>
      <w:adjustRightInd w:val="0"/>
      <w:spacing w:line="276" w:lineRule="auto"/>
      <w:ind w:left="851"/>
      <w:contextualSpacing/>
      <w:jc w:val="both"/>
    </w:pPr>
    <w:rPr>
      <w:rFonts w:ascii="Times New Roman" w:eastAsiaTheme="minorHAnsi" w:hAnsi="Times New Roman" w:cstheme="minorBidi"/>
      <w:i/>
      <w:sz w:val="28"/>
      <w:szCs w:val="28"/>
      <w:lang w:eastAsia="en-US"/>
    </w:rPr>
  </w:style>
  <w:style w:type="character" w:customStyle="1" w:styleId="affff3">
    <w:name w:val="Курсив Знак"/>
    <w:link w:val="affff2"/>
    <w:rsid w:val="00E61B8D"/>
    <w:rPr>
      <w:rFonts w:ascii="Times New Roman" w:eastAsiaTheme="minorHAnsi" w:hAnsi="Times New Roman" w:cstheme="minorBidi"/>
      <w:i/>
      <w:sz w:val="28"/>
      <w:szCs w:val="28"/>
      <w:lang w:eastAsia="en-US"/>
    </w:rPr>
  </w:style>
  <w:style w:type="paragraph" w:customStyle="1" w:styleId="100">
    <w:name w:val="Оглавление 10"/>
    <w:basedOn w:val="2b"/>
    <w:rsid w:val="00E61B8D"/>
    <w:pPr>
      <w:tabs>
        <w:tab w:val="right" w:leader="dot" w:pos="7091"/>
      </w:tabs>
      <w:ind w:left="2547"/>
    </w:pPr>
  </w:style>
  <w:style w:type="paragraph" w:customStyle="1" w:styleId="affff4">
    <w:name w:val="Содержимое врезки"/>
    <w:basedOn w:val="a4"/>
    <w:rsid w:val="00E61B8D"/>
    <w:pPr>
      <w:widowControl/>
      <w:suppressAutoHyphens/>
      <w:spacing w:after="120" w:line="240" w:lineRule="auto"/>
      <w:ind w:firstLine="0"/>
      <w:jc w:val="left"/>
    </w:pPr>
    <w:rPr>
      <w:rFonts w:ascii="Arial" w:eastAsia="Times New Roman" w:hAnsi="Arial"/>
      <w:sz w:val="24"/>
      <w:lang w:val="ru-RU" w:eastAsia="zh-CN"/>
    </w:rPr>
  </w:style>
  <w:style w:type="character" w:customStyle="1" w:styleId="vcard">
    <w:name w:val="vcard"/>
    <w:basedOn w:val="a1"/>
    <w:rsid w:val="00E61B8D"/>
  </w:style>
  <w:style w:type="character" w:customStyle="1" w:styleId="fn">
    <w:name w:val="fn"/>
    <w:basedOn w:val="a1"/>
    <w:rsid w:val="00E61B8D"/>
  </w:style>
  <w:style w:type="character" w:customStyle="1" w:styleId="publishedposteddate">
    <w:name w:val="published posted_date"/>
    <w:basedOn w:val="a1"/>
    <w:rsid w:val="00E61B8D"/>
  </w:style>
  <w:style w:type="character" w:styleId="affff5">
    <w:name w:val="annotation reference"/>
    <w:basedOn w:val="a1"/>
    <w:semiHidden/>
    <w:locked/>
    <w:rsid w:val="00E61B8D"/>
    <w:rPr>
      <w:sz w:val="16"/>
      <w:szCs w:val="16"/>
    </w:rPr>
  </w:style>
  <w:style w:type="paragraph" w:styleId="affff6">
    <w:name w:val="annotation text"/>
    <w:basedOn w:val="a0"/>
    <w:link w:val="affff7"/>
    <w:semiHidden/>
    <w:locked/>
    <w:rsid w:val="00E61B8D"/>
    <w:rPr>
      <w:rFonts w:ascii="Arial" w:hAnsi="Arial"/>
      <w:sz w:val="20"/>
      <w:szCs w:val="20"/>
      <w:lang w:eastAsia="zh-CN"/>
    </w:rPr>
  </w:style>
  <w:style w:type="character" w:customStyle="1" w:styleId="affff7">
    <w:name w:val="Текст примечания Знак"/>
    <w:basedOn w:val="a1"/>
    <w:link w:val="affff6"/>
    <w:semiHidden/>
    <w:rsid w:val="00E61B8D"/>
    <w:rPr>
      <w:rFonts w:ascii="Arial" w:eastAsia="Times New Roman" w:hAnsi="Arial"/>
      <w:sz w:val="20"/>
      <w:szCs w:val="20"/>
      <w:lang w:eastAsia="zh-CN"/>
    </w:rPr>
  </w:style>
  <w:style w:type="paragraph" w:styleId="affff8">
    <w:name w:val="annotation subject"/>
    <w:basedOn w:val="affff6"/>
    <w:next w:val="affff6"/>
    <w:link w:val="affff9"/>
    <w:semiHidden/>
    <w:locked/>
    <w:rsid w:val="00E61B8D"/>
    <w:rPr>
      <w:b/>
      <w:bCs/>
    </w:rPr>
  </w:style>
  <w:style w:type="character" w:customStyle="1" w:styleId="affff9">
    <w:name w:val="Тема примечания Знак"/>
    <w:basedOn w:val="affff7"/>
    <w:link w:val="affff8"/>
    <w:semiHidden/>
    <w:rsid w:val="00E61B8D"/>
    <w:rPr>
      <w:rFonts w:ascii="Arial" w:eastAsia="Times New Roman" w:hAnsi="Arial"/>
      <w:b/>
      <w:bCs/>
      <w:sz w:val="20"/>
      <w:szCs w:val="20"/>
      <w:lang w:eastAsia="zh-CN"/>
    </w:rPr>
  </w:style>
  <w:style w:type="paragraph" w:customStyle="1" w:styleId="affffa">
    <w:name w:val="Основной шрифт абзаца Абзац"/>
    <w:basedOn w:val="a0"/>
    <w:rsid w:val="00E61B8D"/>
    <w:pPr>
      <w:spacing w:line="276" w:lineRule="auto"/>
    </w:pPr>
    <w:rPr>
      <w:rFonts w:ascii="Arial" w:eastAsiaTheme="minorHAnsi" w:hAnsi="Arial" w:cstheme="minorBidi"/>
      <w:sz w:val="28"/>
      <w:szCs w:val="22"/>
      <w:lang w:eastAsia="en-US"/>
    </w:rPr>
  </w:style>
  <w:style w:type="character" w:customStyle="1" w:styleId="WW8Num1z0">
    <w:name w:val="WW8Num1z0"/>
    <w:semiHidden/>
    <w:locked/>
    <w:rsid w:val="00E61B8D"/>
    <w:rPr>
      <w:rFonts w:ascii="Wingdings" w:hAnsi="Wingdings"/>
    </w:rPr>
  </w:style>
  <w:style w:type="character" w:customStyle="1" w:styleId="WW8Num4z1">
    <w:name w:val="WW8Num4z1"/>
    <w:semiHidden/>
    <w:locked/>
    <w:rsid w:val="00E61B8D"/>
    <w:rPr>
      <w:rFonts w:ascii="Courier New" w:hAnsi="Courier New"/>
    </w:rPr>
  </w:style>
  <w:style w:type="character" w:customStyle="1" w:styleId="WW8Num4z2">
    <w:name w:val="WW8Num4z2"/>
    <w:semiHidden/>
    <w:locked/>
    <w:rsid w:val="00E61B8D"/>
    <w:rPr>
      <w:rFonts w:ascii="Wingdings" w:hAnsi="Wingdings"/>
    </w:rPr>
  </w:style>
  <w:style w:type="character" w:customStyle="1" w:styleId="WW8Num4z3">
    <w:name w:val="WW8Num4z3"/>
    <w:semiHidden/>
    <w:locked/>
    <w:rsid w:val="00E61B8D"/>
    <w:rPr>
      <w:rFonts w:ascii="Symbol" w:hAnsi="Symbol"/>
    </w:rPr>
  </w:style>
  <w:style w:type="character" w:customStyle="1" w:styleId="WW8Num5z1">
    <w:name w:val="WW8Num5z1"/>
    <w:semiHidden/>
    <w:locked/>
    <w:rsid w:val="00E61B8D"/>
    <w:rPr>
      <w:rFonts w:ascii="Courier New" w:hAnsi="Courier New"/>
    </w:rPr>
  </w:style>
  <w:style w:type="character" w:customStyle="1" w:styleId="WW8Num5z2">
    <w:name w:val="WW8Num5z2"/>
    <w:semiHidden/>
    <w:locked/>
    <w:rsid w:val="00E61B8D"/>
    <w:rPr>
      <w:rFonts w:ascii="Wingdings" w:hAnsi="Wingdings"/>
    </w:rPr>
  </w:style>
  <w:style w:type="character" w:customStyle="1" w:styleId="WW8Num5z3">
    <w:name w:val="WW8Num5z3"/>
    <w:semiHidden/>
    <w:locked/>
    <w:rsid w:val="00E61B8D"/>
    <w:rPr>
      <w:rFonts w:ascii="Symbol" w:hAnsi="Symbol"/>
    </w:rPr>
  </w:style>
  <w:style w:type="character" w:customStyle="1" w:styleId="WW8Num6z0">
    <w:name w:val="WW8Num6z0"/>
    <w:semiHidden/>
    <w:locked/>
    <w:rsid w:val="00E61B8D"/>
    <w:rPr>
      <w:rFonts w:ascii="Times New Roman" w:hAnsi="Times New Roman"/>
    </w:rPr>
  </w:style>
  <w:style w:type="character" w:customStyle="1" w:styleId="WW8Num7z0">
    <w:name w:val="WW8Num7z0"/>
    <w:semiHidden/>
    <w:locked/>
    <w:rsid w:val="00E61B8D"/>
    <w:rPr>
      <w:rFonts w:ascii="Courier New" w:hAnsi="Courier New"/>
    </w:rPr>
  </w:style>
  <w:style w:type="character" w:customStyle="1" w:styleId="WW8Num7z2">
    <w:name w:val="WW8Num7z2"/>
    <w:semiHidden/>
    <w:locked/>
    <w:rsid w:val="00E61B8D"/>
    <w:rPr>
      <w:rFonts w:ascii="Wingdings" w:hAnsi="Wingdings"/>
    </w:rPr>
  </w:style>
  <w:style w:type="character" w:customStyle="1" w:styleId="WW8Num7z3">
    <w:name w:val="WW8Num7z3"/>
    <w:semiHidden/>
    <w:locked/>
    <w:rsid w:val="00E61B8D"/>
    <w:rPr>
      <w:rFonts w:ascii="Symbol" w:hAnsi="Symbol"/>
    </w:rPr>
  </w:style>
  <w:style w:type="character" w:customStyle="1" w:styleId="WW8Num10z0">
    <w:name w:val="WW8Num10z0"/>
    <w:semiHidden/>
    <w:locked/>
    <w:rsid w:val="00E61B8D"/>
    <w:rPr>
      <w:rFonts w:ascii="Courier New" w:hAnsi="Courier New"/>
    </w:rPr>
  </w:style>
  <w:style w:type="character" w:customStyle="1" w:styleId="WW8Num10z2">
    <w:name w:val="WW8Num10z2"/>
    <w:semiHidden/>
    <w:locked/>
    <w:rsid w:val="00E61B8D"/>
    <w:rPr>
      <w:rFonts w:ascii="Wingdings" w:hAnsi="Wingdings"/>
    </w:rPr>
  </w:style>
  <w:style w:type="character" w:customStyle="1" w:styleId="WW8Num10z3">
    <w:name w:val="WW8Num10z3"/>
    <w:semiHidden/>
    <w:locked/>
    <w:rsid w:val="00E61B8D"/>
    <w:rPr>
      <w:rFonts w:ascii="Symbol" w:hAnsi="Symbol"/>
    </w:rPr>
  </w:style>
  <w:style w:type="character" w:customStyle="1" w:styleId="WW8Num11z0">
    <w:name w:val="WW8Num11z0"/>
    <w:semiHidden/>
    <w:locked/>
    <w:rsid w:val="00E61B8D"/>
    <w:rPr>
      <w:rFonts w:ascii="Symbol" w:hAnsi="Symbol"/>
    </w:rPr>
  </w:style>
  <w:style w:type="character" w:customStyle="1" w:styleId="WW8Num11z1">
    <w:name w:val="WW8Num11z1"/>
    <w:semiHidden/>
    <w:locked/>
    <w:rsid w:val="00E61B8D"/>
    <w:rPr>
      <w:rFonts w:ascii="Courier New" w:hAnsi="Courier New"/>
    </w:rPr>
  </w:style>
  <w:style w:type="character" w:customStyle="1" w:styleId="WW8Num11z2">
    <w:name w:val="WW8Num11z2"/>
    <w:semiHidden/>
    <w:locked/>
    <w:rsid w:val="00E61B8D"/>
    <w:rPr>
      <w:rFonts w:ascii="Wingdings" w:hAnsi="Wingdings"/>
    </w:rPr>
  </w:style>
  <w:style w:type="character" w:customStyle="1" w:styleId="WW8Num13z0">
    <w:name w:val="WW8Num13z0"/>
    <w:semiHidden/>
    <w:locked/>
    <w:rsid w:val="00E61B8D"/>
    <w:rPr>
      <w:rFonts w:ascii="Wingdings" w:hAnsi="Wingdings"/>
    </w:rPr>
  </w:style>
  <w:style w:type="character" w:customStyle="1" w:styleId="WW8Num13z3">
    <w:name w:val="WW8Num13z3"/>
    <w:semiHidden/>
    <w:locked/>
    <w:rsid w:val="00E61B8D"/>
    <w:rPr>
      <w:rFonts w:ascii="Symbol" w:hAnsi="Symbol"/>
    </w:rPr>
  </w:style>
  <w:style w:type="character" w:customStyle="1" w:styleId="WW8Num13z4">
    <w:name w:val="WW8Num13z4"/>
    <w:semiHidden/>
    <w:locked/>
    <w:rsid w:val="00E61B8D"/>
    <w:rPr>
      <w:rFonts w:ascii="Courier New" w:hAnsi="Courier New"/>
    </w:rPr>
  </w:style>
  <w:style w:type="character" w:customStyle="1" w:styleId="WW8Num15z0">
    <w:name w:val="WW8Num15z0"/>
    <w:semiHidden/>
    <w:locked/>
    <w:rsid w:val="00E61B8D"/>
    <w:rPr>
      <w:rFonts w:ascii="Courier New" w:hAnsi="Courier New"/>
    </w:rPr>
  </w:style>
  <w:style w:type="character" w:customStyle="1" w:styleId="WW8Num15z2">
    <w:name w:val="WW8Num15z2"/>
    <w:semiHidden/>
    <w:locked/>
    <w:rsid w:val="00E61B8D"/>
    <w:rPr>
      <w:rFonts w:ascii="Wingdings" w:hAnsi="Wingdings"/>
    </w:rPr>
  </w:style>
  <w:style w:type="character" w:customStyle="1" w:styleId="WW8Num15z3">
    <w:name w:val="WW8Num15z3"/>
    <w:semiHidden/>
    <w:locked/>
    <w:rsid w:val="00E61B8D"/>
    <w:rPr>
      <w:rFonts w:ascii="Symbol" w:hAnsi="Symbol"/>
    </w:rPr>
  </w:style>
  <w:style w:type="character" w:customStyle="1" w:styleId="WW8Num16z0">
    <w:name w:val="WW8Num16z0"/>
    <w:semiHidden/>
    <w:locked/>
    <w:rsid w:val="00E61B8D"/>
    <w:rPr>
      <w:rFonts w:ascii="Courier New" w:hAnsi="Courier New"/>
    </w:rPr>
  </w:style>
  <w:style w:type="character" w:customStyle="1" w:styleId="WW8Num16z2">
    <w:name w:val="WW8Num16z2"/>
    <w:semiHidden/>
    <w:locked/>
    <w:rsid w:val="00E61B8D"/>
    <w:rPr>
      <w:rFonts w:ascii="Wingdings" w:hAnsi="Wingdings"/>
    </w:rPr>
  </w:style>
  <w:style w:type="character" w:customStyle="1" w:styleId="WW8Num16z3">
    <w:name w:val="WW8Num16z3"/>
    <w:semiHidden/>
    <w:locked/>
    <w:rsid w:val="00E61B8D"/>
    <w:rPr>
      <w:rFonts w:ascii="Symbol" w:hAnsi="Symbol"/>
    </w:rPr>
  </w:style>
  <w:style w:type="character" w:customStyle="1" w:styleId="WW8Num17z0">
    <w:name w:val="WW8Num17z0"/>
    <w:semiHidden/>
    <w:locked/>
    <w:rsid w:val="00E61B8D"/>
    <w:rPr>
      <w:rFonts w:ascii="Courier New" w:hAnsi="Courier New"/>
    </w:rPr>
  </w:style>
  <w:style w:type="character" w:customStyle="1" w:styleId="WW8Num17z2">
    <w:name w:val="WW8Num17z2"/>
    <w:semiHidden/>
    <w:locked/>
    <w:rsid w:val="00E61B8D"/>
    <w:rPr>
      <w:rFonts w:ascii="Wingdings" w:hAnsi="Wingdings"/>
    </w:rPr>
  </w:style>
  <w:style w:type="character" w:customStyle="1" w:styleId="WW8Num17z3">
    <w:name w:val="WW8Num17z3"/>
    <w:semiHidden/>
    <w:locked/>
    <w:rsid w:val="00E61B8D"/>
    <w:rPr>
      <w:rFonts w:ascii="Symbol" w:hAnsi="Symbol"/>
    </w:rPr>
  </w:style>
  <w:style w:type="character" w:customStyle="1" w:styleId="WW8Num18z0">
    <w:name w:val="WW8Num18z0"/>
    <w:semiHidden/>
    <w:locked/>
    <w:rsid w:val="00E61B8D"/>
    <w:rPr>
      <w:rFonts w:ascii="Courier New" w:hAnsi="Courier New"/>
    </w:rPr>
  </w:style>
  <w:style w:type="character" w:customStyle="1" w:styleId="WW8Num18z2">
    <w:name w:val="WW8Num18z2"/>
    <w:semiHidden/>
    <w:locked/>
    <w:rsid w:val="00E61B8D"/>
    <w:rPr>
      <w:rFonts w:ascii="Wingdings" w:hAnsi="Wingdings"/>
    </w:rPr>
  </w:style>
  <w:style w:type="character" w:customStyle="1" w:styleId="WW8Num18z3">
    <w:name w:val="WW8Num18z3"/>
    <w:semiHidden/>
    <w:locked/>
    <w:rsid w:val="00E61B8D"/>
    <w:rPr>
      <w:rFonts w:ascii="Symbol" w:hAnsi="Symbol"/>
    </w:rPr>
  </w:style>
  <w:style w:type="character" w:customStyle="1" w:styleId="WW8Num19z0">
    <w:name w:val="WW8Num19z0"/>
    <w:semiHidden/>
    <w:locked/>
    <w:rsid w:val="00E61B8D"/>
    <w:rPr>
      <w:rFonts w:ascii="Courier New" w:hAnsi="Courier New"/>
    </w:rPr>
  </w:style>
  <w:style w:type="character" w:customStyle="1" w:styleId="WW8Num19z2">
    <w:name w:val="WW8Num19z2"/>
    <w:semiHidden/>
    <w:locked/>
    <w:rsid w:val="00E61B8D"/>
    <w:rPr>
      <w:rFonts w:ascii="Wingdings" w:hAnsi="Wingdings"/>
    </w:rPr>
  </w:style>
  <w:style w:type="character" w:customStyle="1" w:styleId="WW8Num19z3">
    <w:name w:val="WW8Num19z3"/>
    <w:semiHidden/>
    <w:locked/>
    <w:rsid w:val="00E61B8D"/>
    <w:rPr>
      <w:rFonts w:ascii="Symbol" w:hAnsi="Symbol"/>
    </w:rPr>
  </w:style>
  <w:style w:type="character" w:customStyle="1" w:styleId="WW8Num20z0">
    <w:name w:val="WW8Num20z0"/>
    <w:semiHidden/>
    <w:locked/>
    <w:rsid w:val="00E61B8D"/>
    <w:rPr>
      <w:rFonts w:ascii="Courier New" w:hAnsi="Courier New"/>
    </w:rPr>
  </w:style>
  <w:style w:type="character" w:customStyle="1" w:styleId="WW8Num20z2">
    <w:name w:val="WW8Num20z2"/>
    <w:semiHidden/>
    <w:locked/>
    <w:rsid w:val="00E61B8D"/>
    <w:rPr>
      <w:rFonts w:ascii="Wingdings" w:hAnsi="Wingdings"/>
    </w:rPr>
  </w:style>
  <w:style w:type="character" w:customStyle="1" w:styleId="WW8Num20z3">
    <w:name w:val="WW8Num20z3"/>
    <w:semiHidden/>
    <w:locked/>
    <w:rsid w:val="00E61B8D"/>
    <w:rPr>
      <w:rFonts w:ascii="Symbol" w:hAnsi="Symbol"/>
    </w:rPr>
  </w:style>
  <w:style w:type="character" w:customStyle="1" w:styleId="WW8Num21z0">
    <w:name w:val="WW8Num21z0"/>
    <w:semiHidden/>
    <w:locked/>
    <w:rsid w:val="00E61B8D"/>
    <w:rPr>
      <w:rFonts w:ascii="Courier New" w:hAnsi="Courier New"/>
    </w:rPr>
  </w:style>
  <w:style w:type="character" w:customStyle="1" w:styleId="WW8Num21z2">
    <w:name w:val="WW8Num21z2"/>
    <w:semiHidden/>
    <w:locked/>
    <w:rsid w:val="00E61B8D"/>
    <w:rPr>
      <w:rFonts w:ascii="Wingdings" w:hAnsi="Wingdings"/>
    </w:rPr>
  </w:style>
  <w:style w:type="character" w:customStyle="1" w:styleId="WW8Num21z3">
    <w:name w:val="WW8Num21z3"/>
    <w:semiHidden/>
    <w:locked/>
    <w:rsid w:val="00E61B8D"/>
    <w:rPr>
      <w:rFonts w:ascii="Symbol" w:hAnsi="Symbol"/>
    </w:rPr>
  </w:style>
  <w:style w:type="character" w:customStyle="1" w:styleId="WW8Num22z0">
    <w:name w:val="WW8Num22z0"/>
    <w:semiHidden/>
    <w:locked/>
    <w:rsid w:val="00E61B8D"/>
    <w:rPr>
      <w:rFonts w:ascii="Symbol" w:hAnsi="Symbol"/>
    </w:rPr>
  </w:style>
  <w:style w:type="character" w:customStyle="1" w:styleId="WW8Num22z1">
    <w:name w:val="WW8Num22z1"/>
    <w:semiHidden/>
    <w:locked/>
    <w:rsid w:val="00E61B8D"/>
    <w:rPr>
      <w:rFonts w:ascii="Courier New" w:hAnsi="Courier New"/>
    </w:rPr>
  </w:style>
  <w:style w:type="character" w:customStyle="1" w:styleId="WW8Num22z2">
    <w:name w:val="WW8Num22z2"/>
    <w:semiHidden/>
    <w:locked/>
    <w:rsid w:val="00E61B8D"/>
    <w:rPr>
      <w:rFonts w:ascii="Wingdings" w:hAnsi="Wingdings"/>
    </w:rPr>
  </w:style>
  <w:style w:type="character" w:customStyle="1" w:styleId="WW8Num26z0">
    <w:name w:val="WW8Num26z0"/>
    <w:semiHidden/>
    <w:locked/>
    <w:rsid w:val="00E61B8D"/>
    <w:rPr>
      <w:rFonts w:ascii="Calibri" w:hAnsi="Calibri"/>
    </w:rPr>
  </w:style>
  <w:style w:type="character" w:customStyle="1" w:styleId="WW8Num27z0">
    <w:name w:val="WW8Num27z0"/>
    <w:semiHidden/>
    <w:locked/>
    <w:rsid w:val="00E61B8D"/>
    <w:rPr>
      <w:rFonts w:ascii="Times New Roman" w:hAnsi="Times New Roman"/>
      <w:color w:val="000000"/>
      <w:spacing w:val="0"/>
      <w:w w:val="100"/>
      <w:position w:val="0"/>
      <w:sz w:val="27"/>
      <w:u w:val="none"/>
      <w:vertAlign w:val="baseline"/>
    </w:rPr>
  </w:style>
  <w:style w:type="character" w:customStyle="1" w:styleId="WW8Num28z0">
    <w:name w:val="WW8Num28z0"/>
    <w:semiHidden/>
    <w:locked/>
    <w:rsid w:val="00E61B8D"/>
    <w:rPr>
      <w:rFonts w:ascii="Courier New" w:hAnsi="Courier New"/>
    </w:rPr>
  </w:style>
  <w:style w:type="character" w:customStyle="1" w:styleId="WW8Num28z2">
    <w:name w:val="WW8Num28z2"/>
    <w:semiHidden/>
    <w:locked/>
    <w:rsid w:val="00E61B8D"/>
    <w:rPr>
      <w:rFonts w:ascii="Wingdings" w:hAnsi="Wingdings"/>
    </w:rPr>
  </w:style>
  <w:style w:type="character" w:customStyle="1" w:styleId="WW8Num28z3">
    <w:name w:val="WW8Num28z3"/>
    <w:semiHidden/>
    <w:locked/>
    <w:rsid w:val="00E61B8D"/>
    <w:rPr>
      <w:rFonts w:ascii="Symbol" w:hAnsi="Symbol"/>
    </w:rPr>
  </w:style>
  <w:style w:type="character" w:customStyle="1" w:styleId="WW8Num29z0">
    <w:name w:val="WW8Num29z0"/>
    <w:semiHidden/>
    <w:locked/>
    <w:rsid w:val="00E61B8D"/>
    <w:rPr>
      <w:rFonts w:ascii="Courier New" w:hAnsi="Courier New"/>
    </w:rPr>
  </w:style>
  <w:style w:type="character" w:customStyle="1" w:styleId="WW8Num29z2">
    <w:name w:val="WW8Num29z2"/>
    <w:semiHidden/>
    <w:locked/>
    <w:rsid w:val="00E61B8D"/>
    <w:rPr>
      <w:rFonts w:ascii="Wingdings" w:hAnsi="Wingdings"/>
    </w:rPr>
  </w:style>
  <w:style w:type="character" w:customStyle="1" w:styleId="WW8Num29z3">
    <w:name w:val="WW8Num29z3"/>
    <w:semiHidden/>
    <w:locked/>
    <w:rsid w:val="00E61B8D"/>
    <w:rPr>
      <w:rFonts w:ascii="Symbol" w:hAnsi="Symbol"/>
    </w:rPr>
  </w:style>
  <w:style w:type="character" w:customStyle="1" w:styleId="WW8Num30z0">
    <w:name w:val="WW8Num30z0"/>
    <w:semiHidden/>
    <w:locked/>
    <w:rsid w:val="00E61B8D"/>
    <w:rPr>
      <w:rFonts w:ascii="Courier New" w:hAnsi="Courier New"/>
    </w:rPr>
  </w:style>
  <w:style w:type="character" w:customStyle="1" w:styleId="WW8Num30z2">
    <w:name w:val="WW8Num30z2"/>
    <w:semiHidden/>
    <w:locked/>
    <w:rsid w:val="00E61B8D"/>
    <w:rPr>
      <w:rFonts w:ascii="Wingdings" w:hAnsi="Wingdings"/>
    </w:rPr>
  </w:style>
  <w:style w:type="character" w:customStyle="1" w:styleId="WW8Num30z3">
    <w:name w:val="WW8Num30z3"/>
    <w:semiHidden/>
    <w:locked/>
    <w:rsid w:val="00E61B8D"/>
    <w:rPr>
      <w:rFonts w:ascii="Symbol" w:hAnsi="Symbol"/>
    </w:rPr>
  </w:style>
  <w:style w:type="character" w:customStyle="1" w:styleId="WW8Num31z0">
    <w:name w:val="WW8Num31z0"/>
    <w:semiHidden/>
    <w:locked/>
    <w:rsid w:val="00E61B8D"/>
    <w:rPr>
      <w:rFonts w:ascii="Courier New" w:hAnsi="Courier New"/>
    </w:rPr>
  </w:style>
  <w:style w:type="character" w:customStyle="1" w:styleId="WW8Num31z2">
    <w:name w:val="WW8Num31z2"/>
    <w:semiHidden/>
    <w:locked/>
    <w:rsid w:val="00E61B8D"/>
    <w:rPr>
      <w:rFonts w:ascii="Wingdings" w:hAnsi="Wingdings"/>
    </w:rPr>
  </w:style>
  <w:style w:type="character" w:customStyle="1" w:styleId="WW8Num31z3">
    <w:name w:val="WW8Num31z3"/>
    <w:semiHidden/>
    <w:locked/>
    <w:rsid w:val="00E61B8D"/>
    <w:rPr>
      <w:rFonts w:ascii="Symbol" w:hAnsi="Symbol"/>
    </w:rPr>
  </w:style>
  <w:style w:type="character" w:customStyle="1" w:styleId="WW8Num32z0">
    <w:name w:val="WW8Num32z0"/>
    <w:semiHidden/>
    <w:locked/>
    <w:rsid w:val="00E61B8D"/>
    <w:rPr>
      <w:rFonts w:ascii="Courier New" w:hAnsi="Courier New"/>
    </w:rPr>
  </w:style>
  <w:style w:type="character" w:customStyle="1" w:styleId="WW8Num32z2">
    <w:name w:val="WW8Num32z2"/>
    <w:semiHidden/>
    <w:locked/>
    <w:rsid w:val="00E61B8D"/>
    <w:rPr>
      <w:rFonts w:ascii="Wingdings" w:hAnsi="Wingdings"/>
    </w:rPr>
  </w:style>
  <w:style w:type="character" w:customStyle="1" w:styleId="WW8Num32z3">
    <w:name w:val="WW8Num32z3"/>
    <w:semiHidden/>
    <w:locked/>
    <w:rsid w:val="00E61B8D"/>
    <w:rPr>
      <w:rFonts w:ascii="Symbol" w:hAnsi="Symbol"/>
    </w:rPr>
  </w:style>
  <w:style w:type="character" w:customStyle="1" w:styleId="WW8Num33z0">
    <w:name w:val="WW8Num33z0"/>
    <w:semiHidden/>
    <w:locked/>
    <w:rsid w:val="00E61B8D"/>
    <w:rPr>
      <w:rFonts w:ascii="Courier New" w:hAnsi="Courier New"/>
    </w:rPr>
  </w:style>
  <w:style w:type="character" w:customStyle="1" w:styleId="WW8Num33z2">
    <w:name w:val="WW8Num33z2"/>
    <w:semiHidden/>
    <w:locked/>
    <w:rsid w:val="00E61B8D"/>
    <w:rPr>
      <w:rFonts w:ascii="Wingdings" w:hAnsi="Wingdings"/>
    </w:rPr>
  </w:style>
  <w:style w:type="character" w:customStyle="1" w:styleId="WW8Num33z3">
    <w:name w:val="WW8Num33z3"/>
    <w:semiHidden/>
    <w:locked/>
    <w:rsid w:val="00E61B8D"/>
    <w:rPr>
      <w:rFonts w:ascii="Symbol" w:hAnsi="Symbol"/>
    </w:rPr>
  </w:style>
  <w:style w:type="character" w:customStyle="1" w:styleId="WW8Num39z0">
    <w:name w:val="WW8Num39z0"/>
    <w:semiHidden/>
    <w:locked/>
    <w:rsid w:val="00E61B8D"/>
    <w:rPr>
      <w:rFonts w:ascii="Times New Roman" w:hAnsi="Times New Roman"/>
    </w:rPr>
  </w:style>
  <w:style w:type="character" w:customStyle="1" w:styleId="WW8Num39z1">
    <w:name w:val="WW8Num39z1"/>
    <w:semiHidden/>
    <w:locked/>
    <w:rsid w:val="00E61B8D"/>
    <w:rPr>
      <w:rFonts w:ascii="Courier New" w:hAnsi="Courier New"/>
    </w:rPr>
  </w:style>
  <w:style w:type="character" w:customStyle="1" w:styleId="WW8Num39z2">
    <w:name w:val="WW8Num39z2"/>
    <w:semiHidden/>
    <w:locked/>
    <w:rsid w:val="00E61B8D"/>
    <w:rPr>
      <w:rFonts w:ascii="Wingdings" w:hAnsi="Wingdings"/>
    </w:rPr>
  </w:style>
  <w:style w:type="character" w:customStyle="1" w:styleId="WW8Num39z3">
    <w:name w:val="WW8Num39z3"/>
    <w:semiHidden/>
    <w:locked/>
    <w:rsid w:val="00E61B8D"/>
    <w:rPr>
      <w:rFonts w:ascii="Symbol" w:hAnsi="Symbol"/>
    </w:rPr>
  </w:style>
  <w:style w:type="character" w:customStyle="1" w:styleId="WW8Num40z0">
    <w:name w:val="WW8Num40z0"/>
    <w:semiHidden/>
    <w:locked/>
    <w:rsid w:val="00E61B8D"/>
    <w:rPr>
      <w:rFonts w:ascii="Symbol" w:hAnsi="Symbol"/>
    </w:rPr>
  </w:style>
  <w:style w:type="character" w:customStyle="1" w:styleId="WW8Num40z1">
    <w:name w:val="WW8Num40z1"/>
    <w:semiHidden/>
    <w:locked/>
    <w:rsid w:val="00E61B8D"/>
    <w:rPr>
      <w:rFonts w:ascii="Courier New" w:hAnsi="Courier New"/>
    </w:rPr>
  </w:style>
  <w:style w:type="character" w:customStyle="1" w:styleId="WW8Num40z2">
    <w:name w:val="WW8Num40z2"/>
    <w:semiHidden/>
    <w:locked/>
    <w:rsid w:val="00E61B8D"/>
    <w:rPr>
      <w:rFonts w:ascii="Wingdings" w:hAnsi="Wingdings"/>
    </w:rPr>
  </w:style>
  <w:style w:type="character" w:customStyle="1" w:styleId="WW8Num41z0">
    <w:name w:val="WW8Num41z0"/>
    <w:semiHidden/>
    <w:locked/>
    <w:rsid w:val="00E61B8D"/>
    <w:rPr>
      <w:rFonts w:ascii="Courier New" w:hAnsi="Courier New"/>
    </w:rPr>
  </w:style>
  <w:style w:type="character" w:customStyle="1" w:styleId="WW8Num43z0">
    <w:name w:val="WW8Num43z0"/>
    <w:semiHidden/>
    <w:locked/>
    <w:rsid w:val="00E61B8D"/>
    <w:rPr>
      <w:rFonts w:ascii="Courier New" w:hAnsi="Courier New"/>
    </w:rPr>
  </w:style>
  <w:style w:type="character" w:customStyle="1" w:styleId="WW8Num43z2">
    <w:name w:val="WW8Num43z2"/>
    <w:semiHidden/>
    <w:locked/>
    <w:rsid w:val="00E61B8D"/>
    <w:rPr>
      <w:rFonts w:ascii="Wingdings" w:hAnsi="Wingdings"/>
    </w:rPr>
  </w:style>
  <w:style w:type="character" w:customStyle="1" w:styleId="WW8Num43z3">
    <w:name w:val="WW8Num43z3"/>
    <w:semiHidden/>
    <w:locked/>
    <w:rsid w:val="00E61B8D"/>
    <w:rPr>
      <w:rFonts w:ascii="Symbol" w:hAnsi="Symbol"/>
    </w:rPr>
  </w:style>
  <w:style w:type="character" w:customStyle="1" w:styleId="WW8Num44z0">
    <w:name w:val="WW8Num44z0"/>
    <w:semiHidden/>
    <w:locked/>
    <w:rsid w:val="00E61B8D"/>
    <w:rPr>
      <w:rFonts w:ascii="Times New Roman" w:hAnsi="Times New Roman"/>
    </w:rPr>
  </w:style>
  <w:style w:type="character" w:customStyle="1" w:styleId="WW8Num44z2">
    <w:name w:val="WW8Num44z2"/>
    <w:semiHidden/>
    <w:locked/>
    <w:rsid w:val="00E61B8D"/>
    <w:rPr>
      <w:rFonts w:ascii="Symbol" w:hAnsi="Symbol"/>
    </w:rPr>
  </w:style>
  <w:style w:type="character" w:customStyle="1" w:styleId="WW8Num44z4">
    <w:name w:val="WW8Num44z4"/>
    <w:semiHidden/>
    <w:locked/>
    <w:rsid w:val="00E61B8D"/>
    <w:rPr>
      <w:rFonts w:ascii="Courier New" w:hAnsi="Courier New"/>
    </w:rPr>
  </w:style>
  <w:style w:type="character" w:customStyle="1" w:styleId="WW8Num44z5">
    <w:name w:val="WW8Num44z5"/>
    <w:semiHidden/>
    <w:locked/>
    <w:rsid w:val="00E61B8D"/>
    <w:rPr>
      <w:rFonts w:ascii="Wingdings" w:hAnsi="Wingdings"/>
    </w:rPr>
  </w:style>
  <w:style w:type="character" w:customStyle="1" w:styleId="WW8Num45z0">
    <w:name w:val="WW8Num45z0"/>
    <w:semiHidden/>
    <w:locked/>
    <w:rsid w:val="00E61B8D"/>
    <w:rPr>
      <w:rFonts w:ascii="Times New Roman" w:hAnsi="Times New Roman"/>
    </w:rPr>
  </w:style>
  <w:style w:type="character" w:customStyle="1" w:styleId="WW8Num45z1">
    <w:name w:val="WW8Num45z1"/>
    <w:semiHidden/>
    <w:locked/>
    <w:rsid w:val="00E61B8D"/>
    <w:rPr>
      <w:rFonts w:ascii="Courier New" w:hAnsi="Courier New"/>
    </w:rPr>
  </w:style>
  <w:style w:type="character" w:customStyle="1" w:styleId="WW8Num45z2">
    <w:name w:val="WW8Num45z2"/>
    <w:semiHidden/>
    <w:locked/>
    <w:rsid w:val="00E61B8D"/>
    <w:rPr>
      <w:rFonts w:ascii="Wingdings" w:hAnsi="Wingdings"/>
    </w:rPr>
  </w:style>
  <w:style w:type="character" w:customStyle="1" w:styleId="WW8Num45z3">
    <w:name w:val="WW8Num45z3"/>
    <w:semiHidden/>
    <w:locked/>
    <w:rsid w:val="00E61B8D"/>
    <w:rPr>
      <w:rFonts w:ascii="Symbol" w:hAnsi="Symbol"/>
    </w:rPr>
  </w:style>
  <w:style w:type="character" w:customStyle="1" w:styleId="WW8Num1z1">
    <w:name w:val="WW8Num1z1"/>
    <w:semiHidden/>
    <w:locked/>
    <w:rsid w:val="00E61B8D"/>
    <w:rPr>
      <w:rFonts w:ascii="Courier New" w:hAnsi="Courier New"/>
    </w:rPr>
  </w:style>
  <w:style w:type="character" w:customStyle="1" w:styleId="WW8Num1z3">
    <w:name w:val="WW8Num1z3"/>
    <w:semiHidden/>
    <w:locked/>
    <w:rsid w:val="00E61B8D"/>
    <w:rPr>
      <w:rFonts w:ascii="Symbol" w:hAnsi="Symbol"/>
    </w:rPr>
  </w:style>
  <w:style w:type="character" w:customStyle="1" w:styleId="WW8Num2z0">
    <w:name w:val="WW8Num2z0"/>
    <w:semiHidden/>
    <w:locked/>
    <w:rsid w:val="00E61B8D"/>
    <w:rPr>
      <w:rFonts w:ascii="Wingdings" w:hAnsi="Wingdings"/>
    </w:rPr>
  </w:style>
  <w:style w:type="character" w:customStyle="1" w:styleId="WW8Num2z1">
    <w:name w:val="WW8Num2z1"/>
    <w:semiHidden/>
    <w:locked/>
    <w:rsid w:val="00E61B8D"/>
    <w:rPr>
      <w:rFonts w:ascii="Courier New" w:hAnsi="Courier New"/>
    </w:rPr>
  </w:style>
  <w:style w:type="character" w:customStyle="1" w:styleId="WW8Num2z3">
    <w:name w:val="WW8Num2z3"/>
    <w:semiHidden/>
    <w:locked/>
    <w:rsid w:val="00E61B8D"/>
    <w:rPr>
      <w:rFonts w:ascii="Symbol" w:hAnsi="Symbol"/>
    </w:rPr>
  </w:style>
  <w:style w:type="character" w:customStyle="1" w:styleId="1f">
    <w:name w:val="Основной текст Знак1"/>
    <w:basedOn w:val="a1"/>
    <w:uiPriority w:val="1"/>
    <w:rsid w:val="00E61B8D"/>
    <w:rPr>
      <w:sz w:val="24"/>
      <w:szCs w:val="24"/>
      <w:lang w:eastAsia="zh-CN"/>
    </w:rPr>
  </w:style>
  <w:style w:type="paragraph" w:customStyle="1" w:styleId="1f0">
    <w:name w:val="Схема документа1"/>
    <w:basedOn w:val="a0"/>
    <w:rsid w:val="00E61B8D"/>
    <w:pPr>
      <w:shd w:val="clear" w:color="auto" w:fill="000080"/>
    </w:pPr>
    <w:rPr>
      <w:rFonts w:ascii="Tahoma" w:hAnsi="Tahoma" w:cs="Tahoma"/>
      <w:sz w:val="20"/>
      <w:szCs w:val="20"/>
      <w:lang w:eastAsia="zh-CN"/>
    </w:rPr>
  </w:style>
  <w:style w:type="paragraph" w:customStyle="1" w:styleId="210">
    <w:name w:val="Основной текст 21"/>
    <w:basedOn w:val="a0"/>
    <w:rsid w:val="00E61B8D"/>
    <w:pPr>
      <w:spacing w:after="120" w:line="480" w:lineRule="auto"/>
    </w:pPr>
    <w:rPr>
      <w:rFonts w:ascii="Arial" w:hAnsi="Arial"/>
      <w:lang w:eastAsia="zh-CN"/>
    </w:rPr>
  </w:style>
  <w:style w:type="paragraph" w:customStyle="1" w:styleId="western">
    <w:name w:val="western"/>
    <w:basedOn w:val="a0"/>
    <w:rsid w:val="00E61B8D"/>
    <w:pPr>
      <w:spacing w:before="280" w:after="115"/>
    </w:pPr>
    <w:rPr>
      <w:rFonts w:ascii="Arial" w:hAnsi="Arial"/>
      <w:color w:val="000000"/>
      <w:lang w:eastAsia="zh-CN"/>
    </w:rPr>
  </w:style>
  <w:style w:type="paragraph" w:customStyle="1" w:styleId="Heading11">
    <w:name w:val="Heading 11"/>
    <w:basedOn w:val="a0"/>
    <w:rsid w:val="00E61B8D"/>
    <w:pPr>
      <w:tabs>
        <w:tab w:val="num" w:pos="432"/>
      </w:tabs>
      <w:ind w:left="432" w:hanging="432"/>
    </w:pPr>
    <w:rPr>
      <w:rFonts w:ascii="Arial" w:hAnsi="Arial"/>
      <w:lang w:eastAsia="zh-CN"/>
    </w:rPr>
  </w:style>
  <w:style w:type="paragraph" w:customStyle="1" w:styleId="Heading31">
    <w:name w:val="Heading 31"/>
    <w:basedOn w:val="a0"/>
    <w:rsid w:val="00E61B8D"/>
    <w:pPr>
      <w:tabs>
        <w:tab w:val="num" w:pos="432"/>
      </w:tabs>
      <w:ind w:left="432" w:hanging="432"/>
    </w:pPr>
    <w:rPr>
      <w:rFonts w:ascii="Arial" w:hAnsi="Arial"/>
      <w:lang w:eastAsia="zh-CN"/>
    </w:rPr>
  </w:style>
  <w:style w:type="paragraph" w:customStyle="1" w:styleId="Heading41">
    <w:name w:val="Heading 41"/>
    <w:basedOn w:val="a0"/>
    <w:rsid w:val="00E61B8D"/>
    <w:pPr>
      <w:tabs>
        <w:tab w:val="num" w:pos="432"/>
      </w:tabs>
      <w:ind w:left="432" w:hanging="432"/>
    </w:pPr>
    <w:rPr>
      <w:rFonts w:ascii="Arial" w:hAnsi="Arial"/>
      <w:lang w:eastAsia="zh-CN"/>
    </w:rPr>
  </w:style>
  <w:style w:type="paragraph" w:customStyle="1" w:styleId="Heading51">
    <w:name w:val="Heading 51"/>
    <w:basedOn w:val="a0"/>
    <w:rsid w:val="00E61B8D"/>
    <w:pPr>
      <w:tabs>
        <w:tab w:val="num" w:pos="432"/>
      </w:tabs>
      <w:ind w:left="432" w:hanging="432"/>
    </w:pPr>
    <w:rPr>
      <w:rFonts w:ascii="Arial" w:hAnsi="Arial"/>
      <w:lang w:eastAsia="zh-CN"/>
    </w:rPr>
  </w:style>
  <w:style w:type="paragraph" w:customStyle="1" w:styleId="Heading61">
    <w:name w:val="Heading 61"/>
    <w:basedOn w:val="a0"/>
    <w:rsid w:val="00E61B8D"/>
    <w:pPr>
      <w:tabs>
        <w:tab w:val="num" w:pos="432"/>
      </w:tabs>
      <w:ind w:left="432" w:hanging="432"/>
    </w:pPr>
    <w:rPr>
      <w:rFonts w:ascii="Arial" w:hAnsi="Arial"/>
      <w:lang w:eastAsia="zh-CN"/>
    </w:rPr>
  </w:style>
  <w:style w:type="paragraph" w:customStyle="1" w:styleId="Heading81">
    <w:name w:val="Heading 81"/>
    <w:basedOn w:val="a0"/>
    <w:rsid w:val="00E61B8D"/>
    <w:pPr>
      <w:tabs>
        <w:tab w:val="num" w:pos="432"/>
      </w:tabs>
      <w:ind w:left="432" w:hanging="432"/>
    </w:pPr>
    <w:rPr>
      <w:rFonts w:ascii="Arial" w:hAnsi="Arial"/>
      <w:lang w:eastAsia="zh-CN"/>
    </w:rPr>
  </w:style>
  <w:style w:type="character" w:customStyle="1" w:styleId="1f1">
    <w:name w:val="Текст сноски Знак1"/>
    <w:basedOn w:val="a1"/>
    <w:rsid w:val="00E61B8D"/>
    <w:rPr>
      <w:lang w:eastAsia="zh-CN"/>
    </w:rPr>
  </w:style>
  <w:style w:type="paragraph" w:customStyle="1" w:styleId="tekstvpr">
    <w:name w:val="tekstvpr"/>
    <w:basedOn w:val="a0"/>
    <w:rsid w:val="00E61B8D"/>
    <w:pPr>
      <w:spacing w:before="280" w:after="280"/>
    </w:pPr>
    <w:rPr>
      <w:rFonts w:ascii="Arial" w:hAnsi="Arial"/>
      <w:lang w:eastAsia="zh-CN"/>
    </w:rPr>
  </w:style>
  <w:style w:type="paragraph" w:customStyle="1" w:styleId="tekstob">
    <w:name w:val="tekstob"/>
    <w:basedOn w:val="a0"/>
    <w:rsid w:val="00E61B8D"/>
    <w:pPr>
      <w:spacing w:before="280" w:after="280"/>
    </w:pPr>
    <w:rPr>
      <w:rFonts w:ascii="Arial" w:hAnsi="Arial"/>
      <w:lang w:eastAsia="zh-CN"/>
    </w:rPr>
  </w:style>
  <w:style w:type="paragraph" w:styleId="affffb">
    <w:name w:val="toa heading"/>
    <w:basedOn w:val="10"/>
    <w:next w:val="a0"/>
    <w:uiPriority w:val="99"/>
    <w:locked/>
    <w:rsid w:val="00E61B8D"/>
    <w:pPr>
      <w:keepNext/>
      <w:keepLines/>
      <w:spacing w:before="480" w:after="0" w:line="276" w:lineRule="auto"/>
    </w:pPr>
    <w:rPr>
      <w:rFonts w:ascii="Cambria" w:eastAsia="Times New Roman" w:hAnsi="Cambria"/>
      <w:color w:val="365F91"/>
      <w:kern w:val="1"/>
      <w:sz w:val="28"/>
      <w:szCs w:val="28"/>
      <w:lang w:eastAsia="zh-CN"/>
    </w:rPr>
  </w:style>
  <w:style w:type="paragraph" w:customStyle="1" w:styleId="33">
    <w:name w:val="Основной текст (3)"/>
    <w:basedOn w:val="a0"/>
    <w:rsid w:val="00E61B8D"/>
    <w:pPr>
      <w:shd w:val="clear" w:color="auto" w:fill="FFFFFF"/>
      <w:spacing w:after="2160" w:line="240" w:lineRule="atLeast"/>
      <w:ind w:hanging="2100"/>
      <w:jc w:val="center"/>
    </w:pPr>
    <w:rPr>
      <w:rFonts w:ascii="Arial" w:hAnsi="Arial"/>
      <w:sz w:val="27"/>
      <w:szCs w:val="27"/>
      <w:lang w:eastAsia="zh-CN"/>
    </w:rPr>
  </w:style>
  <w:style w:type="paragraph" w:customStyle="1" w:styleId="TableParagraph">
    <w:name w:val="Table Paragraph"/>
    <w:basedOn w:val="a0"/>
    <w:uiPriority w:val="1"/>
    <w:qFormat/>
    <w:rsid w:val="00E61B8D"/>
    <w:pPr>
      <w:widowControl w:val="0"/>
    </w:pPr>
    <w:rPr>
      <w:rFonts w:ascii="Calibri" w:hAnsi="Calibri"/>
      <w:sz w:val="22"/>
      <w:szCs w:val="22"/>
      <w:lang w:val="en-US" w:eastAsia="en-US"/>
    </w:rPr>
  </w:style>
  <w:style w:type="character" w:customStyle="1" w:styleId="211">
    <w:name w:val="Основной текст 2 Знак1"/>
    <w:basedOn w:val="a1"/>
    <w:semiHidden/>
    <w:rsid w:val="00E61B8D"/>
    <w:rPr>
      <w:rFonts w:ascii="Times New Roman" w:hAnsi="Times New Roman"/>
      <w:sz w:val="28"/>
    </w:rPr>
  </w:style>
  <w:style w:type="paragraph" w:customStyle="1" w:styleId="formattext">
    <w:name w:val="formattext"/>
    <w:basedOn w:val="a0"/>
    <w:rsid w:val="00E61B8D"/>
    <w:pPr>
      <w:spacing w:before="100" w:beforeAutospacing="1" w:after="100" w:afterAutospacing="1" w:line="276" w:lineRule="auto"/>
      <w:ind w:firstLine="567"/>
    </w:pPr>
    <w:rPr>
      <w:sz w:val="28"/>
      <w:szCs w:val="28"/>
    </w:rPr>
  </w:style>
  <w:style w:type="paragraph" w:customStyle="1" w:styleId="1f2">
    <w:name w:val="Название1"/>
    <w:basedOn w:val="a0"/>
    <w:rsid w:val="00E61B8D"/>
    <w:pPr>
      <w:spacing w:before="100" w:beforeAutospacing="1" w:after="100" w:afterAutospacing="1" w:line="276" w:lineRule="auto"/>
      <w:ind w:firstLine="567"/>
    </w:pPr>
    <w:rPr>
      <w:color w:val="000000"/>
      <w:sz w:val="28"/>
      <w:szCs w:val="28"/>
    </w:rPr>
  </w:style>
  <w:style w:type="paragraph" w:styleId="1f3">
    <w:name w:val="index 1"/>
    <w:basedOn w:val="a0"/>
    <w:next w:val="a0"/>
    <w:autoRedefine/>
    <w:semiHidden/>
    <w:locked/>
    <w:rsid w:val="00E61B8D"/>
    <w:pPr>
      <w:spacing w:line="276" w:lineRule="auto"/>
      <w:ind w:left="240" w:hanging="240"/>
      <w:jc w:val="center"/>
    </w:pPr>
    <w:rPr>
      <w:rFonts w:eastAsia="MS Mincho"/>
      <w:b/>
      <w:bCs/>
      <w:sz w:val="28"/>
      <w:szCs w:val="28"/>
    </w:rPr>
  </w:style>
  <w:style w:type="paragraph" w:customStyle="1" w:styleId="affffc">
    <w:name w:val="Нормальный"/>
    <w:rsid w:val="00E61B8D"/>
    <w:pPr>
      <w:autoSpaceDE w:val="0"/>
      <w:autoSpaceDN w:val="0"/>
      <w:jc w:val="center"/>
    </w:pPr>
    <w:rPr>
      <w:rFonts w:ascii="Times New Roman" w:eastAsia="Times New Roman" w:hAnsi="Times New Roman"/>
      <w:sz w:val="24"/>
      <w:szCs w:val="20"/>
    </w:rPr>
  </w:style>
  <w:style w:type="paragraph" w:customStyle="1" w:styleId="affffd">
    <w:name w:val="Под формулой"/>
    <w:basedOn w:val="affffc"/>
    <w:rsid w:val="00E61B8D"/>
    <w:pPr>
      <w:spacing w:after="240"/>
      <w:ind w:left="567"/>
      <w:contextualSpacing/>
      <w:jc w:val="left"/>
    </w:pPr>
    <w:rPr>
      <w:sz w:val="22"/>
    </w:rPr>
  </w:style>
  <w:style w:type="paragraph" w:styleId="affffe">
    <w:name w:val="Plain Text"/>
    <w:basedOn w:val="a0"/>
    <w:link w:val="afffff"/>
    <w:semiHidden/>
    <w:locked/>
    <w:rsid w:val="00E61B8D"/>
    <w:pPr>
      <w:suppressAutoHyphens/>
      <w:spacing w:line="276" w:lineRule="auto"/>
      <w:ind w:firstLine="567"/>
      <w:jc w:val="both"/>
    </w:pPr>
    <w:rPr>
      <w:sz w:val="22"/>
      <w:szCs w:val="20"/>
    </w:rPr>
  </w:style>
  <w:style w:type="character" w:customStyle="1" w:styleId="afffff">
    <w:name w:val="Текст Знак"/>
    <w:basedOn w:val="a1"/>
    <w:link w:val="affffe"/>
    <w:semiHidden/>
    <w:rsid w:val="00E61B8D"/>
    <w:rPr>
      <w:rFonts w:ascii="Times New Roman" w:eastAsia="Times New Roman" w:hAnsi="Times New Roman"/>
      <w:szCs w:val="20"/>
    </w:rPr>
  </w:style>
  <w:style w:type="paragraph" w:styleId="afffff0">
    <w:name w:val="index heading"/>
    <w:basedOn w:val="a0"/>
    <w:next w:val="1f3"/>
    <w:semiHidden/>
    <w:locked/>
    <w:rsid w:val="00E61B8D"/>
    <w:pPr>
      <w:suppressAutoHyphens/>
      <w:spacing w:line="276" w:lineRule="auto"/>
      <w:ind w:firstLine="567"/>
      <w:jc w:val="both"/>
    </w:pPr>
    <w:rPr>
      <w:sz w:val="22"/>
      <w:szCs w:val="28"/>
    </w:rPr>
  </w:style>
  <w:style w:type="paragraph" w:styleId="34">
    <w:name w:val="Body Text 3"/>
    <w:basedOn w:val="a0"/>
    <w:link w:val="35"/>
    <w:semiHidden/>
    <w:locked/>
    <w:rsid w:val="00E61B8D"/>
    <w:pPr>
      <w:suppressAutoHyphens/>
      <w:spacing w:line="276" w:lineRule="auto"/>
      <w:ind w:firstLine="567"/>
      <w:jc w:val="center"/>
    </w:pPr>
    <w:rPr>
      <w:b/>
      <w:bCs/>
      <w:sz w:val="22"/>
      <w:szCs w:val="28"/>
    </w:rPr>
  </w:style>
  <w:style w:type="character" w:customStyle="1" w:styleId="35">
    <w:name w:val="Основной текст 3 Знак"/>
    <w:basedOn w:val="a1"/>
    <w:link w:val="34"/>
    <w:semiHidden/>
    <w:rsid w:val="00E61B8D"/>
    <w:rPr>
      <w:rFonts w:ascii="Times New Roman" w:eastAsia="Times New Roman" w:hAnsi="Times New Roman"/>
      <w:b/>
      <w:bCs/>
      <w:szCs w:val="28"/>
    </w:rPr>
  </w:style>
  <w:style w:type="paragraph" w:customStyle="1" w:styleId="afffff1">
    <w:name w:val="Номера схем"/>
    <w:basedOn w:val="a4"/>
    <w:rsid w:val="00E61B8D"/>
    <w:pPr>
      <w:widowControl/>
      <w:spacing w:line="240" w:lineRule="auto"/>
      <w:ind w:firstLine="0"/>
      <w:jc w:val="center"/>
    </w:pPr>
    <w:rPr>
      <w:rFonts w:eastAsia="Times New Roman"/>
      <w:b/>
      <w:sz w:val="24"/>
      <w:szCs w:val="28"/>
      <w:lang w:val="ru-RU" w:eastAsia="ru-RU"/>
    </w:rPr>
  </w:style>
  <w:style w:type="paragraph" w:styleId="36">
    <w:name w:val="Body Text Indent 3"/>
    <w:basedOn w:val="a0"/>
    <w:link w:val="37"/>
    <w:semiHidden/>
    <w:locked/>
    <w:rsid w:val="00E61B8D"/>
    <w:pPr>
      <w:spacing w:line="276" w:lineRule="auto"/>
      <w:ind w:firstLine="708"/>
    </w:pPr>
    <w:rPr>
      <w:sz w:val="22"/>
      <w:szCs w:val="20"/>
    </w:rPr>
  </w:style>
  <w:style w:type="character" w:customStyle="1" w:styleId="37">
    <w:name w:val="Основной текст с отступом 3 Знак"/>
    <w:basedOn w:val="a1"/>
    <w:link w:val="36"/>
    <w:semiHidden/>
    <w:rsid w:val="00E61B8D"/>
    <w:rPr>
      <w:rFonts w:ascii="Times New Roman" w:eastAsia="Times New Roman" w:hAnsi="Times New Roman"/>
      <w:szCs w:val="20"/>
    </w:rPr>
  </w:style>
  <w:style w:type="character" w:customStyle="1" w:styleId="st">
    <w:name w:val="st"/>
    <w:basedOn w:val="a1"/>
    <w:rsid w:val="00E61B8D"/>
  </w:style>
  <w:style w:type="paragraph" w:customStyle="1" w:styleId="xl323">
    <w:name w:val="xl323"/>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24">
    <w:name w:val="xl32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6">
    <w:name w:val="xl326"/>
    <w:basedOn w:val="a0"/>
    <w:rsid w:val="00E61B8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rFonts w:ascii="Arial" w:hAnsi="Arial" w:cs="Arial"/>
      <w:sz w:val="20"/>
      <w:szCs w:val="20"/>
    </w:rPr>
  </w:style>
  <w:style w:type="paragraph" w:customStyle="1" w:styleId="xl327">
    <w:name w:val="xl32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29">
    <w:name w:val="xl32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30">
    <w:name w:val="xl33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31">
    <w:name w:val="xl331"/>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32">
    <w:name w:val="xl332"/>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20"/>
      <w:szCs w:val="20"/>
    </w:rPr>
  </w:style>
  <w:style w:type="paragraph" w:customStyle="1" w:styleId="xl333">
    <w:name w:val="xl333"/>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i/>
      <w:iCs/>
      <w:sz w:val="20"/>
      <w:szCs w:val="20"/>
    </w:rPr>
  </w:style>
  <w:style w:type="paragraph" w:customStyle="1" w:styleId="xl334">
    <w:name w:val="xl334"/>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20"/>
      <w:szCs w:val="20"/>
    </w:rPr>
  </w:style>
  <w:style w:type="paragraph" w:customStyle="1" w:styleId="xl335">
    <w:name w:val="xl335"/>
    <w:basedOn w:val="a0"/>
    <w:rsid w:val="00E61B8D"/>
    <w:pPr>
      <w:shd w:val="clear" w:color="000000" w:fill="366092"/>
      <w:spacing w:before="100" w:beforeAutospacing="1" w:after="100" w:afterAutospacing="1"/>
    </w:pPr>
    <w:rPr>
      <w:rFonts w:ascii="Arial" w:hAnsi="Arial" w:cs="Arial"/>
      <w:b/>
      <w:bCs/>
      <w:color w:val="FFFFFF"/>
      <w:sz w:val="16"/>
      <w:szCs w:val="16"/>
    </w:rPr>
  </w:style>
  <w:style w:type="paragraph" w:customStyle="1" w:styleId="xl336">
    <w:name w:val="xl336"/>
    <w:basedOn w:val="a0"/>
    <w:rsid w:val="00E61B8D"/>
    <w:pP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337">
    <w:name w:val="xl337"/>
    <w:basedOn w:val="a0"/>
    <w:rsid w:val="00E61B8D"/>
    <w:pPr>
      <w:shd w:val="clear" w:color="000000" w:fill="963634"/>
      <w:spacing w:before="100" w:beforeAutospacing="1" w:after="100" w:afterAutospacing="1"/>
      <w:jc w:val="center"/>
      <w:textAlignment w:val="center"/>
    </w:pPr>
    <w:rPr>
      <w:rFonts w:ascii="Arial" w:hAnsi="Arial" w:cs="Arial"/>
      <w:b/>
      <w:bCs/>
      <w:color w:val="FFFFFF"/>
      <w:sz w:val="16"/>
      <w:szCs w:val="16"/>
    </w:rPr>
  </w:style>
  <w:style w:type="paragraph" w:customStyle="1" w:styleId="xl338">
    <w:name w:val="xl338"/>
    <w:basedOn w:val="a0"/>
    <w:rsid w:val="00E61B8D"/>
    <w:pPr>
      <w:spacing w:before="100" w:beforeAutospacing="1" w:after="100" w:afterAutospacing="1"/>
    </w:pPr>
    <w:rPr>
      <w:sz w:val="16"/>
      <w:szCs w:val="16"/>
    </w:rPr>
  </w:style>
  <w:style w:type="paragraph" w:customStyle="1" w:styleId="xl339">
    <w:name w:val="xl33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40">
    <w:name w:val="xl34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color w:val="632523"/>
      <w:sz w:val="20"/>
      <w:szCs w:val="20"/>
    </w:rPr>
  </w:style>
  <w:style w:type="paragraph" w:customStyle="1" w:styleId="xl342">
    <w:name w:val="xl342"/>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20"/>
      <w:szCs w:val="20"/>
    </w:rPr>
  </w:style>
  <w:style w:type="paragraph" w:customStyle="1" w:styleId="xl343">
    <w:name w:val="xl343"/>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20"/>
      <w:szCs w:val="20"/>
    </w:rPr>
  </w:style>
  <w:style w:type="paragraph" w:customStyle="1" w:styleId="xl344">
    <w:name w:val="xl344"/>
    <w:basedOn w:val="a0"/>
    <w:rsid w:val="00E61B8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20"/>
      <w:szCs w:val="20"/>
    </w:rPr>
  </w:style>
  <w:style w:type="paragraph" w:customStyle="1" w:styleId="xl345">
    <w:name w:val="xl34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46">
    <w:name w:val="xl346"/>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47">
    <w:name w:val="xl34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348">
    <w:name w:val="xl34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349">
    <w:name w:val="xl349"/>
    <w:basedOn w:val="a0"/>
    <w:rsid w:val="00E61B8D"/>
    <w:pPr>
      <w:spacing w:before="100" w:beforeAutospacing="1" w:after="100" w:afterAutospacing="1"/>
    </w:pPr>
    <w:rPr>
      <w:rFonts w:ascii="Arial" w:hAnsi="Arial" w:cs="Arial"/>
      <w:sz w:val="20"/>
      <w:szCs w:val="20"/>
    </w:rPr>
  </w:style>
  <w:style w:type="paragraph" w:customStyle="1" w:styleId="xl350">
    <w:name w:val="xl35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1">
    <w:name w:val="Стиль1"/>
    <w:uiPriority w:val="99"/>
    <w:rsid w:val="00E61B8D"/>
    <w:pPr>
      <w:numPr>
        <w:numId w:val="16"/>
      </w:numPr>
    </w:pPr>
  </w:style>
  <w:style w:type="numbering" w:customStyle="1" w:styleId="2">
    <w:name w:val="Стиль2"/>
    <w:uiPriority w:val="99"/>
    <w:rsid w:val="00E61B8D"/>
    <w:pPr>
      <w:numPr>
        <w:numId w:val="17"/>
      </w:numPr>
    </w:pPr>
  </w:style>
  <w:style w:type="paragraph" w:customStyle="1" w:styleId="xl63">
    <w:name w:val="xl63"/>
    <w:basedOn w:val="a0"/>
    <w:rsid w:val="00E61B8D"/>
    <w:pPr>
      <w:spacing w:before="100" w:beforeAutospacing="1" w:after="100" w:afterAutospacing="1"/>
    </w:pPr>
    <w:rPr>
      <w:sz w:val="20"/>
      <w:szCs w:val="20"/>
    </w:rPr>
  </w:style>
  <w:style w:type="paragraph" w:customStyle="1" w:styleId="xl64">
    <w:name w:val="xl6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a0"/>
    <w:rsid w:val="00E61B8D"/>
    <w:pPr>
      <w:spacing w:before="100" w:beforeAutospacing="1" w:after="100" w:afterAutospacing="1"/>
      <w:textAlignment w:val="center"/>
    </w:pPr>
    <w:rPr>
      <w:sz w:val="20"/>
      <w:szCs w:val="20"/>
    </w:rPr>
  </w:style>
  <w:style w:type="paragraph" w:customStyle="1" w:styleId="font10">
    <w:name w:val="font10"/>
    <w:basedOn w:val="a0"/>
    <w:rsid w:val="00E61B8D"/>
    <w:pPr>
      <w:spacing w:before="100" w:beforeAutospacing="1" w:after="100" w:afterAutospacing="1"/>
    </w:pPr>
    <w:rPr>
      <w:color w:val="000000"/>
      <w:sz w:val="14"/>
      <w:szCs w:val="14"/>
    </w:rPr>
  </w:style>
  <w:style w:type="paragraph" w:customStyle="1" w:styleId="font11">
    <w:name w:val="font11"/>
    <w:basedOn w:val="a0"/>
    <w:rsid w:val="00E61B8D"/>
    <w:pPr>
      <w:spacing w:before="100" w:beforeAutospacing="1" w:after="100" w:afterAutospacing="1"/>
    </w:pPr>
    <w:rPr>
      <w:rFonts w:ascii="ScriptC" w:hAnsi="ScriptC"/>
      <w:b/>
      <w:bCs/>
      <w:color w:val="000000"/>
      <w:sz w:val="22"/>
      <w:szCs w:val="22"/>
    </w:rPr>
  </w:style>
  <w:style w:type="paragraph" w:customStyle="1" w:styleId="font12">
    <w:name w:val="font12"/>
    <w:basedOn w:val="a0"/>
    <w:rsid w:val="00E61B8D"/>
    <w:pPr>
      <w:spacing w:before="100" w:beforeAutospacing="1" w:after="100" w:afterAutospacing="1"/>
    </w:pPr>
    <w:rPr>
      <w:rFonts w:ascii="ScriptC" w:hAnsi="ScriptC"/>
      <w:color w:val="000000"/>
      <w:sz w:val="22"/>
      <w:szCs w:val="22"/>
    </w:rPr>
  </w:style>
  <w:style w:type="paragraph" w:customStyle="1" w:styleId="xl158">
    <w:name w:val="xl158"/>
    <w:basedOn w:val="a0"/>
    <w:rsid w:val="00E61B8D"/>
    <w:pPr>
      <w:pBdr>
        <w:left w:val="single" w:sz="4" w:space="0" w:color="auto"/>
        <w:bottom w:val="single" w:sz="4" w:space="0" w:color="auto"/>
        <w:right w:val="single" w:sz="4" w:space="0" w:color="auto"/>
      </w:pBdr>
      <w:spacing w:before="100" w:beforeAutospacing="1" w:after="100" w:afterAutospacing="1"/>
    </w:pPr>
    <w:rPr>
      <w:rFonts w:ascii="Calibri" w:hAnsi="Calibri" w:cs="Calibri"/>
      <w:color w:val="000000"/>
    </w:rPr>
  </w:style>
  <w:style w:type="paragraph" w:customStyle="1" w:styleId="xl159">
    <w:name w:val="xl159"/>
    <w:basedOn w:val="a0"/>
    <w:rsid w:val="00E61B8D"/>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rPr>
  </w:style>
  <w:style w:type="paragraph" w:customStyle="1" w:styleId="xl160">
    <w:name w:val="xl160"/>
    <w:basedOn w:val="a0"/>
    <w:rsid w:val="00E61B8D"/>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rPr>
  </w:style>
  <w:style w:type="paragraph" w:customStyle="1" w:styleId="xl2219">
    <w:name w:val="xl2219"/>
    <w:basedOn w:val="a0"/>
    <w:rsid w:val="00E61B8D"/>
    <w:pPr>
      <w:spacing w:before="100" w:beforeAutospacing="1" w:after="100" w:afterAutospacing="1"/>
      <w:jc w:val="center"/>
      <w:textAlignment w:val="center"/>
    </w:pPr>
    <w:rPr>
      <w:rFonts w:ascii="Tahoma" w:hAnsi="Tahoma" w:cs="Tahoma"/>
      <w:color w:val="000000"/>
      <w:sz w:val="18"/>
      <w:szCs w:val="18"/>
    </w:rPr>
  </w:style>
  <w:style w:type="paragraph" w:customStyle="1" w:styleId="xl2220">
    <w:name w:val="xl2220"/>
    <w:basedOn w:val="a0"/>
    <w:rsid w:val="00E61B8D"/>
    <w:pPr>
      <w:shd w:val="clear" w:color="000000" w:fill="FFFFFF"/>
      <w:spacing w:before="100" w:beforeAutospacing="1" w:after="100" w:afterAutospacing="1"/>
      <w:jc w:val="center"/>
      <w:textAlignment w:val="center"/>
    </w:pPr>
    <w:rPr>
      <w:rFonts w:ascii="Tahoma" w:hAnsi="Tahoma" w:cs="Tahoma"/>
      <w:color w:val="000000"/>
      <w:sz w:val="18"/>
      <w:szCs w:val="18"/>
    </w:rPr>
  </w:style>
  <w:style w:type="paragraph" w:customStyle="1" w:styleId="xl2221">
    <w:name w:val="xl222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8"/>
      <w:szCs w:val="18"/>
    </w:rPr>
  </w:style>
  <w:style w:type="paragraph" w:customStyle="1" w:styleId="xl2222">
    <w:name w:val="xl222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2223">
    <w:name w:val="xl222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7030A0"/>
      <w:sz w:val="16"/>
      <w:szCs w:val="16"/>
    </w:rPr>
  </w:style>
  <w:style w:type="paragraph" w:customStyle="1" w:styleId="xl2224">
    <w:name w:val="xl222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2225">
    <w:name w:val="xl222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7030A0"/>
      <w:sz w:val="16"/>
      <w:szCs w:val="16"/>
    </w:rPr>
  </w:style>
  <w:style w:type="paragraph" w:customStyle="1" w:styleId="xl2226">
    <w:name w:val="xl222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2227">
    <w:name w:val="xl222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2228">
    <w:name w:val="xl222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229">
    <w:name w:val="xl222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2230">
    <w:name w:val="xl223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2231">
    <w:name w:val="xl223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rPr>
  </w:style>
  <w:style w:type="paragraph" w:customStyle="1" w:styleId="xl2232">
    <w:name w:val="xl223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233">
    <w:name w:val="xl223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234">
    <w:name w:val="xl2234"/>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235">
    <w:name w:val="xl2235"/>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70C0"/>
      <w:sz w:val="16"/>
      <w:szCs w:val="16"/>
    </w:rPr>
  </w:style>
  <w:style w:type="paragraph" w:customStyle="1" w:styleId="xl2236">
    <w:name w:val="xl223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237">
    <w:name w:val="xl223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2238">
    <w:name w:val="xl223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239">
    <w:name w:val="xl223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2240">
    <w:name w:val="xl224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8"/>
      <w:szCs w:val="18"/>
    </w:rPr>
  </w:style>
  <w:style w:type="paragraph" w:customStyle="1" w:styleId="xl2241">
    <w:name w:val="xl224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242">
    <w:name w:val="xl224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243">
    <w:name w:val="xl224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i/>
      <w:iCs/>
      <w:color w:val="FF0000"/>
      <w:sz w:val="16"/>
      <w:szCs w:val="16"/>
      <w:u w:val="single"/>
    </w:rPr>
  </w:style>
  <w:style w:type="paragraph" w:customStyle="1" w:styleId="xl2244">
    <w:name w:val="xl2244"/>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color w:val="000000"/>
      <w:sz w:val="18"/>
      <w:szCs w:val="18"/>
    </w:rPr>
  </w:style>
  <w:style w:type="paragraph" w:customStyle="1" w:styleId="xl2245">
    <w:name w:val="xl2245"/>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8"/>
      <w:szCs w:val="18"/>
    </w:rPr>
  </w:style>
  <w:style w:type="paragraph" w:customStyle="1" w:styleId="xl2246">
    <w:name w:val="xl224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7030A0"/>
      <w:sz w:val="16"/>
      <w:szCs w:val="16"/>
    </w:rPr>
  </w:style>
  <w:style w:type="paragraph" w:customStyle="1" w:styleId="xl2247">
    <w:name w:val="xl224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48">
    <w:name w:val="xl2248"/>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49">
    <w:name w:val="xl2249"/>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50">
    <w:name w:val="xl225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51">
    <w:name w:val="xl225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2">
    <w:name w:val="xl225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53">
    <w:name w:val="xl225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54">
    <w:name w:val="xl2254"/>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5">
    <w:name w:val="xl2255"/>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18"/>
      <w:szCs w:val="18"/>
    </w:rPr>
  </w:style>
  <w:style w:type="paragraph" w:customStyle="1" w:styleId="xl2256">
    <w:name w:val="xl225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2257">
    <w:name w:val="xl225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7030A0"/>
      <w:sz w:val="16"/>
      <w:szCs w:val="16"/>
    </w:rPr>
  </w:style>
  <w:style w:type="paragraph" w:customStyle="1" w:styleId="xl2258">
    <w:name w:val="xl2258"/>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9">
    <w:name w:val="xl2259"/>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2260">
    <w:name w:val="xl226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18"/>
      <w:szCs w:val="18"/>
    </w:rPr>
  </w:style>
  <w:style w:type="paragraph" w:customStyle="1" w:styleId="xl2261">
    <w:name w:val="xl226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2262">
    <w:name w:val="xl226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63">
    <w:name w:val="xl2263"/>
    <w:basedOn w:val="a0"/>
    <w:rsid w:val="00E61B8D"/>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64">
    <w:name w:val="xl2264"/>
    <w:basedOn w:val="a0"/>
    <w:rsid w:val="00E61B8D"/>
    <w:pPr>
      <w:pBdr>
        <w:top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65">
    <w:name w:val="xl2265"/>
    <w:basedOn w:val="a0"/>
    <w:rsid w:val="00E61B8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66">
    <w:name w:val="xl2266"/>
    <w:basedOn w:val="a0"/>
    <w:rsid w:val="00E61B8D"/>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67">
    <w:name w:val="xl2267"/>
    <w:basedOn w:val="a0"/>
    <w:rsid w:val="00E61B8D"/>
    <w:pPr>
      <w:pBdr>
        <w:top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68">
    <w:name w:val="xl2268"/>
    <w:basedOn w:val="a0"/>
    <w:rsid w:val="00E61B8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69">
    <w:name w:val="xl2269"/>
    <w:basedOn w:val="a0"/>
    <w:rsid w:val="00E61B8D"/>
    <w:pPr>
      <w:pBdr>
        <w:top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70">
    <w:name w:val="xl2270"/>
    <w:basedOn w:val="a0"/>
    <w:rsid w:val="00E61B8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71">
    <w:name w:val="xl227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72">
    <w:name w:val="xl227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73">
    <w:name w:val="xl227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2274">
    <w:name w:val="xl2274"/>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75">
    <w:name w:val="xl2275"/>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276">
    <w:name w:val="xl227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8"/>
      <w:szCs w:val="18"/>
    </w:rPr>
  </w:style>
  <w:style w:type="paragraph" w:customStyle="1" w:styleId="xl2277">
    <w:name w:val="xl2277"/>
    <w:basedOn w:val="a0"/>
    <w:rsid w:val="00E61B8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ahoma" w:hAnsi="Tahoma" w:cs="Tahoma"/>
      <w:color w:val="000000"/>
      <w:sz w:val="18"/>
      <w:szCs w:val="18"/>
    </w:rPr>
  </w:style>
  <w:style w:type="paragraph" w:customStyle="1" w:styleId="xl2278">
    <w:name w:val="xl2278"/>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79">
    <w:name w:val="xl2279"/>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280">
    <w:name w:val="xl228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2281">
    <w:name w:val="xl2281"/>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2282">
    <w:name w:val="xl2282"/>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20"/>
      <w:szCs w:val="20"/>
    </w:rPr>
  </w:style>
  <w:style w:type="paragraph" w:customStyle="1" w:styleId="xl2283">
    <w:name w:val="xl2283"/>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20"/>
      <w:szCs w:val="20"/>
    </w:rPr>
  </w:style>
  <w:style w:type="paragraph" w:customStyle="1" w:styleId="xl2284">
    <w:name w:val="xl2284"/>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20"/>
      <w:szCs w:val="20"/>
    </w:rPr>
  </w:style>
  <w:style w:type="paragraph" w:customStyle="1" w:styleId="xl2285">
    <w:name w:val="xl2285"/>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7030A0"/>
      <w:sz w:val="20"/>
      <w:szCs w:val="20"/>
    </w:rPr>
  </w:style>
  <w:style w:type="paragraph" w:customStyle="1" w:styleId="xl2286">
    <w:name w:val="xl228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20"/>
      <w:szCs w:val="20"/>
    </w:rPr>
  </w:style>
  <w:style w:type="paragraph" w:customStyle="1" w:styleId="xl2287">
    <w:name w:val="xl228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20"/>
      <w:szCs w:val="20"/>
    </w:rPr>
  </w:style>
  <w:style w:type="paragraph" w:customStyle="1" w:styleId="xl2288">
    <w:name w:val="xl2288"/>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89">
    <w:name w:val="xl2289"/>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90">
    <w:name w:val="xl229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91">
    <w:name w:val="xl2291"/>
    <w:basedOn w:val="a0"/>
    <w:rsid w:val="00E61B8D"/>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92">
    <w:name w:val="xl2292"/>
    <w:basedOn w:val="a0"/>
    <w:rsid w:val="00E61B8D"/>
    <w:pPr>
      <w:pBdr>
        <w:top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93">
    <w:name w:val="xl2293"/>
    <w:basedOn w:val="a0"/>
    <w:rsid w:val="00E61B8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ahoma" w:hAnsi="Tahoma" w:cs="Tahoma"/>
      <w:b/>
      <w:bCs/>
      <w:i/>
      <w:iCs/>
      <w:color w:val="000000"/>
      <w:sz w:val="28"/>
      <w:szCs w:val="28"/>
    </w:rPr>
  </w:style>
  <w:style w:type="paragraph" w:customStyle="1" w:styleId="xl2294">
    <w:name w:val="xl2294"/>
    <w:basedOn w:val="a0"/>
    <w:rsid w:val="00E61B8D"/>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95">
    <w:name w:val="xl2295"/>
    <w:basedOn w:val="a0"/>
    <w:rsid w:val="00E61B8D"/>
    <w:pPr>
      <w:pBdr>
        <w:top w:val="single" w:sz="4" w:space="0" w:color="auto"/>
        <w:bottom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96">
    <w:name w:val="xl2296"/>
    <w:basedOn w:val="a0"/>
    <w:rsid w:val="00E61B8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ahoma" w:hAnsi="Tahoma" w:cs="Tahoma"/>
      <w:b/>
      <w:bCs/>
      <w:sz w:val="28"/>
      <w:szCs w:val="28"/>
    </w:rPr>
  </w:style>
  <w:style w:type="paragraph" w:customStyle="1" w:styleId="xl2297">
    <w:name w:val="xl2297"/>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color w:val="000000"/>
      <w:sz w:val="16"/>
      <w:szCs w:val="16"/>
    </w:rPr>
  </w:style>
  <w:style w:type="paragraph" w:customStyle="1" w:styleId="xl2298">
    <w:name w:val="xl2298"/>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2299">
    <w:name w:val="xl2299"/>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color w:val="000000"/>
      <w:sz w:val="20"/>
      <w:szCs w:val="20"/>
    </w:rPr>
  </w:style>
  <w:style w:type="paragraph" w:customStyle="1" w:styleId="xl2300">
    <w:name w:val="xl2300"/>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i/>
      <w:iCs/>
      <w:sz w:val="16"/>
      <w:szCs w:val="16"/>
    </w:rPr>
  </w:style>
  <w:style w:type="paragraph" w:customStyle="1" w:styleId="xl2422">
    <w:name w:val="xl2422"/>
    <w:basedOn w:val="a0"/>
    <w:rsid w:val="00E61B8D"/>
    <w:pPr>
      <w:spacing w:before="100" w:beforeAutospacing="1" w:after="100" w:afterAutospacing="1"/>
    </w:pPr>
    <w:rPr>
      <w:rFonts w:ascii="Calibri" w:hAnsi="Calibri" w:cs="Calibri"/>
    </w:rPr>
  </w:style>
  <w:style w:type="paragraph" w:customStyle="1" w:styleId="xl2423">
    <w:name w:val="xl2423"/>
    <w:basedOn w:val="a0"/>
    <w:rsid w:val="00E61B8D"/>
    <w:pPr>
      <w:spacing w:before="100" w:beforeAutospacing="1" w:after="100" w:afterAutospacing="1"/>
    </w:pPr>
    <w:rPr>
      <w:rFonts w:ascii="Calibri" w:hAnsi="Calibri" w:cs="Calibri"/>
      <w:b/>
      <w:bCs/>
    </w:rPr>
  </w:style>
  <w:style w:type="paragraph" w:customStyle="1" w:styleId="xl2424">
    <w:name w:val="xl242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425">
    <w:name w:val="xl242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2426">
    <w:name w:val="xl2426"/>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2427">
    <w:name w:val="xl2427"/>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428">
    <w:name w:val="xl242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2429">
    <w:name w:val="xl242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2430">
    <w:name w:val="xl243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2431">
    <w:name w:val="xl2431"/>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432">
    <w:name w:val="xl243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433">
    <w:name w:val="xl2433"/>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2434">
    <w:name w:val="xl243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435">
    <w:name w:val="xl2435"/>
    <w:basedOn w:val="a0"/>
    <w:rsid w:val="00E61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436">
    <w:name w:val="xl2436"/>
    <w:basedOn w:val="a0"/>
    <w:rsid w:val="00E61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2437">
    <w:name w:val="xl2437"/>
    <w:basedOn w:val="a0"/>
    <w:rsid w:val="00E61B8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438">
    <w:name w:val="xl243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2439">
    <w:name w:val="xl243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b/>
      <w:bCs/>
    </w:rPr>
  </w:style>
  <w:style w:type="paragraph" w:customStyle="1" w:styleId="xl2440">
    <w:name w:val="xl2440"/>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rPr>
  </w:style>
  <w:style w:type="paragraph" w:customStyle="1" w:styleId="xl2441">
    <w:name w:val="xl2441"/>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442">
    <w:name w:val="xl2442"/>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rPr>
  </w:style>
  <w:style w:type="paragraph" w:customStyle="1" w:styleId="xl2443">
    <w:name w:val="xl2443"/>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rPr>
  </w:style>
  <w:style w:type="paragraph" w:customStyle="1" w:styleId="xl2444">
    <w:name w:val="xl2444"/>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445">
    <w:name w:val="xl2445"/>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rPr>
  </w:style>
  <w:style w:type="paragraph" w:customStyle="1" w:styleId="xl2446">
    <w:name w:val="xl2446"/>
    <w:basedOn w:val="a0"/>
    <w:rsid w:val="00E61B8D"/>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447">
    <w:name w:val="xl2447"/>
    <w:basedOn w:val="a0"/>
    <w:rsid w:val="00E61B8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448">
    <w:name w:val="xl2448"/>
    <w:basedOn w:val="a0"/>
    <w:rsid w:val="00E61B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449">
    <w:name w:val="xl2449"/>
    <w:basedOn w:val="a0"/>
    <w:rsid w:val="00E61B8D"/>
    <w:pPr>
      <w:pBdr>
        <w:top w:val="single" w:sz="4" w:space="0" w:color="auto"/>
        <w:left w:val="single" w:sz="4" w:space="0" w:color="auto"/>
        <w:bottom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0">
    <w:name w:val="xl2450"/>
    <w:basedOn w:val="a0"/>
    <w:rsid w:val="00E61B8D"/>
    <w:pPr>
      <w:pBdr>
        <w:top w:val="single" w:sz="4" w:space="0" w:color="auto"/>
        <w:bottom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1">
    <w:name w:val="xl2451"/>
    <w:basedOn w:val="a0"/>
    <w:rsid w:val="00E61B8D"/>
    <w:pPr>
      <w:pBdr>
        <w:top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2">
    <w:name w:val="xl2452"/>
    <w:basedOn w:val="a0"/>
    <w:rsid w:val="00E61B8D"/>
    <w:pPr>
      <w:pBdr>
        <w:top w:val="single" w:sz="4" w:space="0" w:color="auto"/>
        <w:left w:val="single" w:sz="4" w:space="0" w:color="auto"/>
        <w:bottom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3">
    <w:name w:val="xl2453"/>
    <w:basedOn w:val="a0"/>
    <w:rsid w:val="00E61B8D"/>
    <w:pPr>
      <w:pBdr>
        <w:top w:val="single" w:sz="4" w:space="0" w:color="auto"/>
        <w:bottom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4">
    <w:name w:val="xl2454"/>
    <w:basedOn w:val="a0"/>
    <w:rsid w:val="00E61B8D"/>
    <w:pPr>
      <w:pBdr>
        <w:top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Calibri" w:hAnsi="Calibri" w:cs="Calibri"/>
    </w:rPr>
  </w:style>
  <w:style w:type="paragraph" w:customStyle="1" w:styleId="xl2455">
    <w:name w:val="xl2455"/>
    <w:basedOn w:val="a0"/>
    <w:rsid w:val="00E61B8D"/>
    <w:pPr>
      <w:pBdr>
        <w:top w:val="single" w:sz="4" w:space="0" w:color="auto"/>
        <w:left w:val="single" w:sz="4" w:space="0" w:color="auto"/>
        <w:bottom w:val="single" w:sz="4" w:space="0" w:color="auto"/>
      </w:pBdr>
      <w:shd w:val="clear" w:color="000000" w:fill="B7DEE8"/>
      <w:spacing w:before="100" w:beforeAutospacing="1" w:after="100" w:afterAutospacing="1"/>
      <w:textAlignment w:val="top"/>
    </w:pPr>
    <w:rPr>
      <w:rFonts w:ascii="Calibri" w:hAnsi="Calibri" w:cs="Calibri"/>
    </w:rPr>
  </w:style>
  <w:style w:type="paragraph" w:customStyle="1" w:styleId="xl2456">
    <w:name w:val="xl2456"/>
    <w:basedOn w:val="a0"/>
    <w:rsid w:val="00E61B8D"/>
    <w:pPr>
      <w:pBdr>
        <w:top w:val="single" w:sz="4" w:space="0" w:color="auto"/>
        <w:bottom w:val="single" w:sz="4" w:space="0" w:color="auto"/>
      </w:pBdr>
      <w:shd w:val="clear" w:color="000000" w:fill="B7DEE8"/>
      <w:spacing w:before="100" w:beforeAutospacing="1" w:after="100" w:afterAutospacing="1"/>
      <w:textAlignment w:val="top"/>
    </w:pPr>
    <w:rPr>
      <w:rFonts w:ascii="Calibri" w:hAnsi="Calibri" w:cs="Calibri"/>
    </w:rPr>
  </w:style>
  <w:style w:type="paragraph" w:customStyle="1" w:styleId="xl2457">
    <w:name w:val="xl2457"/>
    <w:basedOn w:val="a0"/>
    <w:rsid w:val="00E61B8D"/>
    <w:pPr>
      <w:pBdr>
        <w:top w:val="single" w:sz="4" w:space="0" w:color="auto"/>
        <w:bottom w:val="single" w:sz="4" w:space="0" w:color="auto"/>
        <w:right w:val="single" w:sz="4" w:space="0" w:color="auto"/>
      </w:pBdr>
      <w:shd w:val="clear" w:color="000000" w:fill="B7DEE8"/>
      <w:spacing w:before="100" w:beforeAutospacing="1" w:after="100" w:afterAutospacing="1"/>
      <w:textAlignment w:val="top"/>
    </w:pPr>
    <w:rPr>
      <w:rFonts w:ascii="Calibri" w:hAnsi="Calibri" w:cs="Calibri"/>
    </w:rPr>
  </w:style>
  <w:style w:type="paragraph" w:customStyle="1" w:styleId="xl2458">
    <w:name w:val="xl2458"/>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rPr>
  </w:style>
  <w:style w:type="paragraph" w:customStyle="1" w:styleId="xl2459">
    <w:name w:val="xl2459"/>
    <w:basedOn w:val="a0"/>
    <w:rsid w:val="00E61B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2544">
    <w:name w:val="xl2544"/>
    <w:basedOn w:val="a0"/>
    <w:rsid w:val="002C3A41"/>
    <w:pPr>
      <w:pBdr>
        <w:bottom w:val="single" w:sz="8" w:space="0" w:color="auto"/>
        <w:right w:val="single" w:sz="8" w:space="0" w:color="auto"/>
      </w:pBdr>
      <w:spacing w:before="100" w:beforeAutospacing="1" w:after="100" w:afterAutospacing="1"/>
      <w:jc w:val="center"/>
    </w:pPr>
    <w:rPr>
      <w:color w:val="000000"/>
    </w:rPr>
  </w:style>
  <w:style w:type="paragraph" w:customStyle="1" w:styleId="xl2545">
    <w:name w:val="xl2545"/>
    <w:basedOn w:val="a0"/>
    <w:rsid w:val="002C3A41"/>
    <w:pPr>
      <w:pBdr>
        <w:top w:val="single" w:sz="8" w:space="0" w:color="auto"/>
        <w:left w:val="single" w:sz="8" w:space="0" w:color="auto"/>
        <w:right w:val="single" w:sz="8" w:space="0" w:color="auto"/>
      </w:pBdr>
      <w:spacing w:before="100" w:beforeAutospacing="1" w:after="100" w:afterAutospacing="1"/>
      <w:jc w:val="center"/>
    </w:pPr>
    <w:rPr>
      <w:color w:val="000000"/>
    </w:rPr>
  </w:style>
  <w:style w:type="paragraph" w:customStyle="1" w:styleId="xl2546">
    <w:name w:val="xl2546"/>
    <w:basedOn w:val="a0"/>
    <w:rsid w:val="002C3A41"/>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2547">
    <w:name w:val="xl2547"/>
    <w:basedOn w:val="a0"/>
    <w:rsid w:val="002C3A41"/>
    <w:pPr>
      <w:pBdr>
        <w:top w:val="single" w:sz="8" w:space="0" w:color="auto"/>
        <w:bottom w:val="single" w:sz="8" w:space="0" w:color="auto"/>
      </w:pBdr>
      <w:spacing w:before="100" w:beforeAutospacing="1" w:after="100" w:afterAutospacing="1"/>
      <w:jc w:val="center"/>
    </w:pPr>
    <w:rPr>
      <w:color w:val="000000"/>
    </w:rPr>
  </w:style>
  <w:style w:type="paragraph" w:customStyle="1" w:styleId="xl2548">
    <w:name w:val="xl2548"/>
    <w:basedOn w:val="a0"/>
    <w:rsid w:val="002C3A41"/>
    <w:pPr>
      <w:pBdr>
        <w:top w:val="single" w:sz="8"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549">
    <w:name w:val="xl2549"/>
    <w:basedOn w:val="a0"/>
    <w:rsid w:val="002C3A41"/>
    <w:pPr>
      <w:pBdr>
        <w:top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2550">
    <w:name w:val="xl2550"/>
    <w:basedOn w:val="a0"/>
    <w:rsid w:val="007A60C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551">
    <w:name w:val="xl2551"/>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52">
    <w:name w:val="xl2552"/>
    <w:basedOn w:val="a0"/>
    <w:rsid w:val="007A60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textAlignment w:val="center"/>
    </w:pPr>
    <w:rPr>
      <w:sz w:val="20"/>
      <w:szCs w:val="20"/>
    </w:rPr>
  </w:style>
  <w:style w:type="paragraph" w:customStyle="1" w:styleId="xl2553">
    <w:name w:val="xl2553"/>
    <w:basedOn w:val="a0"/>
    <w:rsid w:val="007A60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20"/>
      <w:szCs w:val="20"/>
    </w:rPr>
  </w:style>
  <w:style w:type="paragraph" w:customStyle="1" w:styleId="xl2554">
    <w:name w:val="xl2554"/>
    <w:basedOn w:val="a0"/>
    <w:rsid w:val="007A60C4"/>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textAlignment w:val="center"/>
    </w:pPr>
    <w:rPr>
      <w:color w:val="000000"/>
      <w:sz w:val="20"/>
      <w:szCs w:val="20"/>
    </w:rPr>
  </w:style>
  <w:style w:type="paragraph" w:customStyle="1" w:styleId="xl2555">
    <w:name w:val="xl2555"/>
    <w:basedOn w:val="a0"/>
    <w:rsid w:val="007A60C4"/>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center"/>
    </w:pPr>
    <w:rPr>
      <w:color w:val="000000"/>
      <w:sz w:val="20"/>
      <w:szCs w:val="20"/>
    </w:rPr>
  </w:style>
  <w:style w:type="paragraph" w:customStyle="1" w:styleId="xl2556">
    <w:name w:val="xl2556"/>
    <w:basedOn w:val="a0"/>
    <w:rsid w:val="007A60C4"/>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textAlignment w:val="center"/>
    </w:pPr>
    <w:rPr>
      <w:i/>
      <w:iCs/>
      <w:color w:val="000000"/>
      <w:sz w:val="20"/>
      <w:szCs w:val="20"/>
    </w:rPr>
  </w:style>
  <w:style w:type="paragraph" w:customStyle="1" w:styleId="xl2557">
    <w:name w:val="xl2557"/>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2558">
    <w:name w:val="xl2558"/>
    <w:basedOn w:val="a0"/>
    <w:rsid w:val="007A60C4"/>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center"/>
    </w:pPr>
    <w:rPr>
      <w:i/>
      <w:iCs/>
      <w:color w:val="000000"/>
      <w:sz w:val="20"/>
      <w:szCs w:val="20"/>
    </w:rPr>
  </w:style>
  <w:style w:type="paragraph" w:customStyle="1" w:styleId="xl2559">
    <w:name w:val="xl2559"/>
    <w:basedOn w:val="a0"/>
    <w:rsid w:val="007A60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2560">
    <w:name w:val="xl2560"/>
    <w:basedOn w:val="a0"/>
    <w:rsid w:val="007A60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61">
    <w:name w:val="xl2561"/>
    <w:basedOn w:val="a0"/>
    <w:rsid w:val="007A60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20"/>
      <w:szCs w:val="20"/>
    </w:rPr>
  </w:style>
  <w:style w:type="paragraph" w:customStyle="1" w:styleId="xl2562">
    <w:name w:val="xl2562"/>
    <w:basedOn w:val="a0"/>
    <w:rsid w:val="007A60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563">
    <w:name w:val="xl2563"/>
    <w:basedOn w:val="a0"/>
    <w:rsid w:val="007A60C4"/>
    <w:pPr>
      <w:spacing w:before="100" w:beforeAutospacing="1" w:after="100" w:afterAutospacing="1"/>
      <w:jc w:val="center"/>
      <w:textAlignment w:val="center"/>
    </w:pPr>
  </w:style>
  <w:style w:type="paragraph" w:customStyle="1" w:styleId="xl2564">
    <w:name w:val="xl2564"/>
    <w:basedOn w:val="a0"/>
    <w:rsid w:val="007A60C4"/>
    <w:pPr>
      <w:spacing w:before="100" w:beforeAutospacing="1" w:after="100" w:afterAutospacing="1"/>
      <w:jc w:val="center"/>
      <w:textAlignment w:val="center"/>
    </w:pPr>
  </w:style>
  <w:style w:type="paragraph" w:customStyle="1" w:styleId="xl2565">
    <w:name w:val="xl2565"/>
    <w:basedOn w:val="a0"/>
    <w:rsid w:val="007A60C4"/>
    <w:pPr>
      <w:shd w:val="clear" w:color="000000" w:fill="FFFF00"/>
      <w:spacing w:before="100" w:beforeAutospacing="1" w:after="100" w:afterAutospacing="1"/>
      <w:jc w:val="center"/>
      <w:textAlignment w:val="center"/>
    </w:pPr>
  </w:style>
  <w:style w:type="paragraph" w:customStyle="1" w:styleId="xl2566">
    <w:name w:val="xl2566"/>
    <w:basedOn w:val="a0"/>
    <w:rsid w:val="007A60C4"/>
    <w:pPr>
      <w:pBdr>
        <w:top w:val="single" w:sz="8" w:space="0" w:color="auto"/>
        <w:left w:val="single" w:sz="8" w:space="0" w:color="auto"/>
        <w:right w:val="single" w:sz="4" w:space="0" w:color="auto"/>
      </w:pBdr>
      <w:spacing w:before="100" w:beforeAutospacing="1" w:after="100" w:afterAutospacing="1"/>
      <w:textAlignment w:val="center"/>
    </w:pPr>
  </w:style>
  <w:style w:type="paragraph" w:customStyle="1" w:styleId="xl2567">
    <w:name w:val="xl2567"/>
    <w:basedOn w:val="a0"/>
    <w:rsid w:val="007A60C4"/>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568">
    <w:name w:val="xl2568"/>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69">
    <w:name w:val="xl2569"/>
    <w:basedOn w:val="a0"/>
    <w:rsid w:val="007A60C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70">
    <w:name w:val="xl2570"/>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1">
    <w:name w:val="xl2571"/>
    <w:basedOn w:val="a0"/>
    <w:rsid w:val="007A60C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72">
    <w:name w:val="xl2572"/>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3">
    <w:name w:val="xl2573"/>
    <w:basedOn w:val="a0"/>
    <w:rsid w:val="007A60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2574">
    <w:name w:val="xl2574"/>
    <w:basedOn w:val="a0"/>
    <w:rsid w:val="007A60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2575">
    <w:name w:val="xl2575"/>
    <w:basedOn w:val="a0"/>
    <w:rsid w:val="007A60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2576">
    <w:name w:val="xl2576"/>
    <w:basedOn w:val="a0"/>
    <w:rsid w:val="007A60C4"/>
    <w:pPr>
      <w:pBdr>
        <w:top w:val="single" w:sz="4" w:space="0" w:color="auto"/>
        <w:left w:val="single" w:sz="8" w:space="7" w:color="auto"/>
        <w:bottom w:val="single" w:sz="4" w:space="0" w:color="auto"/>
        <w:right w:val="single" w:sz="4" w:space="0" w:color="auto"/>
      </w:pBdr>
      <w:shd w:val="clear" w:color="000000" w:fill="D8D8D8"/>
      <w:spacing w:before="100" w:beforeAutospacing="1" w:after="100" w:afterAutospacing="1"/>
      <w:ind w:firstLineChars="100" w:firstLine="100"/>
      <w:textAlignment w:val="center"/>
    </w:pPr>
    <w:rPr>
      <w:color w:val="000000"/>
    </w:rPr>
  </w:style>
  <w:style w:type="paragraph" w:customStyle="1" w:styleId="xl2577">
    <w:name w:val="xl2577"/>
    <w:basedOn w:val="a0"/>
    <w:rsid w:val="007A60C4"/>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2578">
    <w:name w:val="xl2578"/>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9">
    <w:name w:val="xl2579"/>
    <w:basedOn w:val="a0"/>
    <w:rsid w:val="007A60C4"/>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textAlignment w:val="center"/>
    </w:pPr>
    <w:rPr>
      <w:i/>
      <w:iCs/>
      <w:color w:val="000000"/>
    </w:rPr>
  </w:style>
  <w:style w:type="paragraph" w:customStyle="1" w:styleId="xl2580">
    <w:name w:val="xl2580"/>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2581">
    <w:name w:val="xl2581"/>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82">
    <w:name w:val="xl2582"/>
    <w:basedOn w:val="a0"/>
    <w:rsid w:val="007A60C4"/>
    <w:pPr>
      <w:spacing w:before="100" w:beforeAutospacing="1" w:after="100" w:afterAutospacing="1"/>
      <w:jc w:val="center"/>
    </w:pPr>
  </w:style>
  <w:style w:type="paragraph" w:customStyle="1" w:styleId="xl2583">
    <w:name w:val="xl2583"/>
    <w:basedOn w:val="a0"/>
    <w:rsid w:val="007A60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2584">
    <w:name w:val="xl2584"/>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85">
    <w:name w:val="xl2585"/>
    <w:basedOn w:val="a0"/>
    <w:rsid w:val="007A60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586">
    <w:name w:val="xl2586"/>
    <w:basedOn w:val="a0"/>
    <w:rsid w:val="007A60C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87">
    <w:name w:val="xl2587"/>
    <w:basedOn w:val="a0"/>
    <w:rsid w:val="007A60C4"/>
    <w:pPr>
      <w:pBdr>
        <w:top w:val="single" w:sz="4" w:space="0" w:color="auto"/>
        <w:bottom w:val="single" w:sz="4" w:space="0" w:color="auto"/>
      </w:pBdr>
      <w:shd w:val="clear" w:color="000000" w:fill="E46D0A"/>
      <w:spacing w:before="100" w:beforeAutospacing="1" w:after="100" w:afterAutospacing="1"/>
    </w:pPr>
    <w:rPr>
      <w:color w:val="FFFFFF"/>
    </w:rPr>
  </w:style>
  <w:style w:type="paragraph" w:customStyle="1" w:styleId="xl2588">
    <w:name w:val="xl2588"/>
    <w:basedOn w:val="a0"/>
    <w:rsid w:val="007A60C4"/>
    <w:pPr>
      <w:pBdr>
        <w:top w:val="single" w:sz="4" w:space="0" w:color="auto"/>
        <w:bottom w:val="single" w:sz="4" w:space="0" w:color="auto"/>
        <w:right w:val="single" w:sz="4" w:space="0" w:color="auto"/>
      </w:pBdr>
      <w:shd w:val="clear" w:color="000000" w:fill="E46D0A"/>
      <w:spacing w:before="100" w:beforeAutospacing="1" w:after="100" w:afterAutospacing="1"/>
    </w:pPr>
    <w:rPr>
      <w:color w:val="FFFFFF"/>
    </w:rPr>
  </w:style>
  <w:style w:type="paragraph" w:customStyle="1" w:styleId="xl2589">
    <w:name w:val="xl2589"/>
    <w:basedOn w:val="a0"/>
    <w:rsid w:val="007A60C4"/>
    <w:pPr>
      <w:pBdr>
        <w:top w:val="single" w:sz="8" w:space="0" w:color="auto"/>
        <w:left w:val="single" w:sz="4" w:space="0" w:color="auto"/>
      </w:pBdr>
      <w:spacing w:before="100" w:beforeAutospacing="1" w:after="100" w:afterAutospacing="1"/>
      <w:jc w:val="center"/>
      <w:textAlignment w:val="center"/>
    </w:pPr>
  </w:style>
  <w:style w:type="paragraph" w:customStyle="1" w:styleId="xl2590">
    <w:name w:val="xl2590"/>
    <w:basedOn w:val="a0"/>
    <w:rsid w:val="007A60C4"/>
    <w:pPr>
      <w:pBdr>
        <w:top w:val="single" w:sz="4" w:space="0" w:color="auto"/>
        <w:left w:val="single" w:sz="4" w:space="0" w:color="auto"/>
        <w:bottom w:val="single" w:sz="4" w:space="0" w:color="auto"/>
      </w:pBdr>
      <w:shd w:val="clear" w:color="000000" w:fill="E46D0A"/>
      <w:spacing w:before="100" w:beforeAutospacing="1" w:after="100" w:afterAutospacing="1"/>
    </w:pPr>
    <w:rPr>
      <w:color w:val="FFFFFF"/>
    </w:rPr>
  </w:style>
  <w:style w:type="paragraph" w:customStyle="1" w:styleId="xl2591">
    <w:name w:val="xl2591"/>
    <w:basedOn w:val="a0"/>
    <w:rsid w:val="007A60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2592">
    <w:name w:val="xl2592"/>
    <w:basedOn w:val="a0"/>
    <w:rsid w:val="009F453F"/>
    <w:pPr>
      <w:pBdr>
        <w:left w:val="single" w:sz="4" w:space="0" w:color="auto"/>
        <w:right w:val="single" w:sz="4" w:space="0" w:color="auto"/>
      </w:pBdr>
      <w:spacing w:before="100" w:beforeAutospacing="1" w:after="100" w:afterAutospacing="1"/>
    </w:pPr>
  </w:style>
  <w:style w:type="paragraph" w:customStyle="1" w:styleId="xl2593">
    <w:name w:val="xl2593"/>
    <w:basedOn w:val="a0"/>
    <w:rsid w:val="009F453F"/>
    <w:pPr>
      <w:pBdr>
        <w:left w:val="single" w:sz="4" w:space="0" w:color="auto"/>
        <w:bottom w:val="single" w:sz="4" w:space="0" w:color="auto"/>
        <w:right w:val="single" w:sz="4" w:space="0" w:color="auto"/>
      </w:pBdr>
      <w:spacing w:before="100" w:beforeAutospacing="1" w:after="100" w:afterAutospacing="1"/>
    </w:pPr>
  </w:style>
  <w:style w:type="paragraph" w:customStyle="1" w:styleId="xl2594">
    <w:name w:val="xl2594"/>
    <w:basedOn w:val="a0"/>
    <w:rsid w:val="009F453F"/>
    <w:pPr>
      <w:spacing w:before="100" w:beforeAutospacing="1" w:after="100" w:afterAutospacing="1"/>
    </w:pPr>
    <w:rPr>
      <w:i/>
      <w:iCs/>
      <w:color w:val="632523"/>
    </w:rPr>
  </w:style>
  <w:style w:type="paragraph" w:customStyle="1" w:styleId="xl2595">
    <w:name w:val="xl2595"/>
    <w:basedOn w:val="a0"/>
    <w:rsid w:val="009F4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6">
    <w:name w:val="xl2596"/>
    <w:basedOn w:val="a0"/>
    <w:rsid w:val="009F453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afffff2">
    <w:name w:val="Название таблицы"/>
    <w:basedOn w:val="af1"/>
    <w:qFormat/>
    <w:rsid w:val="008D2CDA"/>
    <w:pPr>
      <w:keepNext/>
      <w:keepLines/>
      <w:suppressAutoHyphens/>
      <w:spacing w:before="240" w:after="120"/>
      <w:jc w:val="both"/>
    </w:pPr>
    <w:rPr>
      <w:rFonts w:eastAsia="Times New Roman" w:cstheme="minorBidi"/>
      <w:b/>
      <w:sz w:val="24"/>
      <w:szCs w:val="22"/>
      <w:lang w:val="en-US" w:eastAsia="ru-RU" w:bidi="en-US"/>
    </w:rPr>
  </w:style>
  <w:style w:type="paragraph" w:customStyle="1" w:styleId="11">
    <w:name w:val="Стиль Рис.1. Подрисуночная надпись + полужирный1"/>
    <w:basedOn w:val="a0"/>
    <w:autoRedefine/>
    <w:qFormat/>
    <w:rsid w:val="008D2CDA"/>
    <w:pPr>
      <w:keepNext/>
      <w:numPr>
        <w:numId w:val="37"/>
      </w:numPr>
      <w:suppressLineNumbers/>
      <w:tabs>
        <w:tab w:val="left" w:pos="851"/>
        <w:tab w:val="left" w:leader="dot" w:pos="9356"/>
      </w:tabs>
      <w:suppressAutoHyphen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157">
      <w:bodyDiv w:val="1"/>
      <w:marLeft w:val="0"/>
      <w:marRight w:val="0"/>
      <w:marTop w:val="0"/>
      <w:marBottom w:val="0"/>
      <w:divBdr>
        <w:top w:val="none" w:sz="0" w:space="0" w:color="auto"/>
        <w:left w:val="none" w:sz="0" w:space="0" w:color="auto"/>
        <w:bottom w:val="none" w:sz="0" w:space="0" w:color="auto"/>
        <w:right w:val="none" w:sz="0" w:space="0" w:color="auto"/>
      </w:divBdr>
    </w:div>
    <w:div w:id="18900555">
      <w:bodyDiv w:val="1"/>
      <w:marLeft w:val="0"/>
      <w:marRight w:val="0"/>
      <w:marTop w:val="0"/>
      <w:marBottom w:val="0"/>
      <w:divBdr>
        <w:top w:val="none" w:sz="0" w:space="0" w:color="auto"/>
        <w:left w:val="none" w:sz="0" w:space="0" w:color="auto"/>
        <w:bottom w:val="none" w:sz="0" w:space="0" w:color="auto"/>
        <w:right w:val="none" w:sz="0" w:space="0" w:color="auto"/>
      </w:divBdr>
    </w:div>
    <w:div w:id="23797474">
      <w:bodyDiv w:val="1"/>
      <w:marLeft w:val="0"/>
      <w:marRight w:val="0"/>
      <w:marTop w:val="0"/>
      <w:marBottom w:val="0"/>
      <w:divBdr>
        <w:top w:val="none" w:sz="0" w:space="0" w:color="auto"/>
        <w:left w:val="none" w:sz="0" w:space="0" w:color="auto"/>
        <w:bottom w:val="none" w:sz="0" w:space="0" w:color="auto"/>
        <w:right w:val="none" w:sz="0" w:space="0" w:color="auto"/>
      </w:divBdr>
    </w:div>
    <w:div w:id="24988767">
      <w:bodyDiv w:val="1"/>
      <w:marLeft w:val="0"/>
      <w:marRight w:val="0"/>
      <w:marTop w:val="0"/>
      <w:marBottom w:val="0"/>
      <w:divBdr>
        <w:top w:val="none" w:sz="0" w:space="0" w:color="auto"/>
        <w:left w:val="none" w:sz="0" w:space="0" w:color="auto"/>
        <w:bottom w:val="none" w:sz="0" w:space="0" w:color="auto"/>
        <w:right w:val="none" w:sz="0" w:space="0" w:color="auto"/>
      </w:divBdr>
    </w:div>
    <w:div w:id="37362403">
      <w:bodyDiv w:val="1"/>
      <w:marLeft w:val="0"/>
      <w:marRight w:val="0"/>
      <w:marTop w:val="0"/>
      <w:marBottom w:val="0"/>
      <w:divBdr>
        <w:top w:val="none" w:sz="0" w:space="0" w:color="auto"/>
        <w:left w:val="none" w:sz="0" w:space="0" w:color="auto"/>
        <w:bottom w:val="none" w:sz="0" w:space="0" w:color="auto"/>
        <w:right w:val="none" w:sz="0" w:space="0" w:color="auto"/>
      </w:divBdr>
    </w:div>
    <w:div w:id="39327596">
      <w:bodyDiv w:val="1"/>
      <w:marLeft w:val="0"/>
      <w:marRight w:val="0"/>
      <w:marTop w:val="0"/>
      <w:marBottom w:val="0"/>
      <w:divBdr>
        <w:top w:val="none" w:sz="0" w:space="0" w:color="auto"/>
        <w:left w:val="none" w:sz="0" w:space="0" w:color="auto"/>
        <w:bottom w:val="none" w:sz="0" w:space="0" w:color="auto"/>
        <w:right w:val="none" w:sz="0" w:space="0" w:color="auto"/>
      </w:divBdr>
    </w:div>
    <w:div w:id="54277685">
      <w:bodyDiv w:val="1"/>
      <w:marLeft w:val="0"/>
      <w:marRight w:val="0"/>
      <w:marTop w:val="0"/>
      <w:marBottom w:val="0"/>
      <w:divBdr>
        <w:top w:val="none" w:sz="0" w:space="0" w:color="auto"/>
        <w:left w:val="none" w:sz="0" w:space="0" w:color="auto"/>
        <w:bottom w:val="none" w:sz="0" w:space="0" w:color="auto"/>
        <w:right w:val="none" w:sz="0" w:space="0" w:color="auto"/>
      </w:divBdr>
    </w:div>
    <w:div w:id="55248873">
      <w:bodyDiv w:val="1"/>
      <w:marLeft w:val="0"/>
      <w:marRight w:val="0"/>
      <w:marTop w:val="0"/>
      <w:marBottom w:val="0"/>
      <w:divBdr>
        <w:top w:val="none" w:sz="0" w:space="0" w:color="auto"/>
        <w:left w:val="none" w:sz="0" w:space="0" w:color="auto"/>
        <w:bottom w:val="none" w:sz="0" w:space="0" w:color="auto"/>
        <w:right w:val="none" w:sz="0" w:space="0" w:color="auto"/>
      </w:divBdr>
    </w:div>
    <w:div w:id="58404698">
      <w:bodyDiv w:val="1"/>
      <w:marLeft w:val="0"/>
      <w:marRight w:val="0"/>
      <w:marTop w:val="0"/>
      <w:marBottom w:val="0"/>
      <w:divBdr>
        <w:top w:val="none" w:sz="0" w:space="0" w:color="auto"/>
        <w:left w:val="none" w:sz="0" w:space="0" w:color="auto"/>
        <w:bottom w:val="none" w:sz="0" w:space="0" w:color="auto"/>
        <w:right w:val="none" w:sz="0" w:space="0" w:color="auto"/>
      </w:divBdr>
    </w:div>
    <w:div w:id="60831010">
      <w:bodyDiv w:val="1"/>
      <w:marLeft w:val="0"/>
      <w:marRight w:val="0"/>
      <w:marTop w:val="0"/>
      <w:marBottom w:val="0"/>
      <w:divBdr>
        <w:top w:val="none" w:sz="0" w:space="0" w:color="auto"/>
        <w:left w:val="none" w:sz="0" w:space="0" w:color="auto"/>
        <w:bottom w:val="none" w:sz="0" w:space="0" w:color="auto"/>
        <w:right w:val="none" w:sz="0" w:space="0" w:color="auto"/>
      </w:divBdr>
    </w:div>
    <w:div w:id="68112795">
      <w:bodyDiv w:val="1"/>
      <w:marLeft w:val="0"/>
      <w:marRight w:val="0"/>
      <w:marTop w:val="0"/>
      <w:marBottom w:val="0"/>
      <w:divBdr>
        <w:top w:val="none" w:sz="0" w:space="0" w:color="auto"/>
        <w:left w:val="none" w:sz="0" w:space="0" w:color="auto"/>
        <w:bottom w:val="none" w:sz="0" w:space="0" w:color="auto"/>
        <w:right w:val="none" w:sz="0" w:space="0" w:color="auto"/>
      </w:divBdr>
    </w:div>
    <w:div w:id="69471939">
      <w:bodyDiv w:val="1"/>
      <w:marLeft w:val="0"/>
      <w:marRight w:val="0"/>
      <w:marTop w:val="0"/>
      <w:marBottom w:val="0"/>
      <w:divBdr>
        <w:top w:val="none" w:sz="0" w:space="0" w:color="auto"/>
        <w:left w:val="none" w:sz="0" w:space="0" w:color="auto"/>
        <w:bottom w:val="none" w:sz="0" w:space="0" w:color="auto"/>
        <w:right w:val="none" w:sz="0" w:space="0" w:color="auto"/>
      </w:divBdr>
    </w:div>
    <w:div w:id="69625928">
      <w:bodyDiv w:val="1"/>
      <w:marLeft w:val="0"/>
      <w:marRight w:val="0"/>
      <w:marTop w:val="0"/>
      <w:marBottom w:val="0"/>
      <w:divBdr>
        <w:top w:val="none" w:sz="0" w:space="0" w:color="auto"/>
        <w:left w:val="none" w:sz="0" w:space="0" w:color="auto"/>
        <w:bottom w:val="none" w:sz="0" w:space="0" w:color="auto"/>
        <w:right w:val="none" w:sz="0" w:space="0" w:color="auto"/>
      </w:divBdr>
    </w:div>
    <w:div w:id="70977098">
      <w:bodyDiv w:val="1"/>
      <w:marLeft w:val="0"/>
      <w:marRight w:val="0"/>
      <w:marTop w:val="0"/>
      <w:marBottom w:val="0"/>
      <w:divBdr>
        <w:top w:val="none" w:sz="0" w:space="0" w:color="auto"/>
        <w:left w:val="none" w:sz="0" w:space="0" w:color="auto"/>
        <w:bottom w:val="none" w:sz="0" w:space="0" w:color="auto"/>
        <w:right w:val="none" w:sz="0" w:space="0" w:color="auto"/>
      </w:divBdr>
    </w:div>
    <w:div w:id="80681636">
      <w:bodyDiv w:val="1"/>
      <w:marLeft w:val="0"/>
      <w:marRight w:val="0"/>
      <w:marTop w:val="0"/>
      <w:marBottom w:val="0"/>
      <w:divBdr>
        <w:top w:val="none" w:sz="0" w:space="0" w:color="auto"/>
        <w:left w:val="none" w:sz="0" w:space="0" w:color="auto"/>
        <w:bottom w:val="none" w:sz="0" w:space="0" w:color="auto"/>
        <w:right w:val="none" w:sz="0" w:space="0" w:color="auto"/>
      </w:divBdr>
    </w:div>
    <w:div w:id="87433371">
      <w:bodyDiv w:val="1"/>
      <w:marLeft w:val="0"/>
      <w:marRight w:val="0"/>
      <w:marTop w:val="0"/>
      <w:marBottom w:val="0"/>
      <w:divBdr>
        <w:top w:val="none" w:sz="0" w:space="0" w:color="auto"/>
        <w:left w:val="none" w:sz="0" w:space="0" w:color="auto"/>
        <w:bottom w:val="none" w:sz="0" w:space="0" w:color="auto"/>
        <w:right w:val="none" w:sz="0" w:space="0" w:color="auto"/>
      </w:divBdr>
    </w:div>
    <w:div w:id="89476453">
      <w:bodyDiv w:val="1"/>
      <w:marLeft w:val="0"/>
      <w:marRight w:val="0"/>
      <w:marTop w:val="0"/>
      <w:marBottom w:val="0"/>
      <w:divBdr>
        <w:top w:val="none" w:sz="0" w:space="0" w:color="auto"/>
        <w:left w:val="none" w:sz="0" w:space="0" w:color="auto"/>
        <w:bottom w:val="none" w:sz="0" w:space="0" w:color="auto"/>
        <w:right w:val="none" w:sz="0" w:space="0" w:color="auto"/>
      </w:divBdr>
    </w:div>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92215283">
      <w:bodyDiv w:val="1"/>
      <w:marLeft w:val="0"/>
      <w:marRight w:val="0"/>
      <w:marTop w:val="0"/>
      <w:marBottom w:val="0"/>
      <w:divBdr>
        <w:top w:val="none" w:sz="0" w:space="0" w:color="auto"/>
        <w:left w:val="none" w:sz="0" w:space="0" w:color="auto"/>
        <w:bottom w:val="none" w:sz="0" w:space="0" w:color="auto"/>
        <w:right w:val="none" w:sz="0" w:space="0" w:color="auto"/>
      </w:divBdr>
    </w:div>
    <w:div w:id="99498904">
      <w:bodyDiv w:val="1"/>
      <w:marLeft w:val="0"/>
      <w:marRight w:val="0"/>
      <w:marTop w:val="0"/>
      <w:marBottom w:val="0"/>
      <w:divBdr>
        <w:top w:val="none" w:sz="0" w:space="0" w:color="auto"/>
        <w:left w:val="none" w:sz="0" w:space="0" w:color="auto"/>
        <w:bottom w:val="none" w:sz="0" w:space="0" w:color="auto"/>
        <w:right w:val="none" w:sz="0" w:space="0" w:color="auto"/>
      </w:divBdr>
    </w:div>
    <w:div w:id="99646255">
      <w:bodyDiv w:val="1"/>
      <w:marLeft w:val="0"/>
      <w:marRight w:val="0"/>
      <w:marTop w:val="0"/>
      <w:marBottom w:val="0"/>
      <w:divBdr>
        <w:top w:val="none" w:sz="0" w:space="0" w:color="auto"/>
        <w:left w:val="none" w:sz="0" w:space="0" w:color="auto"/>
        <w:bottom w:val="none" w:sz="0" w:space="0" w:color="auto"/>
        <w:right w:val="none" w:sz="0" w:space="0" w:color="auto"/>
      </w:divBdr>
    </w:div>
    <w:div w:id="102843830">
      <w:bodyDiv w:val="1"/>
      <w:marLeft w:val="0"/>
      <w:marRight w:val="0"/>
      <w:marTop w:val="0"/>
      <w:marBottom w:val="0"/>
      <w:divBdr>
        <w:top w:val="none" w:sz="0" w:space="0" w:color="auto"/>
        <w:left w:val="none" w:sz="0" w:space="0" w:color="auto"/>
        <w:bottom w:val="none" w:sz="0" w:space="0" w:color="auto"/>
        <w:right w:val="none" w:sz="0" w:space="0" w:color="auto"/>
      </w:divBdr>
    </w:div>
    <w:div w:id="105273581">
      <w:bodyDiv w:val="1"/>
      <w:marLeft w:val="0"/>
      <w:marRight w:val="0"/>
      <w:marTop w:val="0"/>
      <w:marBottom w:val="0"/>
      <w:divBdr>
        <w:top w:val="none" w:sz="0" w:space="0" w:color="auto"/>
        <w:left w:val="none" w:sz="0" w:space="0" w:color="auto"/>
        <w:bottom w:val="none" w:sz="0" w:space="0" w:color="auto"/>
        <w:right w:val="none" w:sz="0" w:space="0" w:color="auto"/>
      </w:divBdr>
    </w:div>
    <w:div w:id="111826423">
      <w:bodyDiv w:val="1"/>
      <w:marLeft w:val="0"/>
      <w:marRight w:val="0"/>
      <w:marTop w:val="0"/>
      <w:marBottom w:val="0"/>
      <w:divBdr>
        <w:top w:val="none" w:sz="0" w:space="0" w:color="auto"/>
        <w:left w:val="none" w:sz="0" w:space="0" w:color="auto"/>
        <w:bottom w:val="none" w:sz="0" w:space="0" w:color="auto"/>
        <w:right w:val="none" w:sz="0" w:space="0" w:color="auto"/>
      </w:divBdr>
    </w:div>
    <w:div w:id="115680613">
      <w:bodyDiv w:val="1"/>
      <w:marLeft w:val="0"/>
      <w:marRight w:val="0"/>
      <w:marTop w:val="0"/>
      <w:marBottom w:val="0"/>
      <w:divBdr>
        <w:top w:val="none" w:sz="0" w:space="0" w:color="auto"/>
        <w:left w:val="none" w:sz="0" w:space="0" w:color="auto"/>
        <w:bottom w:val="none" w:sz="0" w:space="0" w:color="auto"/>
        <w:right w:val="none" w:sz="0" w:space="0" w:color="auto"/>
      </w:divBdr>
    </w:div>
    <w:div w:id="118494554">
      <w:bodyDiv w:val="1"/>
      <w:marLeft w:val="0"/>
      <w:marRight w:val="0"/>
      <w:marTop w:val="0"/>
      <w:marBottom w:val="0"/>
      <w:divBdr>
        <w:top w:val="none" w:sz="0" w:space="0" w:color="auto"/>
        <w:left w:val="none" w:sz="0" w:space="0" w:color="auto"/>
        <w:bottom w:val="none" w:sz="0" w:space="0" w:color="auto"/>
        <w:right w:val="none" w:sz="0" w:space="0" w:color="auto"/>
      </w:divBdr>
    </w:div>
    <w:div w:id="118844609">
      <w:bodyDiv w:val="1"/>
      <w:marLeft w:val="0"/>
      <w:marRight w:val="0"/>
      <w:marTop w:val="0"/>
      <w:marBottom w:val="0"/>
      <w:divBdr>
        <w:top w:val="none" w:sz="0" w:space="0" w:color="auto"/>
        <w:left w:val="none" w:sz="0" w:space="0" w:color="auto"/>
        <w:bottom w:val="none" w:sz="0" w:space="0" w:color="auto"/>
        <w:right w:val="none" w:sz="0" w:space="0" w:color="auto"/>
      </w:divBdr>
    </w:div>
    <w:div w:id="122817849">
      <w:bodyDiv w:val="1"/>
      <w:marLeft w:val="0"/>
      <w:marRight w:val="0"/>
      <w:marTop w:val="0"/>
      <w:marBottom w:val="0"/>
      <w:divBdr>
        <w:top w:val="none" w:sz="0" w:space="0" w:color="auto"/>
        <w:left w:val="none" w:sz="0" w:space="0" w:color="auto"/>
        <w:bottom w:val="none" w:sz="0" w:space="0" w:color="auto"/>
        <w:right w:val="none" w:sz="0" w:space="0" w:color="auto"/>
      </w:divBdr>
    </w:div>
    <w:div w:id="125662887">
      <w:bodyDiv w:val="1"/>
      <w:marLeft w:val="0"/>
      <w:marRight w:val="0"/>
      <w:marTop w:val="0"/>
      <w:marBottom w:val="0"/>
      <w:divBdr>
        <w:top w:val="none" w:sz="0" w:space="0" w:color="auto"/>
        <w:left w:val="none" w:sz="0" w:space="0" w:color="auto"/>
        <w:bottom w:val="none" w:sz="0" w:space="0" w:color="auto"/>
        <w:right w:val="none" w:sz="0" w:space="0" w:color="auto"/>
      </w:divBdr>
    </w:div>
    <w:div w:id="135875310">
      <w:bodyDiv w:val="1"/>
      <w:marLeft w:val="0"/>
      <w:marRight w:val="0"/>
      <w:marTop w:val="0"/>
      <w:marBottom w:val="0"/>
      <w:divBdr>
        <w:top w:val="none" w:sz="0" w:space="0" w:color="auto"/>
        <w:left w:val="none" w:sz="0" w:space="0" w:color="auto"/>
        <w:bottom w:val="none" w:sz="0" w:space="0" w:color="auto"/>
        <w:right w:val="none" w:sz="0" w:space="0" w:color="auto"/>
      </w:divBdr>
    </w:div>
    <w:div w:id="144275894">
      <w:bodyDiv w:val="1"/>
      <w:marLeft w:val="0"/>
      <w:marRight w:val="0"/>
      <w:marTop w:val="0"/>
      <w:marBottom w:val="0"/>
      <w:divBdr>
        <w:top w:val="none" w:sz="0" w:space="0" w:color="auto"/>
        <w:left w:val="none" w:sz="0" w:space="0" w:color="auto"/>
        <w:bottom w:val="none" w:sz="0" w:space="0" w:color="auto"/>
        <w:right w:val="none" w:sz="0" w:space="0" w:color="auto"/>
      </w:divBdr>
    </w:div>
    <w:div w:id="164639507">
      <w:bodyDiv w:val="1"/>
      <w:marLeft w:val="0"/>
      <w:marRight w:val="0"/>
      <w:marTop w:val="0"/>
      <w:marBottom w:val="0"/>
      <w:divBdr>
        <w:top w:val="none" w:sz="0" w:space="0" w:color="auto"/>
        <w:left w:val="none" w:sz="0" w:space="0" w:color="auto"/>
        <w:bottom w:val="none" w:sz="0" w:space="0" w:color="auto"/>
        <w:right w:val="none" w:sz="0" w:space="0" w:color="auto"/>
      </w:divBdr>
    </w:div>
    <w:div w:id="166211870">
      <w:bodyDiv w:val="1"/>
      <w:marLeft w:val="0"/>
      <w:marRight w:val="0"/>
      <w:marTop w:val="0"/>
      <w:marBottom w:val="0"/>
      <w:divBdr>
        <w:top w:val="none" w:sz="0" w:space="0" w:color="auto"/>
        <w:left w:val="none" w:sz="0" w:space="0" w:color="auto"/>
        <w:bottom w:val="none" w:sz="0" w:space="0" w:color="auto"/>
        <w:right w:val="none" w:sz="0" w:space="0" w:color="auto"/>
      </w:divBdr>
    </w:div>
    <w:div w:id="167719413">
      <w:bodyDiv w:val="1"/>
      <w:marLeft w:val="0"/>
      <w:marRight w:val="0"/>
      <w:marTop w:val="0"/>
      <w:marBottom w:val="0"/>
      <w:divBdr>
        <w:top w:val="none" w:sz="0" w:space="0" w:color="auto"/>
        <w:left w:val="none" w:sz="0" w:space="0" w:color="auto"/>
        <w:bottom w:val="none" w:sz="0" w:space="0" w:color="auto"/>
        <w:right w:val="none" w:sz="0" w:space="0" w:color="auto"/>
      </w:divBdr>
    </w:div>
    <w:div w:id="171184083">
      <w:bodyDiv w:val="1"/>
      <w:marLeft w:val="0"/>
      <w:marRight w:val="0"/>
      <w:marTop w:val="0"/>
      <w:marBottom w:val="0"/>
      <w:divBdr>
        <w:top w:val="none" w:sz="0" w:space="0" w:color="auto"/>
        <w:left w:val="none" w:sz="0" w:space="0" w:color="auto"/>
        <w:bottom w:val="none" w:sz="0" w:space="0" w:color="auto"/>
        <w:right w:val="none" w:sz="0" w:space="0" w:color="auto"/>
      </w:divBdr>
    </w:div>
    <w:div w:id="174001920">
      <w:bodyDiv w:val="1"/>
      <w:marLeft w:val="0"/>
      <w:marRight w:val="0"/>
      <w:marTop w:val="0"/>
      <w:marBottom w:val="0"/>
      <w:divBdr>
        <w:top w:val="none" w:sz="0" w:space="0" w:color="auto"/>
        <w:left w:val="none" w:sz="0" w:space="0" w:color="auto"/>
        <w:bottom w:val="none" w:sz="0" w:space="0" w:color="auto"/>
        <w:right w:val="none" w:sz="0" w:space="0" w:color="auto"/>
      </w:divBdr>
    </w:div>
    <w:div w:id="196158751">
      <w:bodyDiv w:val="1"/>
      <w:marLeft w:val="0"/>
      <w:marRight w:val="0"/>
      <w:marTop w:val="0"/>
      <w:marBottom w:val="0"/>
      <w:divBdr>
        <w:top w:val="none" w:sz="0" w:space="0" w:color="auto"/>
        <w:left w:val="none" w:sz="0" w:space="0" w:color="auto"/>
        <w:bottom w:val="none" w:sz="0" w:space="0" w:color="auto"/>
        <w:right w:val="none" w:sz="0" w:space="0" w:color="auto"/>
      </w:divBdr>
    </w:div>
    <w:div w:id="205485826">
      <w:bodyDiv w:val="1"/>
      <w:marLeft w:val="0"/>
      <w:marRight w:val="0"/>
      <w:marTop w:val="0"/>
      <w:marBottom w:val="0"/>
      <w:divBdr>
        <w:top w:val="none" w:sz="0" w:space="0" w:color="auto"/>
        <w:left w:val="none" w:sz="0" w:space="0" w:color="auto"/>
        <w:bottom w:val="none" w:sz="0" w:space="0" w:color="auto"/>
        <w:right w:val="none" w:sz="0" w:space="0" w:color="auto"/>
      </w:divBdr>
    </w:div>
    <w:div w:id="205679148">
      <w:bodyDiv w:val="1"/>
      <w:marLeft w:val="0"/>
      <w:marRight w:val="0"/>
      <w:marTop w:val="0"/>
      <w:marBottom w:val="0"/>
      <w:divBdr>
        <w:top w:val="none" w:sz="0" w:space="0" w:color="auto"/>
        <w:left w:val="none" w:sz="0" w:space="0" w:color="auto"/>
        <w:bottom w:val="none" w:sz="0" w:space="0" w:color="auto"/>
        <w:right w:val="none" w:sz="0" w:space="0" w:color="auto"/>
      </w:divBdr>
    </w:div>
    <w:div w:id="206645648">
      <w:bodyDiv w:val="1"/>
      <w:marLeft w:val="0"/>
      <w:marRight w:val="0"/>
      <w:marTop w:val="0"/>
      <w:marBottom w:val="0"/>
      <w:divBdr>
        <w:top w:val="none" w:sz="0" w:space="0" w:color="auto"/>
        <w:left w:val="none" w:sz="0" w:space="0" w:color="auto"/>
        <w:bottom w:val="none" w:sz="0" w:space="0" w:color="auto"/>
        <w:right w:val="none" w:sz="0" w:space="0" w:color="auto"/>
      </w:divBdr>
    </w:div>
    <w:div w:id="207763596">
      <w:bodyDiv w:val="1"/>
      <w:marLeft w:val="0"/>
      <w:marRight w:val="0"/>
      <w:marTop w:val="0"/>
      <w:marBottom w:val="0"/>
      <w:divBdr>
        <w:top w:val="none" w:sz="0" w:space="0" w:color="auto"/>
        <w:left w:val="none" w:sz="0" w:space="0" w:color="auto"/>
        <w:bottom w:val="none" w:sz="0" w:space="0" w:color="auto"/>
        <w:right w:val="none" w:sz="0" w:space="0" w:color="auto"/>
      </w:divBdr>
    </w:div>
    <w:div w:id="208538878">
      <w:bodyDiv w:val="1"/>
      <w:marLeft w:val="0"/>
      <w:marRight w:val="0"/>
      <w:marTop w:val="0"/>
      <w:marBottom w:val="0"/>
      <w:divBdr>
        <w:top w:val="none" w:sz="0" w:space="0" w:color="auto"/>
        <w:left w:val="none" w:sz="0" w:space="0" w:color="auto"/>
        <w:bottom w:val="none" w:sz="0" w:space="0" w:color="auto"/>
        <w:right w:val="none" w:sz="0" w:space="0" w:color="auto"/>
      </w:divBdr>
    </w:div>
    <w:div w:id="208566694">
      <w:bodyDiv w:val="1"/>
      <w:marLeft w:val="0"/>
      <w:marRight w:val="0"/>
      <w:marTop w:val="0"/>
      <w:marBottom w:val="0"/>
      <w:divBdr>
        <w:top w:val="none" w:sz="0" w:space="0" w:color="auto"/>
        <w:left w:val="none" w:sz="0" w:space="0" w:color="auto"/>
        <w:bottom w:val="none" w:sz="0" w:space="0" w:color="auto"/>
        <w:right w:val="none" w:sz="0" w:space="0" w:color="auto"/>
      </w:divBdr>
    </w:div>
    <w:div w:id="209616487">
      <w:bodyDiv w:val="1"/>
      <w:marLeft w:val="0"/>
      <w:marRight w:val="0"/>
      <w:marTop w:val="0"/>
      <w:marBottom w:val="0"/>
      <w:divBdr>
        <w:top w:val="none" w:sz="0" w:space="0" w:color="auto"/>
        <w:left w:val="none" w:sz="0" w:space="0" w:color="auto"/>
        <w:bottom w:val="none" w:sz="0" w:space="0" w:color="auto"/>
        <w:right w:val="none" w:sz="0" w:space="0" w:color="auto"/>
      </w:divBdr>
    </w:div>
    <w:div w:id="213275014">
      <w:bodyDiv w:val="1"/>
      <w:marLeft w:val="0"/>
      <w:marRight w:val="0"/>
      <w:marTop w:val="0"/>
      <w:marBottom w:val="0"/>
      <w:divBdr>
        <w:top w:val="none" w:sz="0" w:space="0" w:color="auto"/>
        <w:left w:val="none" w:sz="0" w:space="0" w:color="auto"/>
        <w:bottom w:val="none" w:sz="0" w:space="0" w:color="auto"/>
        <w:right w:val="none" w:sz="0" w:space="0" w:color="auto"/>
      </w:divBdr>
    </w:div>
    <w:div w:id="222108518">
      <w:bodyDiv w:val="1"/>
      <w:marLeft w:val="0"/>
      <w:marRight w:val="0"/>
      <w:marTop w:val="0"/>
      <w:marBottom w:val="0"/>
      <w:divBdr>
        <w:top w:val="none" w:sz="0" w:space="0" w:color="auto"/>
        <w:left w:val="none" w:sz="0" w:space="0" w:color="auto"/>
        <w:bottom w:val="none" w:sz="0" w:space="0" w:color="auto"/>
        <w:right w:val="none" w:sz="0" w:space="0" w:color="auto"/>
      </w:divBdr>
    </w:div>
    <w:div w:id="224607590">
      <w:bodyDiv w:val="1"/>
      <w:marLeft w:val="0"/>
      <w:marRight w:val="0"/>
      <w:marTop w:val="0"/>
      <w:marBottom w:val="0"/>
      <w:divBdr>
        <w:top w:val="none" w:sz="0" w:space="0" w:color="auto"/>
        <w:left w:val="none" w:sz="0" w:space="0" w:color="auto"/>
        <w:bottom w:val="none" w:sz="0" w:space="0" w:color="auto"/>
        <w:right w:val="none" w:sz="0" w:space="0" w:color="auto"/>
      </w:divBdr>
    </w:div>
    <w:div w:id="225537353">
      <w:bodyDiv w:val="1"/>
      <w:marLeft w:val="0"/>
      <w:marRight w:val="0"/>
      <w:marTop w:val="0"/>
      <w:marBottom w:val="0"/>
      <w:divBdr>
        <w:top w:val="none" w:sz="0" w:space="0" w:color="auto"/>
        <w:left w:val="none" w:sz="0" w:space="0" w:color="auto"/>
        <w:bottom w:val="none" w:sz="0" w:space="0" w:color="auto"/>
        <w:right w:val="none" w:sz="0" w:space="0" w:color="auto"/>
      </w:divBdr>
    </w:div>
    <w:div w:id="226958860">
      <w:bodyDiv w:val="1"/>
      <w:marLeft w:val="0"/>
      <w:marRight w:val="0"/>
      <w:marTop w:val="0"/>
      <w:marBottom w:val="0"/>
      <w:divBdr>
        <w:top w:val="none" w:sz="0" w:space="0" w:color="auto"/>
        <w:left w:val="none" w:sz="0" w:space="0" w:color="auto"/>
        <w:bottom w:val="none" w:sz="0" w:space="0" w:color="auto"/>
        <w:right w:val="none" w:sz="0" w:space="0" w:color="auto"/>
      </w:divBdr>
    </w:div>
    <w:div w:id="227154932">
      <w:bodyDiv w:val="1"/>
      <w:marLeft w:val="0"/>
      <w:marRight w:val="0"/>
      <w:marTop w:val="0"/>
      <w:marBottom w:val="0"/>
      <w:divBdr>
        <w:top w:val="none" w:sz="0" w:space="0" w:color="auto"/>
        <w:left w:val="none" w:sz="0" w:space="0" w:color="auto"/>
        <w:bottom w:val="none" w:sz="0" w:space="0" w:color="auto"/>
        <w:right w:val="none" w:sz="0" w:space="0" w:color="auto"/>
      </w:divBdr>
    </w:div>
    <w:div w:id="227500571">
      <w:bodyDiv w:val="1"/>
      <w:marLeft w:val="0"/>
      <w:marRight w:val="0"/>
      <w:marTop w:val="0"/>
      <w:marBottom w:val="0"/>
      <w:divBdr>
        <w:top w:val="none" w:sz="0" w:space="0" w:color="auto"/>
        <w:left w:val="none" w:sz="0" w:space="0" w:color="auto"/>
        <w:bottom w:val="none" w:sz="0" w:space="0" w:color="auto"/>
        <w:right w:val="none" w:sz="0" w:space="0" w:color="auto"/>
      </w:divBdr>
    </w:div>
    <w:div w:id="234365199">
      <w:bodyDiv w:val="1"/>
      <w:marLeft w:val="0"/>
      <w:marRight w:val="0"/>
      <w:marTop w:val="0"/>
      <w:marBottom w:val="0"/>
      <w:divBdr>
        <w:top w:val="none" w:sz="0" w:space="0" w:color="auto"/>
        <w:left w:val="none" w:sz="0" w:space="0" w:color="auto"/>
        <w:bottom w:val="none" w:sz="0" w:space="0" w:color="auto"/>
        <w:right w:val="none" w:sz="0" w:space="0" w:color="auto"/>
      </w:divBdr>
    </w:div>
    <w:div w:id="234751753">
      <w:bodyDiv w:val="1"/>
      <w:marLeft w:val="0"/>
      <w:marRight w:val="0"/>
      <w:marTop w:val="0"/>
      <w:marBottom w:val="0"/>
      <w:divBdr>
        <w:top w:val="none" w:sz="0" w:space="0" w:color="auto"/>
        <w:left w:val="none" w:sz="0" w:space="0" w:color="auto"/>
        <w:bottom w:val="none" w:sz="0" w:space="0" w:color="auto"/>
        <w:right w:val="none" w:sz="0" w:space="0" w:color="auto"/>
      </w:divBdr>
    </w:div>
    <w:div w:id="243154140">
      <w:bodyDiv w:val="1"/>
      <w:marLeft w:val="0"/>
      <w:marRight w:val="0"/>
      <w:marTop w:val="0"/>
      <w:marBottom w:val="0"/>
      <w:divBdr>
        <w:top w:val="none" w:sz="0" w:space="0" w:color="auto"/>
        <w:left w:val="none" w:sz="0" w:space="0" w:color="auto"/>
        <w:bottom w:val="none" w:sz="0" w:space="0" w:color="auto"/>
        <w:right w:val="none" w:sz="0" w:space="0" w:color="auto"/>
      </w:divBdr>
    </w:div>
    <w:div w:id="243494067">
      <w:bodyDiv w:val="1"/>
      <w:marLeft w:val="0"/>
      <w:marRight w:val="0"/>
      <w:marTop w:val="0"/>
      <w:marBottom w:val="0"/>
      <w:divBdr>
        <w:top w:val="none" w:sz="0" w:space="0" w:color="auto"/>
        <w:left w:val="none" w:sz="0" w:space="0" w:color="auto"/>
        <w:bottom w:val="none" w:sz="0" w:space="0" w:color="auto"/>
        <w:right w:val="none" w:sz="0" w:space="0" w:color="auto"/>
      </w:divBdr>
    </w:div>
    <w:div w:id="264584780">
      <w:bodyDiv w:val="1"/>
      <w:marLeft w:val="0"/>
      <w:marRight w:val="0"/>
      <w:marTop w:val="0"/>
      <w:marBottom w:val="0"/>
      <w:divBdr>
        <w:top w:val="none" w:sz="0" w:space="0" w:color="auto"/>
        <w:left w:val="none" w:sz="0" w:space="0" w:color="auto"/>
        <w:bottom w:val="none" w:sz="0" w:space="0" w:color="auto"/>
        <w:right w:val="none" w:sz="0" w:space="0" w:color="auto"/>
      </w:divBdr>
    </w:div>
    <w:div w:id="279918056">
      <w:bodyDiv w:val="1"/>
      <w:marLeft w:val="0"/>
      <w:marRight w:val="0"/>
      <w:marTop w:val="0"/>
      <w:marBottom w:val="0"/>
      <w:divBdr>
        <w:top w:val="none" w:sz="0" w:space="0" w:color="auto"/>
        <w:left w:val="none" w:sz="0" w:space="0" w:color="auto"/>
        <w:bottom w:val="none" w:sz="0" w:space="0" w:color="auto"/>
        <w:right w:val="none" w:sz="0" w:space="0" w:color="auto"/>
      </w:divBdr>
    </w:div>
    <w:div w:id="281814993">
      <w:bodyDiv w:val="1"/>
      <w:marLeft w:val="0"/>
      <w:marRight w:val="0"/>
      <w:marTop w:val="0"/>
      <w:marBottom w:val="0"/>
      <w:divBdr>
        <w:top w:val="none" w:sz="0" w:space="0" w:color="auto"/>
        <w:left w:val="none" w:sz="0" w:space="0" w:color="auto"/>
        <w:bottom w:val="none" w:sz="0" w:space="0" w:color="auto"/>
        <w:right w:val="none" w:sz="0" w:space="0" w:color="auto"/>
      </w:divBdr>
    </w:div>
    <w:div w:id="285813385">
      <w:bodyDiv w:val="1"/>
      <w:marLeft w:val="0"/>
      <w:marRight w:val="0"/>
      <w:marTop w:val="0"/>
      <w:marBottom w:val="0"/>
      <w:divBdr>
        <w:top w:val="none" w:sz="0" w:space="0" w:color="auto"/>
        <w:left w:val="none" w:sz="0" w:space="0" w:color="auto"/>
        <w:bottom w:val="none" w:sz="0" w:space="0" w:color="auto"/>
        <w:right w:val="none" w:sz="0" w:space="0" w:color="auto"/>
      </w:divBdr>
    </w:div>
    <w:div w:id="288518320">
      <w:bodyDiv w:val="1"/>
      <w:marLeft w:val="0"/>
      <w:marRight w:val="0"/>
      <w:marTop w:val="0"/>
      <w:marBottom w:val="0"/>
      <w:divBdr>
        <w:top w:val="none" w:sz="0" w:space="0" w:color="auto"/>
        <w:left w:val="none" w:sz="0" w:space="0" w:color="auto"/>
        <w:bottom w:val="none" w:sz="0" w:space="0" w:color="auto"/>
        <w:right w:val="none" w:sz="0" w:space="0" w:color="auto"/>
      </w:divBdr>
    </w:div>
    <w:div w:id="299000450">
      <w:bodyDiv w:val="1"/>
      <w:marLeft w:val="0"/>
      <w:marRight w:val="0"/>
      <w:marTop w:val="0"/>
      <w:marBottom w:val="0"/>
      <w:divBdr>
        <w:top w:val="none" w:sz="0" w:space="0" w:color="auto"/>
        <w:left w:val="none" w:sz="0" w:space="0" w:color="auto"/>
        <w:bottom w:val="none" w:sz="0" w:space="0" w:color="auto"/>
        <w:right w:val="none" w:sz="0" w:space="0" w:color="auto"/>
      </w:divBdr>
    </w:div>
    <w:div w:id="301228312">
      <w:bodyDiv w:val="1"/>
      <w:marLeft w:val="0"/>
      <w:marRight w:val="0"/>
      <w:marTop w:val="0"/>
      <w:marBottom w:val="0"/>
      <w:divBdr>
        <w:top w:val="none" w:sz="0" w:space="0" w:color="auto"/>
        <w:left w:val="none" w:sz="0" w:space="0" w:color="auto"/>
        <w:bottom w:val="none" w:sz="0" w:space="0" w:color="auto"/>
        <w:right w:val="none" w:sz="0" w:space="0" w:color="auto"/>
      </w:divBdr>
    </w:div>
    <w:div w:id="303238645">
      <w:bodyDiv w:val="1"/>
      <w:marLeft w:val="0"/>
      <w:marRight w:val="0"/>
      <w:marTop w:val="0"/>
      <w:marBottom w:val="0"/>
      <w:divBdr>
        <w:top w:val="none" w:sz="0" w:space="0" w:color="auto"/>
        <w:left w:val="none" w:sz="0" w:space="0" w:color="auto"/>
        <w:bottom w:val="none" w:sz="0" w:space="0" w:color="auto"/>
        <w:right w:val="none" w:sz="0" w:space="0" w:color="auto"/>
      </w:divBdr>
    </w:div>
    <w:div w:id="304048578">
      <w:bodyDiv w:val="1"/>
      <w:marLeft w:val="0"/>
      <w:marRight w:val="0"/>
      <w:marTop w:val="0"/>
      <w:marBottom w:val="0"/>
      <w:divBdr>
        <w:top w:val="none" w:sz="0" w:space="0" w:color="auto"/>
        <w:left w:val="none" w:sz="0" w:space="0" w:color="auto"/>
        <w:bottom w:val="none" w:sz="0" w:space="0" w:color="auto"/>
        <w:right w:val="none" w:sz="0" w:space="0" w:color="auto"/>
      </w:divBdr>
    </w:div>
    <w:div w:id="304744591">
      <w:bodyDiv w:val="1"/>
      <w:marLeft w:val="0"/>
      <w:marRight w:val="0"/>
      <w:marTop w:val="0"/>
      <w:marBottom w:val="0"/>
      <w:divBdr>
        <w:top w:val="none" w:sz="0" w:space="0" w:color="auto"/>
        <w:left w:val="none" w:sz="0" w:space="0" w:color="auto"/>
        <w:bottom w:val="none" w:sz="0" w:space="0" w:color="auto"/>
        <w:right w:val="none" w:sz="0" w:space="0" w:color="auto"/>
      </w:divBdr>
    </w:div>
    <w:div w:id="304773055">
      <w:bodyDiv w:val="1"/>
      <w:marLeft w:val="0"/>
      <w:marRight w:val="0"/>
      <w:marTop w:val="0"/>
      <w:marBottom w:val="0"/>
      <w:divBdr>
        <w:top w:val="none" w:sz="0" w:space="0" w:color="auto"/>
        <w:left w:val="none" w:sz="0" w:space="0" w:color="auto"/>
        <w:bottom w:val="none" w:sz="0" w:space="0" w:color="auto"/>
        <w:right w:val="none" w:sz="0" w:space="0" w:color="auto"/>
      </w:divBdr>
    </w:div>
    <w:div w:id="305162311">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07440473">
      <w:bodyDiv w:val="1"/>
      <w:marLeft w:val="0"/>
      <w:marRight w:val="0"/>
      <w:marTop w:val="0"/>
      <w:marBottom w:val="0"/>
      <w:divBdr>
        <w:top w:val="none" w:sz="0" w:space="0" w:color="auto"/>
        <w:left w:val="none" w:sz="0" w:space="0" w:color="auto"/>
        <w:bottom w:val="none" w:sz="0" w:space="0" w:color="auto"/>
        <w:right w:val="none" w:sz="0" w:space="0" w:color="auto"/>
      </w:divBdr>
    </w:div>
    <w:div w:id="309559119">
      <w:bodyDiv w:val="1"/>
      <w:marLeft w:val="0"/>
      <w:marRight w:val="0"/>
      <w:marTop w:val="0"/>
      <w:marBottom w:val="0"/>
      <w:divBdr>
        <w:top w:val="none" w:sz="0" w:space="0" w:color="auto"/>
        <w:left w:val="none" w:sz="0" w:space="0" w:color="auto"/>
        <w:bottom w:val="none" w:sz="0" w:space="0" w:color="auto"/>
        <w:right w:val="none" w:sz="0" w:space="0" w:color="auto"/>
      </w:divBdr>
    </w:div>
    <w:div w:id="317148775">
      <w:bodyDiv w:val="1"/>
      <w:marLeft w:val="0"/>
      <w:marRight w:val="0"/>
      <w:marTop w:val="0"/>
      <w:marBottom w:val="0"/>
      <w:divBdr>
        <w:top w:val="none" w:sz="0" w:space="0" w:color="auto"/>
        <w:left w:val="none" w:sz="0" w:space="0" w:color="auto"/>
        <w:bottom w:val="none" w:sz="0" w:space="0" w:color="auto"/>
        <w:right w:val="none" w:sz="0" w:space="0" w:color="auto"/>
      </w:divBdr>
    </w:div>
    <w:div w:id="319042178">
      <w:bodyDiv w:val="1"/>
      <w:marLeft w:val="0"/>
      <w:marRight w:val="0"/>
      <w:marTop w:val="0"/>
      <w:marBottom w:val="0"/>
      <w:divBdr>
        <w:top w:val="none" w:sz="0" w:space="0" w:color="auto"/>
        <w:left w:val="none" w:sz="0" w:space="0" w:color="auto"/>
        <w:bottom w:val="none" w:sz="0" w:space="0" w:color="auto"/>
        <w:right w:val="none" w:sz="0" w:space="0" w:color="auto"/>
      </w:divBdr>
    </w:div>
    <w:div w:id="321128777">
      <w:bodyDiv w:val="1"/>
      <w:marLeft w:val="0"/>
      <w:marRight w:val="0"/>
      <w:marTop w:val="0"/>
      <w:marBottom w:val="0"/>
      <w:divBdr>
        <w:top w:val="none" w:sz="0" w:space="0" w:color="auto"/>
        <w:left w:val="none" w:sz="0" w:space="0" w:color="auto"/>
        <w:bottom w:val="none" w:sz="0" w:space="0" w:color="auto"/>
        <w:right w:val="none" w:sz="0" w:space="0" w:color="auto"/>
      </w:divBdr>
    </w:div>
    <w:div w:id="322046539">
      <w:bodyDiv w:val="1"/>
      <w:marLeft w:val="0"/>
      <w:marRight w:val="0"/>
      <w:marTop w:val="0"/>
      <w:marBottom w:val="0"/>
      <w:divBdr>
        <w:top w:val="none" w:sz="0" w:space="0" w:color="auto"/>
        <w:left w:val="none" w:sz="0" w:space="0" w:color="auto"/>
        <w:bottom w:val="none" w:sz="0" w:space="0" w:color="auto"/>
        <w:right w:val="none" w:sz="0" w:space="0" w:color="auto"/>
      </w:divBdr>
    </w:div>
    <w:div w:id="324091656">
      <w:bodyDiv w:val="1"/>
      <w:marLeft w:val="0"/>
      <w:marRight w:val="0"/>
      <w:marTop w:val="0"/>
      <w:marBottom w:val="0"/>
      <w:divBdr>
        <w:top w:val="none" w:sz="0" w:space="0" w:color="auto"/>
        <w:left w:val="none" w:sz="0" w:space="0" w:color="auto"/>
        <w:bottom w:val="none" w:sz="0" w:space="0" w:color="auto"/>
        <w:right w:val="none" w:sz="0" w:space="0" w:color="auto"/>
      </w:divBdr>
    </w:div>
    <w:div w:id="325593666">
      <w:bodyDiv w:val="1"/>
      <w:marLeft w:val="0"/>
      <w:marRight w:val="0"/>
      <w:marTop w:val="0"/>
      <w:marBottom w:val="0"/>
      <w:divBdr>
        <w:top w:val="none" w:sz="0" w:space="0" w:color="auto"/>
        <w:left w:val="none" w:sz="0" w:space="0" w:color="auto"/>
        <w:bottom w:val="none" w:sz="0" w:space="0" w:color="auto"/>
        <w:right w:val="none" w:sz="0" w:space="0" w:color="auto"/>
      </w:divBdr>
    </w:div>
    <w:div w:id="325935374">
      <w:bodyDiv w:val="1"/>
      <w:marLeft w:val="0"/>
      <w:marRight w:val="0"/>
      <w:marTop w:val="0"/>
      <w:marBottom w:val="0"/>
      <w:divBdr>
        <w:top w:val="none" w:sz="0" w:space="0" w:color="auto"/>
        <w:left w:val="none" w:sz="0" w:space="0" w:color="auto"/>
        <w:bottom w:val="none" w:sz="0" w:space="0" w:color="auto"/>
        <w:right w:val="none" w:sz="0" w:space="0" w:color="auto"/>
      </w:divBdr>
    </w:div>
    <w:div w:id="328800477">
      <w:bodyDiv w:val="1"/>
      <w:marLeft w:val="0"/>
      <w:marRight w:val="0"/>
      <w:marTop w:val="0"/>
      <w:marBottom w:val="0"/>
      <w:divBdr>
        <w:top w:val="none" w:sz="0" w:space="0" w:color="auto"/>
        <w:left w:val="none" w:sz="0" w:space="0" w:color="auto"/>
        <w:bottom w:val="none" w:sz="0" w:space="0" w:color="auto"/>
        <w:right w:val="none" w:sz="0" w:space="0" w:color="auto"/>
      </w:divBdr>
    </w:div>
    <w:div w:id="338698623">
      <w:bodyDiv w:val="1"/>
      <w:marLeft w:val="0"/>
      <w:marRight w:val="0"/>
      <w:marTop w:val="0"/>
      <w:marBottom w:val="0"/>
      <w:divBdr>
        <w:top w:val="none" w:sz="0" w:space="0" w:color="auto"/>
        <w:left w:val="none" w:sz="0" w:space="0" w:color="auto"/>
        <w:bottom w:val="none" w:sz="0" w:space="0" w:color="auto"/>
        <w:right w:val="none" w:sz="0" w:space="0" w:color="auto"/>
      </w:divBdr>
    </w:div>
    <w:div w:id="342978250">
      <w:bodyDiv w:val="1"/>
      <w:marLeft w:val="0"/>
      <w:marRight w:val="0"/>
      <w:marTop w:val="0"/>
      <w:marBottom w:val="0"/>
      <w:divBdr>
        <w:top w:val="none" w:sz="0" w:space="0" w:color="auto"/>
        <w:left w:val="none" w:sz="0" w:space="0" w:color="auto"/>
        <w:bottom w:val="none" w:sz="0" w:space="0" w:color="auto"/>
        <w:right w:val="none" w:sz="0" w:space="0" w:color="auto"/>
      </w:divBdr>
    </w:div>
    <w:div w:id="344216436">
      <w:bodyDiv w:val="1"/>
      <w:marLeft w:val="0"/>
      <w:marRight w:val="0"/>
      <w:marTop w:val="0"/>
      <w:marBottom w:val="0"/>
      <w:divBdr>
        <w:top w:val="none" w:sz="0" w:space="0" w:color="auto"/>
        <w:left w:val="none" w:sz="0" w:space="0" w:color="auto"/>
        <w:bottom w:val="none" w:sz="0" w:space="0" w:color="auto"/>
        <w:right w:val="none" w:sz="0" w:space="0" w:color="auto"/>
      </w:divBdr>
    </w:div>
    <w:div w:id="347214764">
      <w:bodyDiv w:val="1"/>
      <w:marLeft w:val="0"/>
      <w:marRight w:val="0"/>
      <w:marTop w:val="0"/>
      <w:marBottom w:val="0"/>
      <w:divBdr>
        <w:top w:val="none" w:sz="0" w:space="0" w:color="auto"/>
        <w:left w:val="none" w:sz="0" w:space="0" w:color="auto"/>
        <w:bottom w:val="none" w:sz="0" w:space="0" w:color="auto"/>
        <w:right w:val="none" w:sz="0" w:space="0" w:color="auto"/>
      </w:divBdr>
    </w:div>
    <w:div w:id="348877934">
      <w:bodyDiv w:val="1"/>
      <w:marLeft w:val="0"/>
      <w:marRight w:val="0"/>
      <w:marTop w:val="0"/>
      <w:marBottom w:val="0"/>
      <w:divBdr>
        <w:top w:val="none" w:sz="0" w:space="0" w:color="auto"/>
        <w:left w:val="none" w:sz="0" w:space="0" w:color="auto"/>
        <w:bottom w:val="none" w:sz="0" w:space="0" w:color="auto"/>
        <w:right w:val="none" w:sz="0" w:space="0" w:color="auto"/>
      </w:divBdr>
    </w:div>
    <w:div w:id="361133002">
      <w:bodyDiv w:val="1"/>
      <w:marLeft w:val="0"/>
      <w:marRight w:val="0"/>
      <w:marTop w:val="0"/>
      <w:marBottom w:val="0"/>
      <w:divBdr>
        <w:top w:val="none" w:sz="0" w:space="0" w:color="auto"/>
        <w:left w:val="none" w:sz="0" w:space="0" w:color="auto"/>
        <w:bottom w:val="none" w:sz="0" w:space="0" w:color="auto"/>
        <w:right w:val="none" w:sz="0" w:space="0" w:color="auto"/>
      </w:divBdr>
    </w:div>
    <w:div w:id="361631069">
      <w:bodyDiv w:val="1"/>
      <w:marLeft w:val="0"/>
      <w:marRight w:val="0"/>
      <w:marTop w:val="0"/>
      <w:marBottom w:val="0"/>
      <w:divBdr>
        <w:top w:val="none" w:sz="0" w:space="0" w:color="auto"/>
        <w:left w:val="none" w:sz="0" w:space="0" w:color="auto"/>
        <w:bottom w:val="none" w:sz="0" w:space="0" w:color="auto"/>
        <w:right w:val="none" w:sz="0" w:space="0" w:color="auto"/>
      </w:divBdr>
    </w:div>
    <w:div w:id="365180626">
      <w:bodyDiv w:val="1"/>
      <w:marLeft w:val="0"/>
      <w:marRight w:val="0"/>
      <w:marTop w:val="0"/>
      <w:marBottom w:val="0"/>
      <w:divBdr>
        <w:top w:val="none" w:sz="0" w:space="0" w:color="auto"/>
        <w:left w:val="none" w:sz="0" w:space="0" w:color="auto"/>
        <w:bottom w:val="none" w:sz="0" w:space="0" w:color="auto"/>
        <w:right w:val="none" w:sz="0" w:space="0" w:color="auto"/>
      </w:divBdr>
    </w:div>
    <w:div w:id="365369865">
      <w:bodyDiv w:val="1"/>
      <w:marLeft w:val="0"/>
      <w:marRight w:val="0"/>
      <w:marTop w:val="0"/>
      <w:marBottom w:val="0"/>
      <w:divBdr>
        <w:top w:val="none" w:sz="0" w:space="0" w:color="auto"/>
        <w:left w:val="none" w:sz="0" w:space="0" w:color="auto"/>
        <w:bottom w:val="none" w:sz="0" w:space="0" w:color="auto"/>
        <w:right w:val="none" w:sz="0" w:space="0" w:color="auto"/>
      </w:divBdr>
    </w:div>
    <w:div w:id="368143583">
      <w:bodyDiv w:val="1"/>
      <w:marLeft w:val="0"/>
      <w:marRight w:val="0"/>
      <w:marTop w:val="0"/>
      <w:marBottom w:val="0"/>
      <w:divBdr>
        <w:top w:val="none" w:sz="0" w:space="0" w:color="auto"/>
        <w:left w:val="none" w:sz="0" w:space="0" w:color="auto"/>
        <w:bottom w:val="none" w:sz="0" w:space="0" w:color="auto"/>
        <w:right w:val="none" w:sz="0" w:space="0" w:color="auto"/>
      </w:divBdr>
    </w:div>
    <w:div w:id="369300750">
      <w:bodyDiv w:val="1"/>
      <w:marLeft w:val="0"/>
      <w:marRight w:val="0"/>
      <w:marTop w:val="0"/>
      <w:marBottom w:val="0"/>
      <w:divBdr>
        <w:top w:val="none" w:sz="0" w:space="0" w:color="auto"/>
        <w:left w:val="none" w:sz="0" w:space="0" w:color="auto"/>
        <w:bottom w:val="none" w:sz="0" w:space="0" w:color="auto"/>
        <w:right w:val="none" w:sz="0" w:space="0" w:color="auto"/>
      </w:divBdr>
    </w:div>
    <w:div w:id="372923912">
      <w:bodyDiv w:val="1"/>
      <w:marLeft w:val="0"/>
      <w:marRight w:val="0"/>
      <w:marTop w:val="0"/>
      <w:marBottom w:val="0"/>
      <w:divBdr>
        <w:top w:val="none" w:sz="0" w:space="0" w:color="auto"/>
        <w:left w:val="none" w:sz="0" w:space="0" w:color="auto"/>
        <w:bottom w:val="none" w:sz="0" w:space="0" w:color="auto"/>
        <w:right w:val="none" w:sz="0" w:space="0" w:color="auto"/>
      </w:divBdr>
    </w:div>
    <w:div w:id="374936803">
      <w:bodyDiv w:val="1"/>
      <w:marLeft w:val="0"/>
      <w:marRight w:val="0"/>
      <w:marTop w:val="0"/>
      <w:marBottom w:val="0"/>
      <w:divBdr>
        <w:top w:val="none" w:sz="0" w:space="0" w:color="auto"/>
        <w:left w:val="none" w:sz="0" w:space="0" w:color="auto"/>
        <w:bottom w:val="none" w:sz="0" w:space="0" w:color="auto"/>
        <w:right w:val="none" w:sz="0" w:space="0" w:color="auto"/>
      </w:divBdr>
    </w:div>
    <w:div w:id="375549710">
      <w:bodyDiv w:val="1"/>
      <w:marLeft w:val="0"/>
      <w:marRight w:val="0"/>
      <w:marTop w:val="0"/>
      <w:marBottom w:val="0"/>
      <w:divBdr>
        <w:top w:val="none" w:sz="0" w:space="0" w:color="auto"/>
        <w:left w:val="none" w:sz="0" w:space="0" w:color="auto"/>
        <w:bottom w:val="none" w:sz="0" w:space="0" w:color="auto"/>
        <w:right w:val="none" w:sz="0" w:space="0" w:color="auto"/>
      </w:divBdr>
    </w:div>
    <w:div w:id="376853003">
      <w:bodyDiv w:val="1"/>
      <w:marLeft w:val="0"/>
      <w:marRight w:val="0"/>
      <w:marTop w:val="0"/>
      <w:marBottom w:val="0"/>
      <w:divBdr>
        <w:top w:val="none" w:sz="0" w:space="0" w:color="auto"/>
        <w:left w:val="none" w:sz="0" w:space="0" w:color="auto"/>
        <w:bottom w:val="none" w:sz="0" w:space="0" w:color="auto"/>
        <w:right w:val="none" w:sz="0" w:space="0" w:color="auto"/>
      </w:divBdr>
    </w:div>
    <w:div w:id="380831539">
      <w:bodyDiv w:val="1"/>
      <w:marLeft w:val="0"/>
      <w:marRight w:val="0"/>
      <w:marTop w:val="0"/>
      <w:marBottom w:val="0"/>
      <w:divBdr>
        <w:top w:val="none" w:sz="0" w:space="0" w:color="auto"/>
        <w:left w:val="none" w:sz="0" w:space="0" w:color="auto"/>
        <w:bottom w:val="none" w:sz="0" w:space="0" w:color="auto"/>
        <w:right w:val="none" w:sz="0" w:space="0" w:color="auto"/>
      </w:divBdr>
    </w:div>
    <w:div w:id="386877136">
      <w:bodyDiv w:val="1"/>
      <w:marLeft w:val="0"/>
      <w:marRight w:val="0"/>
      <w:marTop w:val="0"/>
      <w:marBottom w:val="0"/>
      <w:divBdr>
        <w:top w:val="none" w:sz="0" w:space="0" w:color="auto"/>
        <w:left w:val="none" w:sz="0" w:space="0" w:color="auto"/>
        <w:bottom w:val="none" w:sz="0" w:space="0" w:color="auto"/>
        <w:right w:val="none" w:sz="0" w:space="0" w:color="auto"/>
      </w:divBdr>
    </w:div>
    <w:div w:id="387651068">
      <w:bodyDiv w:val="1"/>
      <w:marLeft w:val="0"/>
      <w:marRight w:val="0"/>
      <w:marTop w:val="0"/>
      <w:marBottom w:val="0"/>
      <w:divBdr>
        <w:top w:val="none" w:sz="0" w:space="0" w:color="auto"/>
        <w:left w:val="none" w:sz="0" w:space="0" w:color="auto"/>
        <w:bottom w:val="none" w:sz="0" w:space="0" w:color="auto"/>
        <w:right w:val="none" w:sz="0" w:space="0" w:color="auto"/>
      </w:divBdr>
    </w:div>
    <w:div w:id="388302993">
      <w:bodyDiv w:val="1"/>
      <w:marLeft w:val="0"/>
      <w:marRight w:val="0"/>
      <w:marTop w:val="0"/>
      <w:marBottom w:val="0"/>
      <w:divBdr>
        <w:top w:val="none" w:sz="0" w:space="0" w:color="auto"/>
        <w:left w:val="none" w:sz="0" w:space="0" w:color="auto"/>
        <w:bottom w:val="none" w:sz="0" w:space="0" w:color="auto"/>
        <w:right w:val="none" w:sz="0" w:space="0" w:color="auto"/>
      </w:divBdr>
    </w:div>
    <w:div w:id="390272045">
      <w:bodyDiv w:val="1"/>
      <w:marLeft w:val="0"/>
      <w:marRight w:val="0"/>
      <w:marTop w:val="0"/>
      <w:marBottom w:val="0"/>
      <w:divBdr>
        <w:top w:val="none" w:sz="0" w:space="0" w:color="auto"/>
        <w:left w:val="none" w:sz="0" w:space="0" w:color="auto"/>
        <w:bottom w:val="none" w:sz="0" w:space="0" w:color="auto"/>
        <w:right w:val="none" w:sz="0" w:space="0" w:color="auto"/>
      </w:divBdr>
    </w:div>
    <w:div w:id="393623272">
      <w:bodyDiv w:val="1"/>
      <w:marLeft w:val="0"/>
      <w:marRight w:val="0"/>
      <w:marTop w:val="0"/>
      <w:marBottom w:val="0"/>
      <w:divBdr>
        <w:top w:val="none" w:sz="0" w:space="0" w:color="auto"/>
        <w:left w:val="none" w:sz="0" w:space="0" w:color="auto"/>
        <w:bottom w:val="none" w:sz="0" w:space="0" w:color="auto"/>
        <w:right w:val="none" w:sz="0" w:space="0" w:color="auto"/>
      </w:divBdr>
    </w:div>
    <w:div w:id="395205673">
      <w:bodyDiv w:val="1"/>
      <w:marLeft w:val="0"/>
      <w:marRight w:val="0"/>
      <w:marTop w:val="0"/>
      <w:marBottom w:val="0"/>
      <w:divBdr>
        <w:top w:val="none" w:sz="0" w:space="0" w:color="auto"/>
        <w:left w:val="none" w:sz="0" w:space="0" w:color="auto"/>
        <w:bottom w:val="none" w:sz="0" w:space="0" w:color="auto"/>
        <w:right w:val="none" w:sz="0" w:space="0" w:color="auto"/>
      </w:divBdr>
    </w:div>
    <w:div w:id="398136591">
      <w:bodyDiv w:val="1"/>
      <w:marLeft w:val="0"/>
      <w:marRight w:val="0"/>
      <w:marTop w:val="0"/>
      <w:marBottom w:val="0"/>
      <w:divBdr>
        <w:top w:val="none" w:sz="0" w:space="0" w:color="auto"/>
        <w:left w:val="none" w:sz="0" w:space="0" w:color="auto"/>
        <w:bottom w:val="none" w:sz="0" w:space="0" w:color="auto"/>
        <w:right w:val="none" w:sz="0" w:space="0" w:color="auto"/>
      </w:divBdr>
    </w:div>
    <w:div w:id="405033459">
      <w:bodyDiv w:val="1"/>
      <w:marLeft w:val="0"/>
      <w:marRight w:val="0"/>
      <w:marTop w:val="0"/>
      <w:marBottom w:val="0"/>
      <w:divBdr>
        <w:top w:val="none" w:sz="0" w:space="0" w:color="auto"/>
        <w:left w:val="none" w:sz="0" w:space="0" w:color="auto"/>
        <w:bottom w:val="none" w:sz="0" w:space="0" w:color="auto"/>
        <w:right w:val="none" w:sz="0" w:space="0" w:color="auto"/>
      </w:divBdr>
    </w:div>
    <w:div w:id="407004248">
      <w:bodyDiv w:val="1"/>
      <w:marLeft w:val="0"/>
      <w:marRight w:val="0"/>
      <w:marTop w:val="0"/>
      <w:marBottom w:val="0"/>
      <w:divBdr>
        <w:top w:val="none" w:sz="0" w:space="0" w:color="auto"/>
        <w:left w:val="none" w:sz="0" w:space="0" w:color="auto"/>
        <w:bottom w:val="none" w:sz="0" w:space="0" w:color="auto"/>
        <w:right w:val="none" w:sz="0" w:space="0" w:color="auto"/>
      </w:divBdr>
    </w:div>
    <w:div w:id="412120065">
      <w:bodyDiv w:val="1"/>
      <w:marLeft w:val="0"/>
      <w:marRight w:val="0"/>
      <w:marTop w:val="0"/>
      <w:marBottom w:val="0"/>
      <w:divBdr>
        <w:top w:val="none" w:sz="0" w:space="0" w:color="auto"/>
        <w:left w:val="none" w:sz="0" w:space="0" w:color="auto"/>
        <w:bottom w:val="none" w:sz="0" w:space="0" w:color="auto"/>
        <w:right w:val="none" w:sz="0" w:space="0" w:color="auto"/>
      </w:divBdr>
    </w:div>
    <w:div w:id="420569223">
      <w:bodyDiv w:val="1"/>
      <w:marLeft w:val="0"/>
      <w:marRight w:val="0"/>
      <w:marTop w:val="0"/>
      <w:marBottom w:val="0"/>
      <w:divBdr>
        <w:top w:val="none" w:sz="0" w:space="0" w:color="auto"/>
        <w:left w:val="none" w:sz="0" w:space="0" w:color="auto"/>
        <w:bottom w:val="none" w:sz="0" w:space="0" w:color="auto"/>
        <w:right w:val="none" w:sz="0" w:space="0" w:color="auto"/>
      </w:divBdr>
    </w:div>
    <w:div w:id="424887148">
      <w:bodyDiv w:val="1"/>
      <w:marLeft w:val="0"/>
      <w:marRight w:val="0"/>
      <w:marTop w:val="0"/>
      <w:marBottom w:val="0"/>
      <w:divBdr>
        <w:top w:val="none" w:sz="0" w:space="0" w:color="auto"/>
        <w:left w:val="none" w:sz="0" w:space="0" w:color="auto"/>
        <w:bottom w:val="none" w:sz="0" w:space="0" w:color="auto"/>
        <w:right w:val="none" w:sz="0" w:space="0" w:color="auto"/>
      </w:divBdr>
    </w:div>
    <w:div w:id="429549007">
      <w:bodyDiv w:val="1"/>
      <w:marLeft w:val="0"/>
      <w:marRight w:val="0"/>
      <w:marTop w:val="0"/>
      <w:marBottom w:val="0"/>
      <w:divBdr>
        <w:top w:val="none" w:sz="0" w:space="0" w:color="auto"/>
        <w:left w:val="none" w:sz="0" w:space="0" w:color="auto"/>
        <w:bottom w:val="none" w:sz="0" w:space="0" w:color="auto"/>
        <w:right w:val="none" w:sz="0" w:space="0" w:color="auto"/>
      </w:divBdr>
    </w:div>
    <w:div w:id="431585468">
      <w:bodyDiv w:val="1"/>
      <w:marLeft w:val="0"/>
      <w:marRight w:val="0"/>
      <w:marTop w:val="0"/>
      <w:marBottom w:val="0"/>
      <w:divBdr>
        <w:top w:val="none" w:sz="0" w:space="0" w:color="auto"/>
        <w:left w:val="none" w:sz="0" w:space="0" w:color="auto"/>
        <w:bottom w:val="none" w:sz="0" w:space="0" w:color="auto"/>
        <w:right w:val="none" w:sz="0" w:space="0" w:color="auto"/>
      </w:divBdr>
    </w:div>
    <w:div w:id="434711551">
      <w:bodyDiv w:val="1"/>
      <w:marLeft w:val="0"/>
      <w:marRight w:val="0"/>
      <w:marTop w:val="0"/>
      <w:marBottom w:val="0"/>
      <w:divBdr>
        <w:top w:val="none" w:sz="0" w:space="0" w:color="auto"/>
        <w:left w:val="none" w:sz="0" w:space="0" w:color="auto"/>
        <w:bottom w:val="none" w:sz="0" w:space="0" w:color="auto"/>
        <w:right w:val="none" w:sz="0" w:space="0" w:color="auto"/>
      </w:divBdr>
    </w:div>
    <w:div w:id="435104479">
      <w:bodyDiv w:val="1"/>
      <w:marLeft w:val="0"/>
      <w:marRight w:val="0"/>
      <w:marTop w:val="0"/>
      <w:marBottom w:val="0"/>
      <w:divBdr>
        <w:top w:val="none" w:sz="0" w:space="0" w:color="auto"/>
        <w:left w:val="none" w:sz="0" w:space="0" w:color="auto"/>
        <w:bottom w:val="none" w:sz="0" w:space="0" w:color="auto"/>
        <w:right w:val="none" w:sz="0" w:space="0" w:color="auto"/>
      </w:divBdr>
    </w:div>
    <w:div w:id="436371223">
      <w:bodyDiv w:val="1"/>
      <w:marLeft w:val="0"/>
      <w:marRight w:val="0"/>
      <w:marTop w:val="0"/>
      <w:marBottom w:val="0"/>
      <w:divBdr>
        <w:top w:val="none" w:sz="0" w:space="0" w:color="auto"/>
        <w:left w:val="none" w:sz="0" w:space="0" w:color="auto"/>
        <w:bottom w:val="none" w:sz="0" w:space="0" w:color="auto"/>
        <w:right w:val="none" w:sz="0" w:space="0" w:color="auto"/>
      </w:divBdr>
    </w:div>
    <w:div w:id="437602450">
      <w:bodyDiv w:val="1"/>
      <w:marLeft w:val="0"/>
      <w:marRight w:val="0"/>
      <w:marTop w:val="0"/>
      <w:marBottom w:val="0"/>
      <w:divBdr>
        <w:top w:val="none" w:sz="0" w:space="0" w:color="auto"/>
        <w:left w:val="none" w:sz="0" w:space="0" w:color="auto"/>
        <w:bottom w:val="none" w:sz="0" w:space="0" w:color="auto"/>
        <w:right w:val="none" w:sz="0" w:space="0" w:color="auto"/>
      </w:divBdr>
    </w:div>
    <w:div w:id="437870408">
      <w:bodyDiv w:val="1"/>
      <w:marLeft w:val="0"/>
      <w:marRight w:val="0"/>
      <w:marTop w:val="0"/>
      <w:marBottom w:val="0"/>
      <w:divBdr>
        <w:top w:val="none" w:sz="0" w:space="0" w:color="auto"/>
        <w:left w:val="none" w:sz="0" w:space="0" w:color="auto"/>
        <w:bottom w:val="none" w:sz="0" w:space="0" w:color="auto"/>
        <w:right w:val="none" w:sz="0" w:space="0" w:color="auto"/>
      </w:divBdr>
    </w:div>
    <w:div w:id="443040653">
      <w:bodyDiv w:val="1"/>
      <w:marLeft w:val="0"/>
      <w:marRight w:val="0"/>
      <w:marTop w:val="0"/>
      <w:marBottom w:val="0"/>
      <w:divBdr>
        <w:top w:val="none" w:sz="0" w:space="0" w:color="auto"/>
        <w:left w:val="none" w:sz="0" w:space="0" w:color="auto"/>
        <w:bottom w:val="none" w:sz="0" w:space="0" w:color="auto"/>
        <w:right w:val="none" w:sz="0" w:space="0" w:color="auto"/>
      </w:divBdr>
    </w:div>
    <w:div w:id="446314556">
      <w:bodyDiv w:val="1"/>
      <w:marLeft w:val="0"/>
      <w:marRight w:val="0"/>
      <w:marTop w:val="0"/>
      <w:marBottom w:val="0"/>
      <w:divBdr>
        <w:top w:val="none" w:sz="0" w:space="0" w:color="auto"/>
        <w:left w:val="none" w:sz="0" w:space="0" w:color="auto"/>
        <w:bottom w:val="none" w:sz="0" w:space="0" w:color="auto"/>
        <w:right w:val="none" w:sz="0" w:space="0" w:color="auto"/>
      </w:divBdr>
    </w:div>
    <w:div w:id="446435678">
      <w:bodyDiv w:val="1"/>
      <w:marLeft w:val="0"/>
      <w:marRight w:val="0"/>
      <w:marTop w:val="0"/>
      <w:marBottom w:val="0"/>
      <w:divBdr>
        <w:top w:val="none" w:sz="0" w:space="0" w:color="auto"/>
        <w:left w:val="none" w:sz="0" w:space="0" w:color="auto"/>
        <w:bottom w:val="none" w:sz="0" w:space="0" w:color="auto"/>
        <w:right w:val="none" w:sz="0" w:space="0" w:color="auto"/>
      </w:divBdr>
    </w:div>
    <w:div w:id="448280049">
      <w:bodyDiv w:val="1"/>
      <w:marLeft w:val="0"/>
      <w:marRight w:val="0"/>
      <w:marTop w:val="0"/>
      <w:marBottom w:val="0"/>
      <w:divBdr>
        <w:top w:val="none" w:sz="0" w:space="0" w:color="auto"/>
        <w:left w:val="none" w:sz="0" w:space="0" w:color="auto"/>
        <w:bottom w:val="none" w:sz="0" w:space="0" w:color="auto"/>
        <w:right w:val="none" w:sz="0" w:space="0" w:color="auto"/>
      </w:divBdr>
    </w:div>
    <w:div w:id="449127330">
      <w:bodyDiv w:val="1"/>
      <w:marLeft w:val="0"/>
      <w:marRight w:val="0"/>
      <w:marTop w:val="0"/>
      <w:marBottom w:val="0"/>
      <w:divBdr>
        <w:top w:val="none" w:sz="0" w:space="0" w:color="auto"/>
        <w:left w:val="none" w:sz="0" w:space="0" w:color="auto"/>
        <w:bottom w:val="none" w:sz="0" w:space="0" w:color="auto"/>
        <w:right w:val="none" w:sz="0" w:space="0" w:color="auto"/>
      </w:divBdr>
    </w:div>
    <w:div w:id="449590145">
      <w:bodyDiv w:val="1"/>
      <w:marLeft w:val="0"/>
      <w:marRight w:val="0"/>
      <w:marTop w:val="0"/>
      <w:marBottom w:val="0"/>
      <w:divBdr>
        <w:top w:val="none" w:sz="0" w:space="0" w:color="auto"/>
        <w:left w:val="none" w:sz="0" w:space="0" w:color="auto"/>
        <w:bottom w:val="none" w:sz="0" w:space="0" w:color="auto"/>
        <w:right w:val="none" w:sz="0" w:space="0" w:color="auto"/>
      </w:divBdr>
    </w:div>
    <w:div w:id="453132813">
      <w:bodyDiv w:val="1"/>
      <w:marLeft w:val="0"/>
      <w:marRight w:val="0"/>
      <w:marTop w:val="0"/>
      <w:marBottom w:val="0"/>
      <w:divBdr>
        <w:top w:val="none" w:sz="0" w:space="0" w:color="auto"/>
        <w:left w:val="none" w:sz="0" w:space="0" w:color="auto"/>
        <w:bottom w:val="none" w:sz="0" w:space="0" w:color="auto"/>
        <w:right w:val="none" w:sz="0" w:space="0" w:color="auto"/>
      </w:divBdr>
    </w:div>
    <w:div w:id="455174203">
      <w:bodyDiv w:val="1"/>
      <w:marLeft w:val="0"/>
      <w:marRight w:val="0"/>
      <w:marTop w:val="0"/>
      <w:marBottom w:val="0"/>
      <w:divBdr>
        <w:top w:val="none" w:sz="0" w:space="0" w:color="auto"/>
        <w:left w:val="none" w:sz="0" w:space="0" w:color="auto"/>
        <w:bottom w:val="none" w:sz="0" w:space="0" w:color="auto"/>
        <w:right w:val="none" w:sz="0" w:space="0" w:color="auto"/>
      </w:divBdr>
    </w:div>
    <w:div w:id="457182398">
      <w:bodyDiv w:val="1"/>
      <w:marLeft w:val="0"/>
      <w:marRight w:val="0"/>
      <w:marTop w:val="0"/>
      <w:marBottom w:val="0"/>
      <w:divBdr>
        <w:top w:val="none" w:sz="0" w:space="0" w:color="auto"/>
        <w:left w:val="none" w:sz="0" w:space="0" w:color="auto"/>
        <w:bottom w:val="none" w:sz="0" w:space="0" w:color="auto"/>
        <w:right w:val="none" w:sz="0" w:space="0" w:color="auto"/>
      </w:divBdr>
    </w:div>
    <w:div w:id="460149115">
      <w:bodyDiv w:val="1"/>
      <w:marLeft w:val="0"/>
      <w:marRight w:val="0"/>
      <w:marTop w:val="0"/>
      <w:marBottom w:val="0"/>
      <w:divBdr>
        <w:top w:val="none" w:sz="0" w:space="0" w:color="auto"/>
        <w:left w:val="none" w:sz="0" w:space="0" w:color="auto"/>
        <w:bottom w:val="none" w:sz="0" w:space="0" w:color="auto"/>
        <w:right w:val="none" w:sz="0" w:space="0" w:color="auto"/>
      </w:divBdr>
    </w:div>
    <w:div w:id="460999623">
      <w:bodyDiv w:val="1"/>
      <w:marLeft w:val="0"/>
      <w:marRight w:val="0"/>
      <w:marTop w:val="0"/>
      <w:marBottom w:val="0"/>
      <w:divBdr>
        <w:top w:val="none" w:sz="0" w:space="0" w:color="auto"/>
        <w:left w:val="none" w:sz="0" w:space="0" w:color="auto"/>
        <w:bottom w:val="none" w:sz="0" w:space="0" w:color="auto"/>
        <w:right w:val="none" w:sz="0" w:space="0" w:color="auto"/>
      </w:divBdr>
    </w:div>
    <w:div w:id="463933035">
      <w:bodyDiv w:val="1"/>
      <w:marLeft w:val="0"/>
      <w:marRight w:val="0"/>
      <w:marTop w:val="0"/>
      <w:marBottom w:val="0"/>
      <w:divBdr>
        <w:top w:val="none" w:sz="0" w:space="0" w:color="auto"/>
        <w:left w:val="none" w:sz="0" w:space="0" w:color="auto"/>
        <w:bottom w:val="none" w:sz="0" w:space="0" w:color="auto"/>
        <w:right w:val="none" w:sz="0" w:space="0" w:color="auto"/>
      </w:divBdr>
    </w:div>
    <w:div w:id="464005817">
      <w:bodyDiv w:val="1"/>
      <w:marLeft w:val="0"/>
      <w:marRight w:val="0"/>
      <w:marTop w:val="0"/>
      <w:marBottom w:val="0"/>
      <w:divBdr>
        <w:top w:val="none" w:sz="0" w:space="0" w:color="auto"/>
        <w:left w:val="none" w:sz="0" w:space="0" w:color="auto"/>
        <w:bottom w:val="none" w:sz="0" w:space="0" w:color="auto"/>
        <w:right w:val="none" w:sz="0" w:space="0" w:color="auto"/>
      </w:divBdr>
    </w:div>
    <w:div w:id="465052764">
      <w:bodyDiv w:val="1"/>
      <w:marLeft w:val="0"/>
      <w:marRight w:val="0"/>
      <w:marTop w:val="0"/>
      <w:marBottom w:val="0"/>
      <w:divBdr>
        <w:top w:val="none" w:sz="0" w:space="0" w:color="auto"/>
        <w:left w:val="none" w:sz="0" w:space="0" w:color="auto"/>
        <w:bottom w:val="none" w:sz="0" w:space="0" w:color="auto"/>
        <w:right w:val="none" w:sz="0" w:space="0" w:color="auto"/>
      </w:divBdr>
    </w:div>
    <w:div w:id="471021032">
      <w:bodyDiv w:val="1"/>
      <w:marLeft w:val="0"/>
      <w:marRight w:val="0"/>
      <w:marTop w:val="0"/>
      <w:marBottom w:val="0"/>
      <w:divBdr>
        <w:top w:val="none" w:sz="0" w:space="0" w:color="auto"/>
        <w:left w:val="none" w:sz="0" w:space="0" w:color="auto"/>
        <w:bottom w:val="none" w:sz="0" w:space="0" w:color="auto"/>
        <w:right w:val="none" w:sz="0" w:space="0" w:color="auto"/>
      </w:divBdr>
    </w:div>
    <w:div w:id="480317412">
      <w:bodyDiv w:val="1"/>
      <w:marLeft w:val="0"/>
      <w:marRight w:val="0"/>
      <w:marTop w:val="0"/>
      <w:marBottom w:val="0"/>
      <w:divBdr>
        <w:top w:val="none" w:sz="0" w:space="0" w:color="auto"/>
        <w:left w:val="none" w:sz="0" w:space="0" w:color="auto"/>
        <w:bottom w:val="none" w:sz="0" w:space="0" w:color="auto"/>
        <w:right w:val="none" w:sz="0" w:space="0" w:color="auto"/>
      </w:divBdr>
    </w:div>
    <w:div w:id="482238324">
      <w:bodyDiv w:val="1"/>
      <w:marLeft w:val="0"/>
      <w:marRight w:val="0"/>
      <w:marTop w:val="0"/>
      <w:marBottom w:val="0"/>
      <w:divBdr>
        <w:top w:val="none" w:sz="0" w:space="0" w:color="auto"/>
        <w:left w:val="none" w:sz="0" w:space="0" w:color="auto"/>
        <w:bottom w:val="none" w:sz="0" w:space="0" w:color="auto"/>
        <w:right w:val="none" w:sz="0" w:space="0" w:color="auto"/>
      </w:divBdr>
    </w:div>
    <w:div w:id="482619702">
      <w:bodyDiv w:val="1"/>
      <w:marLeft w:val="0"/>
      <w:marRight w:val="0"/>
      <w:marTop w:val="0"/>
      <w:marBottom w:val="0"/>
      <w:divBdr>
        <w:top w:val="none" w:sz="0" w:space="0" w:color="auto"/>
        <w:left w:val="none" w:sz="0" w:space="0" w:color="auto"/>
        <w:bottom w:val="none" w:sz="0" w:space="0" w:color="auto"/>
        <w:right w:val="none" w:sz="0" w:space="0" w:color="auto"/>
      </w:divBdr>
    </w:div>
    <w:div w:id="485172216">
      <w:bodyDiv w:val="1"/>
      <w:marLeft w:val="0"/>
      <w:marRight w:val="0"/>
      <w:marTop w:val="0"/>
      <w:marBottom w:val="0"/>
      <w:divBdr>
        <w:top w:val="none" w:sz="0" w:space="0" w:color="auto"/>
        <w:left w:val="none" w:sz="0" w:space="0" w:color="auto"/>
        <w:bottom w:val="none" w:sz="0" w:space="0" w:color="auto"/>
        <w:right w:val="none" w:sz="0" w:space="0" w:color="auto"/>
      </w:divBdr>
    </w:div>
    <w:div w:id="490608940">
      <w:bodyDiv w:val="1"/>
      <w:marLeft w:val="0"/>
      <w:marRight w:val="0"/>
      <w:marTop w:val="0"/>
      <w:marBottom w:val="0"/>
      <w:divBdr>
        <w:top w:val="none" w:sz="0" w:space="0" w:color="auto"/>
        <w:left w:val="none" w:sz="0" w:space="0" w:color="auto"/>
        <w:bottom w:val="none" w:sz="0" w:space="0" w:color="auto"/>
        <w:right w:val="none" w:sz="0" w:space="0" w:color="auto"/>
      </w:divBdr>
    </w:div>
    <w:div w:id="505900286">
      <w:bodyDiv w:val="1"/>
      <w:marLeft w:val="0"/>
      <w:marRight w:val="0"/>
      <w:marTop w:val="0"/>
      <w:marBottom w:val="0"/>
      <w:divBdr>
        <w:top w:val="none" w:sz="0" w:space="0" w:color="auto"/>
        <w:left w:val="none" w:sz="0" w:space="0" w:color="auto"/>
        <w:bottom w:val="none" w:sz="0" w:space="0" w:color="auto"/>
        <w:right w:val="none" w:sz="0" w:space="0" w:color="auto"/>
      </w:divBdr>
    </w:div>
    <w:div w:id="510723105">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18393843">
      <w:bodyDiv w:val="1"/>
      <w:marLeft w:val="0"/>
      <w:marRight w:val="0"/>
      <w:marTop w:val="0"/>
      <w:marBottom w:val="0"/>
      <w:divBdr>
        <w:top w:val="none" w:sz="0" w:space="0" w:color="auto"/>
        <w:left w:val="none" w:sz="0" w:space="0" w:color="auto"/>
        <w:bottom w:val="none" w:sz="0" w:space="0" w:color="auto"/>
        <w:right w:val="none" w:sz="0" w:space="0" w:color="auto"/>
      </w:divBdr>
    </w:div>
    <w:div w:id="528183456">
      <w:bodyDiv w:val="1"/>
      <w:marLeft w:val="0"/>
      <w:marRight w:val="0"/>
      <w:marTop w:val="0"/>
      <w:marBottom w:val="0"/>
      <w:divBdr>
        <w:top w:val="none" w:sz="0" w:space="0" w:color="auto"/>
        <w:left w:val="none" w:sz="0" w:space="0" w:color="auto"/>
        <w:bottom w:val="none" w:sz="0" w:space="0" w:color="auto"/>
        <w:right w:val="none" w:sz="0" w:space="0" w:color="auto"/>
      </w:divBdr>
    </w:div>
    <w:div w:id="536702958">
      <w:bodyDiv w:val="1"/>
      <w:marLeft w:val="0"/>
      <w:marRight w:val="0"/>
      <w:marTop w:val="0"/>
      <w:marBottom w:val="0"/>
      <w:divBdr>
        <w:top w:val="none" w:sz="0" w:space="0" w:color="auto"/>
        <w:left w:val="none" w:sz="0" w:space="0" w:color="auto"/>
        <w:bottom w:val="none" w:sz="0" w:space="0" w:color="auto"/>
        <w:right w:val="none" w:sz="0" w:space="0" w:color="auto"/>
      </w:divBdr>
    </w:div>
    <w:div w:id="546989272">
      <w:bodyDiv w:val="1"/>
      <w:marLeft w:val="0"/>
      <w:marRight w:val="0"/>
      <w:marTop w:val="0"/>
      <w:marBottom w:val="0"/>
      <w:divBdr>
        <w:top w:val="none" w:sz="0" w:space="0" w:color="auto"/>
        <w:left w:val="none" w:sz="0" w:space="0" w:color="auto"/>
        <w:bottom w:val="none" w:sz="0" w:space="0" w:color="auto"/>
        <w:right w:val="none" w:sz="0" w:space="0" w:color="auto"/>
      </w:divBdr>
    </w:div>
    <w:div w:id="550195141">
      <w:bodyDiv w:val="1"/>
      <w:marLeft w:val="0"/>
      <w:marRight w:val="0"/>
      <w:marTop w:val="0"/>
      <w:marBottom w:val="0"/>
      <w:divBdr>
        <w:top w:val="none" w:sz="0" w:space="0" w:color="auto"/>
        <w:left w:val="none" w:sz="0" w:space="0" w:color="auto"/>
        <w:bottom w:val="none" w:sz="0" w:space="0" w:color="auto"/>
        <w:right w:val="none" w:sz="0" w:space="0" w:color="auto"/>
      </w:divBdr>
    </w:div>
    <w:div w:id="550389448">
      <w:bodyDiv w:val="1"/>
      <w:marLeft w:val="0"/>
      <w:marRight w:val="0"/>
      <w:marTop w:val="0"/>
      <w:marBottom w:val="0"/>
      <w:divBdr>
        <w:top w:val="none" w:sz="0" w:space="0" w:color="auto"/>
        <w:left w:val="none" w:sz="0" w:space="0" w:color="auto"/>
        <w:bottom w:val="none" w:sz="0" w:space="0" w:color="auto"/>
        <w:right w:val="none" w:sz="0" w:space="0" w:color="auto"/>
      </w:divBdr>
    </w:div>
    <w:div w:id="550773439">
      <w:bodyDiv w:val="1"/>
      <w:marLeft w:val="0"/>
      <w:marRight w:val="0"/>
      <w:marTop w:val="0"/>
      <w:marBottom w:val="0"/>
      <w:divBdr>
        <w:top w:val="none" w:sz="0" w:space="0" w:color="auto"/>
        <w:left w:val="none" w:sz="0" w:space="0" w:color="auto"/>
        <w:bottom w:val="none" w:sz="0" w:space="0" w:color="auto"/>
        <w:right w:val="none" w:sz="0" w:space="0" w:color="auto"/>
      </w:divBdr>
    </w:div>
    <w:div w:id="552229359">
      <w:bodyDiv w:val="1"/>
      <w:marLeft w:val="0"/>
      <w:marRight w:val="0"/>
      <w:marTop w:val="0"/>
      <w:marBottom w:val="0"/>
      <w:divBdr>
        <w:top w:val="none" w:sz="0" w:space="0" w:color="auto"/>
        <w:left w:val="none" w:sz="0" w:space="0" w:color="auto"/>
        <w:bottom w:val="none" w:sz="0" w:space="0" w:color="auto"/>
        <w:right w:val="none" w:sz="0" w:space="0" w:color="auto"/>
      </w:divBdr>
    </w:div>
    <w:div w:id="553351584">
      <w:bodyDiv w:val="1"/>
      <w:marLeft w:val="0"/>
      <w:marRight w:val="0"/>
      <w:marTop w:val="0"/>
      <w:marBottom w:val="0"/>
      <w:divBdr>
        <w:top w:val="none" w:sz="0" w:space="0" w:color="auto"/>
        <w:left w:val="none" w:sz="0" w:space="0" w:color="auto"/>
        <w:bottom w:val="none" w:sz="0" w:space="0" w:color="auto"/>
        <w:right w:val="none" w:sz="0" w:space="0" w:color="auto"/>
      </w:divBdr>
    </w:div>
    <w:div w:id="554512469">
      <w:bodyDiv w:val="1"/>
      <w:marLeft w:val="0"/>
      <w:marRight w:val="0"/>
      <w:marTop w:val="0"/>
      <w:marBottom w:val="0"/>
      <w:divBdr>
        <w:top w:val="none" w:sz="0" w:space="0" w:color="auto"/>
        <w:left w:val="none" w:sz="0" w:space="0" w:color="auto"/>
        <w:bottom w:val="none" w:sz="0" w:space="0" w:color="auto"/>
        <w:right w:val="none" w:sz="0" w:space="0" w:color="auto"/>
      </w:divBdr>
    </w:div>
    <w:div w:id="554781986">
      <w:bodyDiv w:val="1"/>
      <w:marLeft w:val="0"/>
      <w:marRight w:val="0"/>
      <w:marTop w:val="0"/>
      <w:marBottom w:val="0"/>
      <w:divBdr>
        <w:top w:val="none" w:sz="0" w:space="0" w:color="auto"/>
        <w:left w:val="none" w:sz="0" w:space="0" w:color="auto"/>
        <w:bottom w:val="none" w:sz="0" w:space="0" w:color="auto"/>
        <w:right w:val="none" w:sz="0" w:space="0" w:color="auto"/>
      </w:divBdr>
    </w:div>
    <w:div w:id="562712895">
      <w:bodyDiv w:val="1"/>
      <w:marLeft w:val="0"/>
      <w:marRight w:val="0"/>
      <w:marTop w:val="0"/>
      <w:marBottom w:val="0"/>
      <w:divBdr>
        <w:top w:val="none" w:sz="0" w:space="0" w:color="auto"/>
        <w:left w:val="none" w:sz="0" w:space="0" w:color="auto"/>
        <w:bottom w:val="none" w:sz="0" w:space="0" w:color="auto"/>
        <w:right w:val="none" w:sz="0" w:space="0" w:color="auto"/>
      </w:divBdr>
    </w:div>
    <w:div w:id="563834095">
      <w:bodyDiv w:val="1"/>
      <w:marLeft w:val="0"/>
      <w:marRight w:val="0"/>
      <w:marTop w:val="0"/>
      <w:marBottom w:val="0"/>
      <w:divBdr>
        <w:top w:val="none" w:sz="0" w:space="0" w:color="auto"/>
        <w:left w:val="none" w:sz="0" w:space="0" w:color="auto"/>
        <w:bottom w:val="none" w:sz="0" w:space="0" w:color="auto"/>
        <w:right w:val="none" w:sz="0" w:space="0" w:color="auto"/>
      </w:divBdr>
    </w:div>
    <w:div w:id="575629665">
      <w:bodyDiv w:val="1"/>
      <w:marLeft w:val="0"/>
      <w:marRight w:val="0"/>
      <w:marTop w:val="0"/>
      <w:marBottom w:val="0"/>
      <w:divBdr>
        <w:top w:val="none" w:sz="0" w:space="0" w:color="auto"/>
        <w:left w:val="none" w:sz="0" w:space="0" w:color="auto"/>
        <w:bottom w:val="none" w:sz="0" w:space="0" w:color="auto"/>
        <w:right w:val="none" w:sz="0" w:space="0" w:color="auto"/>
      </w:divBdr>
    </w:div>
    <w:div w:id="576984654">
      <w:bodyDiv w:val="1"/>
      <w:marLeft w:val="0"/>
      <w:marRight w:val="0"/>
      <w:marTop w:val="0"/>
      <w:marBottom w:val="0"/>
      <w:divBdr>
        <w:top w:val="none" w:sz="0" w:space="0" w:color="auto"/>
        <w:left w:val="none" w:sz="0" w:space="0" w:color="auto"/>
        <w:bottom w:val="none" w:sz="0" w:space="0" w:color="auto"/>
        <w:right w:val="none" w:sz="0" w:space="0" w:color="auto"/>
      </w:divBdr>
    </w:div>
    <w:div w:id="578835344">
      <w:bodyDiv w:val="1"/>
      <w:marLeft w:val="0"/>
      <w:marRight w:val="0"/>
      <w:marTop w:val="0"/>
      <w:marBottom w:val="0"/>
      <w:divBdr>
        <w:top w:val="none" w:sz="0" w:space="0" w:color="auto"/>
        <w:left w:val="none" w:sz="0" w:space="0" w:color="auto"/>
        <w:bottom w:val="none" w:sz="0" w:space="0" w:color="auto"/>
        <w:right w:val="none" w:sz="0" w:space="0" w:color="auto"/>
      </w:divBdr>
    </w:div>
    <w:div w:id="584076519">
      <w:bodyDiv w:val="1"/>
      <w:marLeft w:val="0"/>
      <w:marRight w:val="0"/>
      <w:marTop w:val="0"/>
      <w:marBottom w:val="0"/>
      <w:divBdr>
        <w:top w:val="none" w:sz="0" w:space="0" w:color="auto"/>
        <w:left w:val="none" w:sz="0" w:space="0" w:color="auto"/>
        <w:bottom w:val="none" w:sz="0" w:space="0" w:color="auto"/>
        <w:right w:val="none" w:sz="0" w:space="0" w:color="auto"/>
      </w:divBdr>
    </w:div>
    <w:div w:id="588655326">
      <w:bodyDiv w:val="1"/>
      <w:marLeft w:val="0"/>
      <w:marRight w:val="0"/>
      <w:marTop w:val="0"/>
      <w:marBottom w:val="0"/>
      <w:divBdr>
        <w:top w:val="none" w:sz="0" w:space="0" w:color="auto"/>
        <w:left w:val="none" w:sz="0" w:space="0" w:color="auto"/>
        <w:bottom w:val="none" w:sz="0" w:space="0" w:color="auto"/>
        <w:right w:val="none" w:sz="0" w:space="0" w:color="auto"/>
      </w:divBdr>
    </w:div>
    <w:div w:id="595862897">
      <w:bodyDiv w:val="1"/>
      <w:marLeft w:val="0"/>
      <w:marRight w:val="0"/>
      <w:marTop w:val="0"/>
      <w:marBottom w:val="0"/>
      <w:divBdr>
        <w:top w:val="none" w:sz="0" w:space="0" w:color="auto"/>
        <w:left w:val="none" w:sz="0" w:space="0" w:color="auto"/>
        <w:bottom w:val="none" w:sz="0" w:space="0" w:color="auto"/>
        <w:right w:val="none" w:sz="0" w:space="0" w:color="auto"/>
      </w:divBdr>
    </w:div>
    <w:div w:id="604578689">
      <w:bodyDiv w:val="1"/>
      <w:marLeft w:val="0"/>
      <w:marRight w:val="0"/>
      <w:marTop w:val="0"/>
      <w:marBottom w:val="0"/>
      <w:divBdr>
        <w:top w:val="none" w:sz="0" w:space="0" w:color="auto"/>
        <w:left w:val="none" w:sz="0" w:space="0" w:color="auto"/>
        <w:bottom w:val="none" w:sz="0" w:space="0" w:color="auto"/>
        <w:right w:val="none" w:sz="0" w:space="0" w:color="auto"/>
      </w:divBdr>
    </w:div>
    <w:div w:id="605697791">
      <w:bodyDiv w:val="1"/>
      <w:marLeft w:val="0"/>
      <w:marRight w:val="0"/>
      <w:marTop w:val="0"/>
      <w:marBottom w:val="0"/>
      <w:divBdr>
        <w:top w:val="none" w:sz="0" w:space="0" w:color="auto"/>
        <w:left w:val="none" w:sz="0" w:space="0" w:color="auto"/>
        <w:bottom w:val="none" w:sz="0" w:space="0" w:color="auto"/>
        <w:right w:val="none" w:sz="0" w:space="0" w:color="auto"/>
      </w:divBdr>
    </w:div>
    <w:div w:id="606498049">
      <w:bodyDiv w:val="1"/>
      <w:marLeft w:val="0"/>
      <w:marRight w:val="0"/>
      <w:marTop w:val="0"/>
      <w:marBottom w:val="0"/>
      <w:divBdr>
        <w:top w:val="none" w:sz="0" w:space="0" w:color="auto"/>
        <w:left w:val="none" w:sz="0" w:space="0" w:color="auto"/>
        <w:bottom w:val="none" w:sz="0" w:space="0" w:color="auto"/>
        <w:right w:val="none" w:sz="0" w:space="0" w:color="auto"/>
      </w:divBdr>
    </w:div>
    <w:div w:id="616453966">
      <w:bodyDiv w:val="1"/>
      <w:marLeft w:val="0"/>
      <w:marRight w:val="0"/>
      <w:marTop w:val="0"/>
      <w:marBottom w:val="0"/>
      <w:divBdr>
        <w:top w:val="none" w:sz="0" w:space="0" w:color="auto"/>
        <w:left w:val="none" w:sz="0" w:space="0" w:color="auto"/>
        <w:bottom w:val="none" w:sz="0" w:space="0" w:color="auto"/>
        <w:right w:val="none" w:sz="0" w:space="0" w:color="auto"/>
      </w:divBdr>
    </w:div>
    <w:div w:id="619144752">
      <w:bodyDiv w:val="1"/>
      <w:marLeft w:val="0"/>
      <w:marRight w:val="0"/>
      <w:marTop w:val="0"/>
      <w:marBottom w:val="0"/>
      <w:divBdr>
        <w:top w:val="none" w:sz="0" w:space="0" w:color="auto"/>
        <w:left w:val="none" w:sz="0" w:space="0" w:color="auto"/>
        <w:bottom w:val="none" w:sz="0" w:space="0" w:color="auto"/>
        <w:right w:val="none" w:sz="0" w:space="0" w:color="auto"/>
      </w:divBdr>
    </w:div>
    <w:div w:id="624896186">
      <w:bodyDiv w:val="1"/>
      <w:marLeft w:val="0"/>
      <w:marRight w:val="0"/>
      <w:marTop w:val="0"/>
      <w:marBottom w:val="0"/>
      <w:divBdr>
        <w:top w:val="none" w:sz="0" w:space="0" w:color="auto"/>
        <w:left w:val="none" w:sz="0" w:space="0" w:color="auto"/>
        <w:bottom w:val="none" w:sz="0" w:space="0" w:color="auto"/>
        <w:right w:val="none" w:sz="0" w:space="0" w:color="auto"/>
      </w:divBdr>
    </w:div>
    <w:div w:id="627591243">
      <w:bodyDiv w:val="1"/>
      <w:marLeft w:val="0"/>
      <w:marRight w:val="0"/>
      <w:marTop w:val="0"/>
      <w:marBottom w:val="0"/>
      <w:divBdr>
        <w:top w:val="none" w:sz="0" w:space="0" w:color="auto"/>
        <w:left w:val="none" w:sz="0" w:space="0" w:color="auto"/>
        <w:bottom w:val="none" w:sz="0" w:space="0" w:color="auto"/>
        <w:right w:val="none" w:sz="0" w:space="0" w:color="auto"/>
      </w:divBdr>
    </w:div>
    <w:div w:id="630746731">
      <w:bodyDiv w:val="1"/>
      <w:marLeft w:val="0"/>
      <w:marRight w:val="0"/>
      <w:marTop w:val="0"/>
      <w:marBottom w:val="0"/>
      <w:divBdr>
        <w:top w:val="none" w:sz="0" w:space="0" w:color="auto"/>
        <w:left w:val="none" w:sz="0" w:space="0" w:color="auto"/>
        <w:bottom w:val="none" w:sz="0" w:space="0" w:color="auto"/>
        <w:right w:val="none" w:sz="0" w:space="0" w:color="auto"/>
      </w:divBdr>
    </w:div>
    <w:div w:id="633029488">
      <w:marLeft w:val="0"/>
      <w:marRight w:val="0"/>
      <w:marTop w:val="0"/>
      <w:marBottom w:val="0"/>
      <w:divBdr>
        <w:top w:val="none" w:sz="0" w:space="0" w:color="auto"/>
        <w:left w:val="none" w:sz="0" w:space="0" w:color="auto"/>
        <w:bottom w:val="none" w:sz="0" w:space="0" w:color="auto"/>
        <w:right w:val="none" w:sz="0" w:space="0" w:color="auto"/>
      </w:divBdr>
    </w:div>
    <w:div w:id="633029489">
      <w:marLeft w:val="0"/>
      <w:marRight w:val="0"/>
      <w:marTop w:val="0"/>
      <w:marBottom w:val="0"/>
      <w:divBdr>
        <w:top w:val="none" w:sz="0" w:space="0" w:color="auto"/>
        <w:left w:val="none" w:sz="0" w:space="0" w:color="auto"/>
        <w:bottom w:val="none" w:sz="0" w:space="0" w:color="auto"/>
        <w:right w:val="none" w:sz="0" w:space="0" w:color="auto"/>
      </w:divBdr>
    </w:div>
    <w:div w:id="633029490">
      <w:marLeft w:val="0"/>
      <w:marRight w:val="0"/>
      <w:marTop w:val="0"/>
      <w:marBottom w:val="0"/>
      <w:divBdr>
        <w:top w:val="none" w:sz="0" w:space="0" w:color="auto"/>
        <w:left w:val="none" w:sz="0" w:space="0" w:color="auto"/>
        <w:bottom w:val="none" w:sz="0" w:space="0" w:color="auto"/>
        <w:right w:val="none" w:sz="0" w:space="0" w:color="auto"/>
      </w:divBdr>
    </w:div>
    <w:div w:id="633029491">
      <w:marLeft w:val="0"/>
      <w:marRight w:val="0"/>
      <w:marTop w:val="0"/>
      <w:marBottom w:val="0"/>
      <w:divBdr>
        <w:top w:val="none" w:sz="0" w:space="0" w:color="auto"/>
        <w:left w:val="none" w:sz="0" w:space="0" w:color="auto"/>
        <w:bottom w:val="none" w:sz="0" w:space="0" w:color="auto"/>
        <w:right w:val="none" w:sz="0" w:space="0" w:color="auto"/>
      </w:divBdr>
    </w:div>
    <w:div w:id="633029492">
      <w:marLeft w:val="0"/>
      <w:marRight w:val="0"/>
      <w:marTop w:val="0"/>
      <w:marBottom w:val="0"/>
      <w:divBdr>
        <w:top w:val="none" w:sz="0" w:space="0" w:color="auto"/>
        <w:left w:val="none" w:sz="0" w:space="0" w:color="auto"/>
        <w:bottom w:val="none" w:sz="0" w:space="0" w:color="auto"/>
        <w:right w:val="none" w:sz="0" w:space="0" w:color="auto"/>
      </w:divBdr>
    </w:div>
    <w:div w:id="633029493">
      <w:marLeft w:val="0"/>
      <w:marRight w:val="0"/>
      <w:marTop w:val="0"/>
      <w:marBottom w:val="0"/>
      <w:divBdr>
        <w:top w:val="none" w:sz="0" w:space="0" w:color="auto"/>
        <w:left w:val="none" w:sz="0" w:space="0" w:color="auto"/>
        <w:bottom w:val="none" w:sz="0" w:space="0" w:color="auto"/>
        <w:right w:val="none" w:sz="0" w:space="0" w:color="auto"/>
      </w:divBdr>
    </w:div>
    <w:div w:id="633029494">
      <w:marLeft w:val="0"/>
      <w:marRight w:val="0"/>
      <w:marTop w:val="0"/>
      <w:marBottom w:val="0"/>
      <w:divBdr>
        <w:top w:val="none" w:sz="0" w:space="0" w:color="auto"/>
        <w:left w:val="none" w:sz="0" w:space="0" w:color="auto"/>
        <w:bottom w:val="none" w:sz="0" w:space="0" w:color="auto"/>
        <w:right w:val="none" w:sz="0" w:space="0" w:color="auto"/>
      </w:divBdr>
    </w:div>
    <w:div w:id="633029495">
      <w:marLeft w:val="0"/>
      <w:marRight w:val="0"/>
      <w:marTop w:val="0"/>
      <w:marBottom w:val="0"/>
      <w:divBdr>
        <w:top w:val="none" w:sz="0" w:space="0" w:color="auto"/>
        <w:left w:val="none" w:sz="0" w:space="0" w:color="auto"/>
        <w:bottom w:val="none" w:sz="0" w:space="0" w:color="auto"/>
        <w:right w:val="none" w:sz="0" w:space="0" w:color="auto"/>
      </w:divBdr>
    </w:div>
    <w:div w:id="633029496">
      <w:marLeft w:val="0"/>
      <w:marRight w:val="0"/>
      <w:marTop w:val="0"/>
      <w:marBottom w:val="0"/>
      <w:divBdr>
        <w:top w:val="none" w:sz="0" w:space="0" w:color="auto"/>
        <w:left w:val="none" w:sz="0" w:space="0" w:color="auto"/>
        <w:bottom w:val="none" w:sz="0" w:space="0" w:color="auto"/>
        <w:right w:val="none" w:sz="0" w:space="0" w:color="auto"/>
      </w:divBdr>
    </w:div>
    <w:div w:id="633029497">
      <w:marLeft w:val="0"/>
      <w:marRight w:val="0"/>
      <w:marTop w:val="0"/>
      <w:marBottom w:val="0"/>
      <w:divBdr>
        <w:top w:val="none" w:sz="0" w:space="0" w:color="auto"/>
        <w:left w:val="none" w:sz="0" w:space="0" w:color="auto"/>
        <w:bottom w:val="none" w:sz="0" w:space="0" w:color="auto"/>
        <w:right w:val="none" w:sz="0" w:space="0" w:color="auto"/>
      </w:divBdr>
    </w:div>
    <w:div w:id="633029498">
      <w:marLeft w:val="0"/>
      <w:marRight w:val="0"/>
      <w:marTop w:val="0"/>
      <w:marBottom w:val="0"/>
      <w:divBdr>
        <w:top w:val="none" w:sz="0" w:space="0" w:color="auto"/>
        <w:left w:val="none" w:sz="0" w:space="0" w:color="auto"/>
        <w:bottom w:val="none" w:sz="0" w:space="0" w:color="auto"/>
        <w:right w:val="none" w:sz="0" w:space="0" w:color="auto"/>
      </w:divBdr>
    </w:div>
    <w:div w:id="633029499">
      <w:marLeft w:val="0"/>
      <w:marRight w:val="0"/>
      <w:marTop w:val="0"/>
      <w:marBottom w:val="0"/>
      <w:divBdr>
        <w:top w:val="none" w:sz="0" w:space="0" w:color="auto"/>
        <w:left w:val="none" w:sz="0" w:space="0" w:color="auto"/>
        <w:bottom w:val="none" w:sz="0" w:space="0" w:color="auto"/>
        <w:right w:val="none" w:sz="0" w:space="0" w:color="auto"/>
      </w:divBdr>
    </w:div>
    <w:div w:id="633029500">
      <w:marLeft w:val="0"/>
      <w:marRight w:val="0"/>
      <w:marTop w:val="0"/>
      <w:marBottom w:val="0"/>
      <w:divBdr>
        <w:top w:val="none" w:sz="0" w:space="0" w:color="auto"/>
        <w:left w:val="none" w:sz="0" w:space="0" w:color="auto"/>
        <w:bottom w:val="none" w:sz="0" w:space="0" w:color="auto"/>
        <w:right w:val="none" w:sz="0" w:space="0" w:color="auto"/>
      </w:divBdr>
    </w:div>
    <w:div w:id="633029501">
      <w:marLeft w:val="0"/>
      <w:marRight w:val="0"/>
      <w:marTop w:val="0"/>
      <w:marBottom w:val="0"/>
      <w:divBdr>
        <w:top w:val="none" w:sz="0" w:space="0" w:color="auto"/>
        <w:left w:val="none" w:sz="0" w:space="0" w:color="auto"/>
        <w:bottom w:val="none" w:sz="0" w:space="0" w:color="auto"/>
        <w:right w:val="none" w:sz="0" w:space="0" w:color="auto"/>
      </w:divBdr>
    </w:div>
    <w:div w:id="633029502">
      <w:marLeft w:val="0"/>
      <w:marRight w:val="0"/>
      <w:marTop w:val="0"/>
      <w:marBottom w:val="0"/>
      <w:divBdr>
        <w:top w:val="none" w:sz="0" w:space="0" w:color="auto"/>
        <w:left w:val="none" w:sz="0" w:space="0" w:color="auto"/>
        <w:bottom w:val="none" w:sz="0" w:space="0" w:color="auto"/>
        <w:right w:val="none" w:sz="0" w:space="0" w:color="auto"/>
      </w:divBdr>
    </w:div>
    <w:div w:id="633029503">
      <w:marLeft w:val="0"/>
      <w:marRight w:val="0"/>
      <w:marTop w:val="0"/>
      <w:marBottom w:val="0"/>
      <w:divBdr>
        <w:top w:val="none" w:sz="0" w:space="0" w:color="auto"/>
        <w:left w:val="none" w:sz="0" w:space="0" w:color="auto"/>
        <w:bottom w:val="none" w:sz="0" w:space="0" w:color="auto"/>
        <w:right w:val="none" w:sz="0" w:space="0" w:color="auto"/>
      </w:divBdr>
    </w:div>
    <w:div w:id="633029504">
      <w:marLeft w:val="0"/>
      <w:marRight w:val="0"/>
      <w:marTop w:val="0"/>
      <w:marBottom w:val="0"/>
      <w:divBdr>
        <w:top w:val="none" w:sz="0" w:space="0" w:color="auto"/>
        <w:left w:val="none" w:sz="0" w:space="0" w:color="auto"/>
        <w:bottom w:val="none" w:sz="0" w:space="0" w:color="auto"/>
        <w:right w:val="none" w:sz="0" w:space="0" w:color="auto"/>
      </w:divBdr>
    </w:div>
    <w:div w:id="633029505">
      <w:marLeft w:val="0"/>
      <w:marRight w:val="0"/>
      <w:marTop w:val="0"/>
      <w:marBottom w:val="0"/>
      <w:divBdr>
        <w:top w:val="none" w:sz="0" w:space="0" w:color="auto"/>
        <w:left w:val="none" w:sz="0" w:space="0" w:color="auto"/>
        <w:bottom w:val="none" w:sz="0" w:space="0" w:color="auto"/>
        <w:right w:val="none" w:sz="0" w:space="0" w:color="auto"/>
      </w:divBdr>
    </w:div>
    <w:div w:id="633029506">
      <w:marLeft w:val="0"/>
      <w:marRight w:val="0"/>
      <w:marTop w:val="0"/>
      <w:marBottom w:val="0"/>
      <w:divBdr>
        <w:top w:val="none" w:sz="0" w:space="0" w:color="auto"/>
        <w:left w:val="none" w:sz="0" w:space="0" w:color="auto"/>
        <w:bottom w:val="none" w:sz="0" w:space="0" w:color="auto"/>
        <w:right w:val="none" w:sz="0" w:space="0" w:color="auto"/>
      </w:divBdr>
    </w:div>
    <w:div w:id="633029507">
      <w:marLeft w:val="0"/>
      <w:marRight w:val="0"/>
      <w:marTop w:val="0"/>
      <w:marBottom w:val="0"/>
      <w:divBdr>
        <w:top w:val="none" w:sz="0" w:space="0" w:color="auto"/>
        <w:left w:val="none" w:sz="0" w:space="0" w:color="auto"/>
        <w:bottom w:val="none" w:sz="0" w:space="0" w:color="auto"/>
        <w:right w:val="none" w:sz="0" w:space="0" w:color="auto"/>
      </w:divBdr>
    </w:div>
    <w:div w:id="633029508">
      <w:marLeft w:val="0"/>
      <w:marRight w:val="0"/>
      <w:marTop w:val="0"/>
      <w:marBottom w:val="0"/>
      <w:divBdr>
        <w:top w:val="none" w:sz="0" w:space="0" w:color="auto"/>
        <w:left w:val="none" w:sz="0" w:space="0" w:color="auto"/>
        <w:bottom w:val="none" w:sz="0" w:space="0" w:color="auto"/>
        <w:right w:val="none" w:sz="0" w:space="0" w:color="auto"/>
      </w:divBdr>
    </w:div>
    <w:div w:id="633029509">
      <w:marLeft w:val="0"/>
      <w:marRight w:val="0"/>
      <w:marTop w:val="0"/>
      <w:marBottom w:val="0"/>
      <w:divBdr>
        <w:top w:val="none" w:sz="0" w:space="0" w:color="auto"/>
        <w:left w:val="none" w:sz="0" w:space="0" w:color="auto"/>
        <w:bottom w:val="none" w:sz="0" w:space="0" w:color="auto"/>
        <w:right w:val="none" w:sz="0" w:space="0" w:color="auto"/>
      </w:divBdr>
    </w:div>
    <w:div w:id="633029510">
      <w:marLeft w:val="0"/>
      <w:marRight w:val="0"/>
      <w:marTop w:val="0"/>
      <w:marBottom w:val="0"/>
      <w:divBdr>
        <w:top w:val="none" w:sz="0" w:space="0" w:color="auto"/>
        <w:left w:val="none" w:sz="0" w:space="0" w:color="auto"/>
        <w:bottom w:val="none" w:sz="0" w:space="0" w:color="auto"/>
        <w:right w:val="none" w:sz="0" w:space="0" w:color="auto"/>
      </w:divBdr>
    </w:div>
    <w:div w:id="633029511">
      <w:marLeft w:val="0"/>
      <w:marRight w:val="0"/>
      <w:marTop w:val="0"/>
      <w:marBottom w:val="0"/>
      <w:divBdr>
        <w:top w:val="none" w:sz="0" w:space="0" w:color="auto"/>
        <w:left w:val="none" w:sz="0" w:space="0" w:color="auto"/>
        <w:bottom w:val="none" w:sz="0" w:space="0" w:color="auto"/>
        <w:right w:val="none" w:sz="0" w:space="0" w:color="auto"/>
      </w:divBdr>
    </w:div>
    <w:div w:id="633029512">
      <w:marLeft w:val="0"/>
      <w:marRight w:val="0"/>
      <w:marTop w:val="0"/>
      <w:marBottom w:val="0"/>
      <w:divBdr>
        <w:top w:val="none" w:sz="0" w:space="0" w:color="auto"/>
        <w:left w:val="none" w:sz="0" w:space="0" w:color="auto"/>
        <w:bottom w:val="none" w:sz="0" w:space="0" w:color="auto"/>
        <w:right w:val="none" w:sz="0" w:space="0" w:color="auto"/>
      </w:divBdr>
    </w:div>
    <w:div w:id="633029513">
      <w:marLeft w:val="0"/>
      <w:marRight w:val="0"/>
      <w:marTop w:val="0"/>
      <w:marBottom w:val="0"/>
      <w:divBdr>
        <w:top w:val="none" w:sz="0" w:space="0" w:color="auto"/>
        <w:left w:val="none" w:sz="0" w:space="0" w:color="auto"/>
        <w:bottom w:val="none" w:sz="0" w:space="0" w:color="auto"/>
        <w:right w:val="none" w:sz="0" w:space="0" w:color="auto"/>
      </w:divBdr>
    </w:div>
    <w:div w:id="633029514">
      <w:marLeft w:val="0"/>
      <w:marRight w:val="0"/>
      <w:marTop w:val="0"/>
      <w:marBottom w:val="0"/>
      <w:divBdr>
        <w:top w:val="none" w:sz="0" w:space="0" w:color="auto"/>
        <w:left w:val="none" w:sz="0" w:space="0" w:color="auto"/>
        <w:bottom w:val="none" w:sz="0" w:space="0" w:color="auto"/>
        <w:right w:val="none" w:sz="0" w:space="0" w:color="auto"/>
      </w:divBdr>
    </w:div>
    <w:div w:id="633029515">
      <w:marLeft w:val="0"/>
      <w:marRight w:val="0"/>
      <w:marTop w:val="0"/>
      <w:marBottom w:val="0"/>
      <w:divBdr>
        <w:top w:val="none" w:sz="0" w:space="0" w:color="auto"/>
        <w:left w:val="none" w:sz="0" w:space="0" w:color="auto"/>
        <w:bottom w:val="none" w:sz="0" w:space="0" w:color="auto"/>
        <w:right w:val="none" w:sz="0" w:space="0" w:color="auto"/>
      </w:divBdr>
    </w:div>
    <w:div w:id="633029516">
      <w:marLeft w:val="0"/>
      <w:marRight w:val="0"/>
      <w:marTop w:val="0"/>
      <w:marBottom w:val="0"/>
      <w:divBdr>
        <w:top w:val="none" w:sz="0" w:space="0" w:color="auto"/>
        <w:left w:val="none" w:sz="0" w:space="0" w:color="auto"/>
        <w:bottom w:val="none" w:sz="0" w:space="0" w:color="auto"/>
        <w:right w:val="none" w:sz="0" w:space="0" w:color="auto"/>
      </w:divBdr>
    </w:div>
    <w:div w:id="633029517">
      <w:marLeft w:val="0"/>
      <w:marRight w:val="0"/>
      <w:marTop w:val="0"/>
      <w:marBottom w:val="0"/>
      <w:divBdr>
        <w:top w:val="none" w:sz="0" w:space="0" w:color="auto"/>
        <w:left w:val="none" w:sz="0" w:space="0" w:color="auto"/>
        <w:bottom w:val="none" w:sz="0" w:space="0" w:color="auto"/>
        <w:right w:val="none" w:sz="0" w:space="0" w:color="auto"/>
      </w:divBdr>
    </w:div>
    <w:div w:id="633029518">
      <w:marLeft w:val="0"/>
      <w:marRight w:val="0"/>
      <w:marTop w:val="0"/>
      <w:marBottom w:val="0"/>
      <w:divBdr>
        <w:top w:val="none" w:sz="0" w:space="0" w:color="auto"/>
        <w:left w:val="none" w:sz="0" w:space="0" w:color="auto"/>
        <w:bottom w:val="none" w:sz="0" w:space="0" w:color="auto"/>
        <w:right w:val="none" w:sz="0" w:space="0" w:color="auto"/>
      </w:divBdr>
    </w:div>
    <w:div w:id="633029519">
      <w:marLeft w:val="0"/>
      <w:marRight w:val="0"/>
      <w:marTop w:val="0"/>
      <w:marBottom w:val="0"/>
      <w:divBdr>
        <w:top w:val="none" w:sz="0" w:space="0" w:color="auto"/>
        <w:left w:val="none" w:sz="0" w:space="0" w:color="auto"/>
        <w:bottom w:val="none" w:sz="0" w:space="0" w:color="auto"/>
        <w:right w:val="none" w:sz="0" w:space="0" w:color="auto"/>
      </w:divBdr>
    </w:div>
    <w:div w:id="633029520">
      <w:marLeft w:val="0"/>
      <w:marRight w:val="0"/>
      <w:marTop w:val="0"/>
      <w:marBottom w:val="0"/>
      <w:divBdr>
        <w:top w:val="none" w:sz="0" w:space="0" w:color="auto"/>
        <w:left w:val="none" w:sz="0" w:space="0" w:color="auto"/>
        <w:bottom w:val="none" w:sz="0" w:space="0" w:color="auto"/>
        <w:right w:val="none" w:sz="0" w:space="0" w:color="auto"/>
      </w:divBdr>
    </w:div>
    <w:div w:id="633029521">
      <w:marLeft w:val="0"/>
      <w:marRight w:val="0"/>
      <w:marTop w:val="0"/>
      <w:marBottom w:val="0"/>
      <w:divBdr>
        <w:top w:val="none" w:sz="0" w:space="0" w:color="auto"/>
        <w:left w:val="none" w:sz="0" w:space="0" w:color="auto"/>
        <w:bottom w:val="none" w:sz="0" w:space="0" w:color="auto"/>
        <w:right w:val="none" w:sz="0" w:space="0" w:color="auto"/>
      </w:divBdr>
    </w:div>
    <w:div w:id="633029522">
      <w:marLeft w:val="0"/>
      <w:marRight w:val="0"/>
      <w:marTop w:val="0"/>
      <w:marBottom w:val="0"/>
      <w:divBdr>
        <w:top w:val="none" w:sz="0" w:space="0" w:color="auto"/>
        <w:left w:val="none" w:sz="0" w:space="0" w:color="auto"/>
        <w:bottom w:val="none" w:sz="0" w:space="0" w:color="auto"/>
        <w:right w:val="none" w:sz="0" w:space="0" w:color="auto"/>
      </w:divBdr>
    </w:div>
    <w:div w:id="633029523">
      <w:marLeft w:val="0"/>
      <w:marRight w:val="0"/>
      <w:marTop w:val="0"/>
      <w:marBottom w:val="0"/>
      <w:divBdr>
        <w:top w:val="none" w:sz="0" w:space="0" w:color="auto"/>
        <w:left w:val="none" w:sz="0" w:space="0" w:color="auto"/>
        <w:bottom w:val="none" w:sz="0" w:space="0" w:color="auto"/>
        <w:right w:val="none" w:sz="0" w:space="0" w:color="auto"/>
      </w:divBdr>
    </w:div>
    <w:div w:id="633029524">
      <w:marLeft w:val="0"/>
      <w:marRight w:val="0"/>
      <w:marTop w:val="0"/>
      <w:marBottom w:val="0"/>
      <w:divBdr>
        <w:top w:val="none" w:sz="0" w:space="0" w:color="auto"/>
        <w:left w:val="none" w:sz="0" w:space="0" w:color="auto"/>
        <w:bottom w:val="none" w:sz="0" w:space="0" w:color="auto"/>
        <w:right w:val="none" w:sz="0" w:space="0" w:color="auto"/>
      </w:divBdr>
    </w:div>
    <w:div w:id="633029525">
      <w:marLeft w:val="0"/>
      <w:marRight w:val="0"/>
      <w:marTop w:val="0"/>
      <w:marBottom w:val="0"/>
      <w:divBdr>
        <w:top w:val="none" w:sz="0" w:space="0" w:color="auto"/>
        <w:left w:val="none" w:sz="0" w:space="0" w:color="auto"/>
        <w:bottom w:val="none" w:sz="0" w:space="0" w:color="auto"/>
        <w:right w:val="none" w:sz="0" w:space="0" w:color="auto"/>
      </w:divBdr>
    </w:div>
    <w:div w:id="633029526">
      <w:marLeft w:val="0"/>
      <w:marRight w:val="0"/>
      <w:marTop w:val="0"/>
      <w:marBottom w:val="0"/>
      <w:divBdr>
        <w:top w:val="none" w:sz="0" w:space="0" w:color="auto"/>
        <w:left w:val="none" w:sz="0" w:space="0" w:color="auto"/>
        <w:bottom w:val="none" w:sz="0" w:space="0" w:color="auto"/>
        <w:right w:val="none" w:sz="0" w:space="0" w:color="auto"/>
      </w:divBdr>
    </w:div>
    <w:div w:id="633029527">
      <w:marLeft w:val="0"/>
      <w:marRight w:val="0"/>
      <w:marTop w:val="0"/>
      <w:marBottom w:val="0"/>
      <w:divBdr>
        <w:top w:val="none" w:sz="0" w:space="0" w:color="auto"/>
        <w:left w:val="none" w:sz="0" w:space="0" w:color="auto"/>
        <w:bottom w:val="none" w:sz="0" w:space="0" w:color="auto"/>
        <w:right w:val="none" w:sz="0" w:space="0" w:color="auto"/>
      </w:divBdr>
    </w:div>
    <w:div w:id="633029528">
      <w:marLeft w:val="0"/>
      <w:marRight w:val="0"/>
      <w:marTop w:val="0"/>
      <w:marBottom w:val="0"/>
      <w:divBdr>
        <w:top w:val="none" w:sz="0" w:space="0" w:color="auto"/>
        <w:left w:val="none" w:sz="0" w:space="0" w:color="auto"/>
        <w:bottom w:val="none" w:sz="0" w:space="0" w:color="auto"/>
        <w:right w:val="none" w:sz="0" w:space="0" w:color="auto"/>
      </w:divBdr>
    </w:div>
    <w:div w:id="633029529">
      <w:marLeft w:val="0"/>
      <w:marRight w:val="0"/>
      <w:marTop w:val="0"/>
      <w:marBottom w:val="0"/>
      <w:divBdr>
        <w:top w:val="none" w:sz="0" w:space="0" w:color="auto"/>
        <w:left w:val="none" w:sz="0" w:space="0" w:color="auto"/>
        <w:bottom w:val="none" w:sz="0" w:space="0" w:color="auto"/>
        <w:right w:val="none" w:sz="0" w:space="0" w:color="auto"/>
      </w:divBdr>
    </w:div>
    <w:div w:id="633029530">
      <w:marLeft w:val="0"/>
      <w:marRight w:val="0"/>
      <w:marTop w:val="0"/>
      <w:marBottom w:val="0"/>
      <w:divBdr>
        <w:top w:val="none" w:sz="0" w:space="0" w:color="auto"/>
        <w:left w:val="none" w:sz="0" w:space="0" w:color="auto"/>
        <w:bottom w:val="none" w:sz="0" w:space="0" w:color="auto"/>
        <w:right w:val="none" w:sz="0" w:space="0" w:color="auto"/>
      </w:divBdr>
    </w:div>
    <w:div w:id="633029531">
      <w:marLeft w:val="0"/>
      <w:marRight w:val="0"/>
      <w:marTop w:val="0"/>
      <w:marBottom w:val="0"/>
      <w:divBdr>
        <w:top w:val="none" w:sz="0" w:space="0" w:color="auto"/>
        <w:left w:val="none" w:sz="0" w:space="0" w:color="auto"/>
        <w:bottom w:val="none" w:sz="0" w:space="0" w:color="auto"/>
        <w:right w:val="none" w:sz="0" w:space="0" w:color="auto"/>
      </w:divBdr>
    </w:div>
    <w:div w:id="633029532">
      <w:marLeft w:val="0"/>
      <w:marRight w:val="0"/>
      <w:marTop w:val="0"/>
      <w:marBottom w:val="0"/>
      <w:divBdr>
        <w:top w:val="none" w:sz="0" w:space="0" w:color="auto"/>
        <w:left w:val="none" w:sz="0" w:space="0" w:color="auto"/>
        <w:bottom w:val="none" w:sz="0" w:space="0" w:color="auto"/>
        <w:right w:val="none" w:sz="0" w:space="0" w:color="auto"/>
      </w:divBdr>
    </w:div>
    <w:div w:id="633029533">
      <w:marLeft w:val="0"/>
      <w:marRight w:val="0"/>
      <w:marTop w:val="0"/>
      <w:marBottom w:val="0"/>
      <w:divBdr>
        <w:top w:val="none" w:sz="0" w:space="0" w:color="auto"/>
        <w:left w:val="none" w:sz="0" w:space="0" w:color="auto"/>
        <w:bottom w:val="none" w:sz="0" w:space="0" w:color="auto"/>
        <w:right w:val="none" w:sz="0" w:space="0" w:color="auto"/>
      </w:divBdr>
    </w:div>
    <w:div w:id="633029534">
      <w:marLeft w:val="0"/>
      <w:marRight w:val="0"/>
      <w:marTop w:val="0"/>
      <w:marBottom w:val="0"/>
      <w:divBdr>
        <w:top w:val="none" w:sz="0" w:space="0" w:color="auto"/>
        <w:left w:val="none" w:sz="0" w:space="0" w:color="auto"/>
        <w:bottom w:val="none" w:sz="0" w:space="0" w:color="auto"/>
        <w:right w:val="none" w:sz="0" w:space="0" w:color="auto"/>
      </w:divBdr>
    </w:div>
    <w:div w:id="633029535">
      <w:marLeft w:val="0"/>
      <w:marRight w:val="0"/>
      <w:marTop w:val="0"/>
      <w:marBottom w:val="0"/>
      <w:divBdr>
        <w:top w:val="none" w:sz="0" w:space="0" w:color="auto"/>
        <w:left w:val="none" w:sz="0" w:space="0" w:color="auto"/>
        <w:bottom w:val="none" w:sz="0" w:space="0" w:color="auto"/>
        <w:right w:val="none" w:sz="0" w:space="0" w:color="auto"/>
      </w:divBdr>
    </w:div>
    <w:div w:id="633029536">
      <w:marLeft w:val="0"/>
      <w:marRight w:val="0"/>
      <w:marTop w:val="0"/>
      <w:marBottom w:val="0"/>
      <w:divBdr>
        <w:top w:val="none" w:sz="0" w:space="0" w:color="auto"/>
        <w:left w:val="none" w:sz="0" w:space="0" w:color="auto"/>
        <w:bottom w:val="none" w:sz="0" w:space="0" w:color="auto"/>
        <w:right w:val="none" w:sz="0" w:space="0" w:color="auto"/>
      </w:divBdr>
    </w:div>
    <w:div w:id="633029537">
      <w:marLeft w:val="0"/>
      <w:marRight w:val="0"/>
      <w:marTop w:val="0"/>
      <w:marBottom w:val="0"/>
      <w:divBdr>
        <w:top w:val="none" w:sz="0" w:space="0" w:color="auto"/>
        <w:left w:val="none" w:sz="0" w:space="0" w:color="auto"/>
        <w:bottom w:val="none" w:sz="0" w:space="0" w:color="auto"/>
        <w:right w:val="none" w:sz="0" w:space="0" w:color="auto"/>
      </w:divBdr>
    </w:div>
    <w:div w:id="633029538">
      <w:marLeft w:val="0"/>
      <w:marRight w:val="0"/>
      <w:marTop w:val="0"/>
      <w:marBottom w:val="0"/>
      <w:divBdr>
        <w:top w:val="none" w:sz="0" w:space="0" w:color="auto"/>
        <w:left w:val="none" w:sz="0" w:space="0" w:color="auto"/>
        <w:bottom w:val="none" w:sz="0" w:space="0" w:color="auto"/>
        <w:right w:val="none" w:sz="0" w:space="0" w:color="auto"/>
      </w:divBdr>
    </w:div>
    <w:div w:id="633029539">
      <w:marLeft w:val="0"/>
      <w:marRight w:val="0"/>
      <w:marTop w:val="0"/>
      <w:marBottom w:val="0"/>
      <w:divBdr>
        <w:top w:val="none" w:sz="0" w:space="0" w:color="auto"/>
        <w:left w:val="none" w:sz="0" w:space="0" w:color="auto"/>
        <w:bottom w:val="none" w:sz="0" w:space="0" w:color="auto"/>
        <w:right w:val="none" w:sz="0" w:space="0" w:color="auto"/>
      </w:divBdr>
    </w:div>
    <w:div w:id="633029540">
      <w:marLeft w:val="0"/>
      <w:marRight w:val="0"/>
      <w:marTop w:val="0"/>
      <w:marBottom w:val="0"/>
      <w:divBdr>
        <w:top w:val="none" w:sz="0" w:space="0" w:color="auto"/>
        <w:left w:val="none" w:sz="0" w:space="0" w:color="auto"/>
        <w:bottom w:val="none" w:sz="0" w:space="0" w:color="auto"/>
        <w:right w:val="none" w:sz="0" w:space="0" w:color="auto"/>
      </w:divBdr>
    </w:div>
    <w:div w:id="633029541">
      <w:marLeft w:val="0"/>
      <w:marRight w:val="0"/>
      <w:marTop w:val="0"/>
      <w:marBottom w:val="0"/>
      <w:divBdr>
        <w:top w:val="none" w:sz="0" w:space="0" w:color="auto"/>
        <w:left w:val="none" w:sz="0" w:space="0" w:color="auto"/>
        <w:bottom w:val="none" w:sz="0" w:space="0" w:color="auto"/>
        <w:right w:val="none" w:sz="0" w:space="0" w:color="auto"/>
      </w:divBdr>
    </w:div>
    <w:div w:id="633029542">
      <w:marLeft w:val="0"/>
      <w:marRight w:val="0"/>
      <w:marTop w:val="0"/>
      <w:marBottom w:val="0"/>
      <w:divBdr>
        <w:top w:val="none" w:sz="0" w:space="0" w:color="auto"/>
        <w:left w:val="none" w:sz="0" w:space="0" w:color="auto"/>
        <w:bottom w:val="none" w:sz="0" w:space="0" w:color="auto"/>
        <w:right w:val="none" w:sz="0" w:space="0" w:color="auto"/>
      </w:divBdr>
    </w:div>
    <w:div w:id="633029543">
      <w:marLeft w:val="0"/>
      <w:marRight w:val="0"/>
      <w:marTop w:val="0"/>
      <w:marBottom w:val="0"/>
      <w:divBdr>
        <w:top w:val="none" w:sz="0" w:space="0" w:color="auto"/>
        <w:left w:val="none" w:sz="0" w:space="0" w:color="auto"/>
        <w:bottom w:val="none" w:sz="0" w:space="0" w:color="auto"/>
        <w:right w:val="none" w:sz="0" w:space="0" w:color="auto"/>
      </w:divBdr>
    </w:div>
    <w:div w:id="633029544">
      <w:marLeft w:val="0"/>
      <w:marRight w:val="0"/>
      <w:marTop w:val="0"/>
      <w:marBottom w:val="0"/>
      <w:divBdr>
        <w:top w:val="none" w:sz="0" w:space="0" w:color="auto"/>
        <w:left w:val="none" w:sz="0" w:space="0" w:color="auto"/>
        <w:bottom w:val="none" w:sz="0" w:space="0" w:color="auto"/>
        <w:right w:val="none" w:sz="0" w:space="0" w:color="auto"/>
      </w:divBdr>
    </w:div>
    <w:div w:id="633029545">
      <w:marLeft w:val="0"/>
      <w:marRight w:val="0"/>
      <w:marTop w:val="0"/>
      <w:marBottom w:val="0"/>
      <w:divBdr>
        <w:top w:val="none" w:sz="0" w:space="0" w:color="auto"/>
        <w:left w:val="none" w:sz="0" w:space="0" w:color="auto"/>
        <w:bottom w:val="none" w:sz="0" w:space="0" w:color="auto"/>
        <w:right w:val="none" w:sz="0" w:space="0" w:color="auto"/>
      </w:divBdr>
    </w:div>
    <w:div w:id="633029546">
      <w:marLeft w:val="0"/>
      <w:marRight w:val="0"/>
      <w:marTop w:val="0"/>
      <w:marBottom w:val="0"/>
      <w:divBdr>
        <w:top w:val="none" w:sz="0" w:space="0" w:color="auto"/>
        <w:left w:val="none" w:sz="0" w:space="0" w:color="auto"/>
        <w:bottom w:val="none" w:sz="0" w:space="0" w:color="auto"/>
        <w:right w:val="none" w:sz="0" w:space="0" w:color="auto"/>
      </w:divBdr>
    </w:div>
    <w:div w:id="633029547">
      <w:marLeft w:val="0"/>
      <w:marRight w:val="0"/>
      <w:marTop w:val="0"/>
      <w:marBottom w:val="0"/>
      <w:divBdr>
        <w:top w:val="none" w:sz="0" w:space="0" w:color="auto"/>
        <w:left w:val="none" w:sz="0" w:space="0" w:color="auto"/>
        <w:bottom w:val="none" w:sz="0" w:space="0" w:color="auto"/>
        <w:right w:val="none" w:sz="0" w:space="0" w:color="auto"/>
      </w:divBdr>
    </w:div>
    <w:div w:id="638460967">
      <w:bodyDiv w:val="1"/>
      <w:marLeft w:val="0"/>
      <w:marRight w:val="0"/>
      <w:marTop w:val="0"/>
      <w:marBottom w:val="0"/>
      <w:divBdr>
        <w:top w:val="none" w:sz="0" w:space="0" w:color="auto"/>
        <w:left w:val="none" w:sz="0" w:space="0" w:color="auto"/>
        <w:bottom w:val="none" w:sz="0" w:space="0" w:color="auto"/>
        <w:right w:val="none" w:sz="0" w:space="0" w:color="auto"/>
      </w:divBdr>
    </w:div>
    <w:div w:id="640690824">
      <w:bodyDiv w:val="1"/>
      <w:marLeft w:val="0"/>
      <w:marRight w:val="0"/>
      <w:marTop w:val="0"/>
      <w:marBottom w:val="0"/>
      <w:divBdr>
        <w:top w:val="none" w:sz="0" w:space="0" w:color="auto"/>
        <w:left w:val="none" w:sz="0" w:space="0" w:color="auto"/>
        <w:bottom w:val="none" w:sz="0" w:space="0" w:color="auto"/>
        <w:right w:val="none" w:sz="0" w:space="0" w:color="auto"/>
      </w:divBdr>
    </w:div>
    <w:div w:id="654339442">
      <w:bodyDiv w:val="1"/>
      <w:marLeft w:val="0"/>
      <w:marRight w:val="0"/>
      <w:marTop w:val="0"/>
      <w:marBottom w:val="0"/>
      <w:divBdr>
        <w:top w:val="none" w:sz="0" w:space="0" w:color="auto"/>
        <w:left w:val="none" w:sz="0" w:space="0" w:color="auto"/>
        <w:bottom w:val="none" w:sz="0" w:space="0" w:color="auto"/>
        <w:right w:val="none" w:sz="0" w:space="0" w:color="auto"/>
      </w:divBdr>
    </w:div>
    <w:div w:id="656612756">
      <w:bodyDiv w:val="1"/>
      <w:marLeft w:val="0"/>
      <w:marRight w:val="0"/>
      <w:marTop w:val="0"/>
      <w:marBottom w:val="0"/>
      <w:divBdr>
        <w:top w:val="none" w:sz="0" w:space="0" w:color="auto"/>
        <w:left w:val="none" w:sz="0" w:space="0" w:color="auto"/>
        <w:bottom w:val="none" w:sz="0" w:space="0" w:color="auto"/>
        <w:right w:val="none" w:sz="0" w:space="0" w:color="auto"/>
      </w:divBdr>
    </w:div>
    <w:div w:id="660545649">
      <w:bodyDiv w:val="1"/>
      <w:marLeft w:val="0"/>
      <w:marRight w:val="0"/>
      <w:marTop w:val="0"/>
      <w:marBottom w:val="0"/>
      <w:divBdr>
        <w:top w:val="none" w:sz="0" w:space="0" w:color="auto"/>
        <w:left w:val="none" w:sz="0" w:space="0" w:color="auto"/>
        <w:bottom w:val="none" w:sz="0" w:space="0" w:color="auto"/>
        <w:right w:val="none" w:sz="0" w:space="0" w:color="auto"/>
      </w:divBdr>
    </w:div>
    <w:div w:id="662121041">
      <w:bodyDiv w:val="1"/>
      <w:marLeft w:val="0"/>
      <w:marRight w:val="0"/>
      <w:marTop w:val="0"/>
      <w:marBottom w:val="0"/>
      <w:divBdr>
        <w:top w:val="none" w:sz="0" w:space="0" w:color="auto"/>
        <w:left w:val="none" w:sz="0" w:space="0" w:color="auto"/>
        <w:bottom w:val="none" w:sz="0" w:space="0" w:color="auto"/>
        <w:right w:val="none" w:sz="0" w:space="0" w:color="auto"/>
      </w:divBdr>
    </w:div>
    <w:div w:id="663125828">
      <w:bodyDiv w:val="1"/>
      <w:marLeft w:val="0"/>
      <w:marRight w:val="0"/>
      <w:marTop w:val="0"/>
      <w:marBottom w:val="0"/>
      <w:divBdr>
        <w:top w:val="none" w:sz="0" w:space="0" w:color="auto"/>
        <w:left w:val="none" w:sz="0" w:space="0" w:color="auto"/>
        <w:bottom w:val="none" w:sz="0" w:space="0" w:color="auto"/>
        <w:right w:val="none" w:sz="0" w:space="0" w:color="auto"/>
      </w:divBdr>
    </w:div>
    <w:div w:id="665862822">
      <w:bodyDiv w:val="1"/>
      <w:marLeft w:val="0"/>
      <w:marRight w:val="0"/>
      <w:marTop w:val="0"/>
      <w:marBottom w:val="0"/>
      <w:divBdr>
        <w:top w:val="none" w:sz="0" w:space="0" w:color="auto"/>
        <w:left w:val="none" w:sz="0" w:space="0" w:color="auto"/>
        <w:bottom w:val="none" w:sz="0" w:space="0" w:color="auto"/>
        <w:right w:val="none" w:sz="0" w:space="0" w:color="auto"/>
      </w:divBdr>
    </w:div>
    <w:div w:id="670985422">
      <w:bodyDiv w:val="1"/>
      <w:marLeft w:val="0"/>
      <w:marRight w:val="0"/>
      <w:marTop w:val="0"/>
      <w:marBottom w:val="0"/>
      <w:divBdr>
        <w:top w:val="none" w:sz="0" w:space="0" w:color="auto"/>
        <w:left w:val="none" w:sz="0" w:space="0" w:color="auto"/>
        <w:bottom w:val="none" w:sz="0" w:space="0" w:color="auto"/>
        <w:right w:val="none" w:sz="0" w:space="0" w:color="auto"/>
      </w:divBdr>
    </w:div>
    <w:div w:id="681005644">
      <w:bodyDiv w:val="1"/>
      <w:marLeft w:val="0"/>
      <w:marRight w:val="0"/>
      <w:marTop w:val="0"/>
      <w:marBottom w:val="0"/>
      <w:divBdr>
        <w:top w:val="none" w:sz="0" w:space="0" w:color="auto"/>
        <w:left w:val="none" w:sz="0" w:space="0" w:color="auto"/>
        <w:bottom w:val="none" w:sz="0" w:space="0" w:color="auto"/>
        <w:right w:val="none" w:sz="0" w:space="0" w:color="auto"/>
      </w:divBdr>
    </w:div>
    <w:div w:id="689337730">
      <w:bodyDiv w:val="1"/>
      <w:marLeft w:val="0"/>
      <w:marRight w:val="0"/>
      <w:marTop w:val="0"/>
      <w:marBottom w:val="0"/>
      <w:divBdr>
        <w:top w:val="none" w:sz="0" w:space="0" w:color="auto"/>
        <w:left w:val="none" w:sz="0" w:space="0" w:color="auto"/>
        <w:bottom w:val="none" w:sz="0" w:space="0" w:color="auto"/>
        <w:right w:val="none" w:sz="0" w:space="0" w:color="auto"/>
      </w:divBdr>
    </w:div>
    <w:div w:id="690686326">
      <w:bodyDiv w:val="1"/>
      <w:marLeft w:val="0"/>
      <w:marRight w:val="0"/>
      <w:marTop w:val="0"/>
      <w:marBottom w:val="0"/>
      <w:divBdr>
        <w:top w:val="none" w:sz="0" w:space="0" w:color="auto"/>
        <w:left w:val="none" w:sz="0" w:space="0" w:color="auto"/>
        <w:bottom w:val="none" w:sz="0" w:space="0" w:color="auto"/>
        <w:right w:val="none" w:sz="0" w:space="0" w:color="auto"/>
      </w:divBdr>
    </w:div>
    <w:div w:id="693775694">
      <w:bodyDiv w:val="1"/>
      <w:marLeft w:val="0"/>
      <w:marRight w:val="0"/>
      <w:marTop w:val="0"/>
      <w:marBottom w:val="0"/>
      <w:divBdr>
        <w:top w:val="none" w:sz="0" w:space="0" w:color="auto"/>
        <w:left w:val="none" w:sz="0" w:space="0" w:color="auto"/>
        <w:bottom w:val="none" w:sz="0" w:space="0" w:color="auto"/>
        <w:right w:val="none" w:sz="0" w:space="0" w:color="auto"/>
      </w:divBdr>
    </w:div>
    <w:div w:id="701134346">
      <w:bodyDiv w:val="1"/>
      <w:marLeft w:val="0"/>
      <w:marRight w:val="0"/>
      <w:marTop w:val="0"/>
      <w:marBottom w:val="0"/>
      <w:divBdr>
        <w:top w:val="none" w:sz="0" w:space="0" w:color="auto"/>
        <w:left w:val="none" w:sz="0" w:space="0" w:color="auto"/>
        <w:bottom w:val="none" w:sz="0" w:space="0" w:color="auto"/>
        <w:right w:val="none" w:sz="0" w:space="0" w:color="auto"/>
      </w:divBdr>
    </w:div>
    <w:div w:id="706953246">
      <w:bodyDiv w:val="1"/>
      <w:marLeft w:val="0"/>
      <w:marRight w:val="0"/>
      <w:marTop w:val="0"/>
      <w:marBottom w:val="0"/>
      <w:divBdr>
        <w:top w:val="none" w:sz="0" w:space="0" w:color="auto"/>
        <w:left w:val="none" w:sz="0" w:space="0" w:color="auto"/>
        <w:bottom w:val="none" w:sz="0" w:space="0" w:color="auto"/>
        <w:right w:val="none" w:sz="0" w:space="0" w:color="auto"/>
      </w:divBdr>
    </w:div>
    <w:div w:id="711812492">
      <w:bodyDiv w:val="1"/>
      <w:marLeft w:val="0"/>
      <w:marRight w:val="0"/>
      <w:marTop w:val="0"/>
      <w:marBottom w:val="0"/>
      <w:divBdr>
        <w:top w:val="none" w:sz="0" w:space="0" w:color="auto"/>
        <w:left w:val="none" w:sz="0" w:space="0" w:color="auto"/>
        <w:bottom w:val="none" w:sz="0" w:space="0" w:color="auto"/>
        <w:right w:val="none" w:sz="0" w:space="0" w:color="auto"/>
      </w:divBdr>
    </w:div>
    <w:div w:id="713697136">
      <w:bodyDiv w:val="1"/>
      <w:marLeft w:val="0"/>
      <w:marRight w:val="0"/>
      <w:marTop w:val="0"/>
      <w:marBottom w:val="0"/>
      <w:divBdr>
        <w:top w:val="none" w:sz="0" w:space="0" w:color="auto"/>
        <w:left w:val="none" w:sz="0" w:space="0" w:color="auto"/>
        <w:bottom w:val="none" w:sz="0" w:space="0" w:color="auto"/>
        <w:right w:val="none" w:sz="0" w:space="0" w:color="auto"/>
      </w:divBdr>
    </w:div>
    <w:div w:id="718480769">
      <w:bodyDiv w:val="1"/>
      <w:marLeft w:val="0"/>
      <w:marRight w:val="0"/>
      <w:marTop w:val="0"/>
      <w:marBottom w:val="0"/>
      <w:divBdr>
        <w:top w:val="none" w:sz="0" w:space="0" w:color="auto"/>
        <w:left w:val="none" w:sz="0" w:space="0" w:color="auto"/>
        <w:bottom w:val="none" w:sz="0" w:space="0" w:color="auto"/>
        <w:right w:val="none" w:sz="0" w:space="0" w:color="auto"/>
      </w:divBdr>
    </w:div>
    <w:div w:id="719942167">
      <w:bodyDiv w:val="1"/>
      <w:marLeft w:val="0"/>
      <w:marRight w:val="0"/>
      <w:marTop w:val="0"/>
      <w:marBottom w:val="0"/>
      <w:divBdr>
        <w:top w:val="none" w:sz="0" w:space="0" w:color="auto"/>
        <w:left w:val="none" w:sz="0" w:space="0" w:color="auto"/>
        <w:bottom w:val="none" w:sz="0" w:space="0" w:color="auto"/>
        <w:right w:val="none" w:sz="0" w:space="0" w:color="auto"/>
      </w:divBdr>
    </w:div>
    <w:div w:id="725034276">
      <w:bodyDiv w:val="1"/>
      <w:marLeft w:val="0"/>
      <w:marRight w:val="0"/>
      <w:marTop w:val="0"/>
      <w:marBottom w:val="0"/>
      <w:divBdr>
        <w:top w:val="none" w:sz="0" w:space="0" w:color="auto"/>
        <w:left w:val="none" w:sz="0" w:space="0" w:color="auto"/>
        <w:bottom w:val="none" w:sz="0" w:space="0" w:color="auto"/>
        <w:right w:val="none" w:sz="0" w:space="0" w:color="auto"/>
      </w:divBdr>
    </w:div>
    <w:div w:id="740522623">
      <w:bodyDiv w:val="1"/>
      <w:marLeft w:val="0"/>
      <w:marRight w:val="0"/>
      <w:marTop w:val="0"/>
      <w:marBottom w:val="0"/>
      <w:divBdr>
        <w:top w:val="none" w:sz="0" w:space="0" w:color="auto"/>
        <w:left w:val="none" w:sz="0" w:space="0" w:color="auto"/>
        <w:bottom w:val="none" w:sz="0" w:space="0" w:color="auto"/>
        <w:right w:val="none" w:sz="0" w:space="0" w:color="auto"/>
      </w:divBdr>
    </w:div>
    <w:div w:id="743070601">
      <w:bodyDiv w:val="1"/>
      <w:marLeft w:val="0"/>
      <w:marRight w:val="0"/>
      <w:marTop w:val="0"/>
      <w:marBottom w:val="0"/>
      <w:divBdr>
        <w:top w:val="none" w:sz="0" w:space="0" w:color="auto"/>
        <w:left w:val="none" w:sz="0" w:space="0" w:color="auto"/>
        <w:bottom w:val="none" w:sz="0" w:space="0" w:color="auto"/>
        <w:right w:val="none" w:sz="0" w:space="0" w:color="auto"/>
      </w:divBdr>
    </w:div>
    <w:div w:id="743987481">
      <w:bodyDiv w:val="1"/>
      <w:marLeft w:val="0"/>
      <w:marRight w:val="0"/>
      <w:marTop w:val="0"/>
      <w:marBottom w:val="0"/>
      <w:divBdr>
        <w:top w:val="none" w:sz="0" w:space="0" w:color="auto"/>
        <w:left w:val="none" w:sz="0" w:space="0" w:color="auto"/>
        <w:bottom w:val="none" w:sz="0" w:space="0" w:color="auto"/>
        <w:right w:val="none" w:sz="0" w:space="0" w:color="auto"/>
      </w:divBdr>
    </w:div>
    <w:div w:id="756754323">
      <w:bodyDiv w:val="1"/>
      <w:marLeft w:val="0"/>
      <w:marRight w:val="0"/>
      <w:marTop w:val="0"/>
      <w:marBottom w:val="0"/>
      <w:divBdr>
        <w:top w:val="none" w:sz="0" w:space="0" w:color="auto"/>
        <w:left w:val="none" w:sz="0" w:space="0" w:color="auto"/>
        <w:bottom w:val="none" w:sz="0" w:space="0" w:color="auto"/>
        <w:right w:val="none" w:sz="0" w:space="0" w:color="auto"/>
      </w:divBdr>
    </w:div>
    <w:div w:id="759955815">
      <w:bodyDiv w:val="1"/>
      <w:marLeft w:val="0"/>
      <w:marRight w:val="0"/>
      <w:marTop w:val="0"/>
      <w:marBottom w:val="0"/>
      <w:divBdr>
        <w:top w:val="none" w:sz="0" w:space="0" w:color="auto"/>
        <w:left w:val="none" w:sz="0" w:space="0" w:color="auto"/>
        <w:bottom w:val="none" w:sz="0" w:space="0" w:color="auto"/>
        <w:right w:val="none" w:sz="0" w:space="0" w:color="auto"/>
      </w:divBdr>
    </w:div>
    <w:div w:id="769735988">
      <w:bodyDiv w:val="1"/>
      <w:marLeft w:val="0"/>
      <w:marRight w:val="0"/>
      <w:marTop w:val="0"/>
      <w:marBottom w:val="0"/>
      <w:divBdr>
        <w:top w:val="none" w:sz="0" w:space="0" w:color="auto"/>
        <w:left w:val="none" w:sz="0" w:space="0" w:color="auto"/>
        <w:bottom w:val="none" w:sz="0" w:space="0" w:color="auto"/>
        <w:right w:val="none" w:sz="0" w:space="0" w:color="auto"/>
      </w:divBdr>
    </w:div>
    <w:div w:id="770321992">
      <w:bodyDiv w:val="1"/>
      <w:marLeft w:val="0"/>
      <w:marRight w:val="0"/>
      <w:marTop w:val="0"/>
      <w:marBottom w:val="0"/>
      <w:divBdr>
        <w:top w:val="none" w:sz="0" w:space="0" w:color="auto"/>
        <w:left w:val="none" w:sz="0" w:space="0" w:color="auto"/>
        <w:bottom w:val="none" w:sz="0" w:space="0" w:color="auto"/>
        <w:right w:val="none" w:sz="0" w:space="0" w:color="auto"/>
      </w:divBdr>
    </w:div>
    <w:div w:id="772675610">
      <w:bodyDiv w:val="1"/>
      <w:marLeft w:val="0"/>
      <w:marRight w:val="0"/>
      <w:marTop w:val="0"/>
      <w:marBottom w:val="0"/>
      <w:divBdr>
        <w:top w:val="none" w:sz="0" w:space="0" w:color="auto"/>
        <w:left w:val="none" w:sz="0" w:space="0" w:color="auto"/>
        <w:bottom w:val="none" w:sz="0" w:space="0" w:color="auto"/>
        <w:right w:val="none" w:sz="0" w:space="0" w:color="auto"/>
      </w:divBdr>
    </w:div>
    <w:div w:id="774636769">
      <w:bodyDiv w:val="1"/>
      <w:marLeft w:val="0"/>
      <w:marRight w:val="0"/>
      <w:marTop w:val="0"/>
      <w:marBottom w:val="0"/>
      <w:divBdr>
        <w:top w:val="none" w:sz="0" w:space="0" w:color="auto"/>
        <w:left w:val="none" w:sz="0" w:space="0" w:color="auto"/>
        <w:bottom w:val="none" w:sz="0" w:space="0" w:color="auto"/>
        <w:right w:val="none" w:sz="0" w:space="0" w:color="auto"/>
      </w:divBdr>
    </w:div>
    <w:div w:id="776674567">
      <w:bodyDiv w:val="1"/>
      <w:marLeft w:val="0"/>
      <w:marRight w:val="0"/>
      <w:marTop w:val="0"/>
      <w:marBottom w:val="0"/>
      <w:divBdr>
        <w:top w:val="none" w:sz="0" w:space="0" w:color="auto"/>
        <w:left w:val="none" w:sz="0" w:space="0" w:color="auto"/>
        <w:bottom w:val="none" w:sz="0" w:space="0" w:color="auto"/>
        <w:right w:val="none" w:sz="0" w:space="0" w:color="auto"/>
      </w:divBdr>
    </w:div>
    <w:div w:id="777792774">
      <w:bodyDiv w:val="1"/>
      <w:marLeft w:val="0"/>
      <w:marRight w:val="0"/>
      <w:marTop w:val="0"/>
      <w:marBottom w:val="0"/>
      <w:divBdr>
        <w:top w:val="none" w:sz="0" w:space="0" w:color="auto"/>
        <w:left w:val="none" w:sz="0" w:space="0" w:color="auto"/>
        <w:bottom w:val="none" w:sz="0" w:space="0" w:color="auto"/>
        <w:right w:val="none" w:sz="0" w:space="0" w:color="auto"/>
      </w:divBdr>
    </w:div>
    <w:div w:id="777870414">
      <w:bodyDiv w:val="1"/>
      <w:marLeft w:val="0"/>
      <w:marRight w:val="0"/>
      <w:marTop w:val="0"/>
      <w:marBottom w:val="0"/>
      <w:divBdr>
        <w:top w:val="none" w:sz="0" w:space="0" w:color="auto"/>
        <w:left w:val="none" w:sz="0" w:space="0" w:color="auto"/>
        <w:bottom w:val="none" w:sz="0" w:space="0" w:color="auto"/>
        <w:right w:val="none" w:sz="0" w:space="0" w:color="auto"/>
      </w:divBdr>
    </w:div>
    <w:div w:id="778333622">
      <w:bodyDiv w:val="1"/>
      <w:marLeft w:val="0"/>
      <w:marRight w:val="0"/>
      <w:marTop w:val="0"/>
      <w:marBottom w:val="0"/>
      <w:divBdr>
        <w:top w:val="none" w:sz="0" w:space="0" w:color="auto"/>
        <w:left w:val="none" w:sz="0" w:space="0" w:color="auto"/>
        <w:bottom w:val="none" w:sz="0" w:space="0" w:color="auto"/>
        <w:right w:val="none" w:sz="0" w:space="0" w:color="auto"/>
      </w:divBdr>
    </w:div>
    <w:div w:id="782383845">
      <w:bodyDiv w:val="1"/>
      <w:marLeft w:val="0"/>
      <w:marRight w:val="0"/>
      <w:marTop w:val="0"/>
      <w:marBottom w:val="0"/>
      <w:divBdr>
        <w:top w:val="none" w:sz="0" w:space="0" w:color="auto"/>
        <w:left w:val="none" w:sz="0" w:space="0" w:color="auto"/>
        <w:bottom w:val="none" w:sz="0" w:space="0" w:color="auto"/>
        <w:right w:val="none" w:sz="0" w:space="0" w:color="auto"/>
      </w:divBdr>
    </w:div>
    <w:div w:id="784886646">
      <w:bodyDiv w:val="1"/>
      <w:marLeft w:val="0"/>
      <w:marRight w:val="0"/>
      <w:marTop w:val="0"/>
      <w:marBottom w:val="0"/>
      <w:divBdr>
        <w:top w:val="none" w:sz="0" w:space="0" w:color="auto"/>
        <w:left w:val="none" w:sz="0" w:space="0" w:color="auto"/>
        <w:bottom w:val="none" w:sz="0" w:space="0" w:color="auto"/>
        <w:right w:val="none" w:sz="0" w:space="0" w:color="auto"/>
      </w:divBdr>
    </w:div>
    <w:div w:id="786239018">
      <w:bodyDiv w:val="1"/>
      <w:marLeft w:val="0"/>
      <w:marRight w:val="0"/>
      <w:marTop w:val="0"/>
      <w:marBottom w:val="0"/>
      <w:divBdr>
        <w:top w:val="none" w:sz="0" w:space="0" w:color="auto"/>
        <w:left w:val="none" w:sz="0" w:space="0" w:color="auto"/>
        <w:bottom w:val="none" w:sz="0" w:space="0" w:color="auto"/>
        <w:right w:val="none" w:sz="0" w:space="0" w:color="auto"/>
      </w:divBdr>
    </w:div>
    <w:div w:id="787311626">
      <w:bodyDiv w:val="1"/>
      <w:marLeft w:val="0"/>
      <w:marRight w:val="0"/>
      <w:marTop w:val="0"/>
      <w:marBottom w:val="0"/>
      <w:divBdr>
        <w:top w:val="none" w:sz="0" w:space="0" w:color="auto"/>
        <w:left w:val="none" w:sz="0" w:space="0" w:color="auto"/>
        <w:bottom w:val="none" w:sz="0" w:space="0" w:color="auto"/>
        <w:right w:val="none" w:sz="0" w:space="0" w:color="auto"/>
      </w:divBdr>
    </w:div>
    <w:div w:id="787548101">
      <w:bodyDiv w:val="1"/>
      <w:marLeft w:val="0"/>
      <w:marRight w:val="0"/>
      <w:marTop w:val="0"/>
      <w:marBottom w:val="0"/>
      <w:divBdr>
        <w:top w:val="none" w:sz="0" w:space="0" w:color="auto"/>
        <w:left w:val="none" w:sz="0" w:space="0" w:color="auto"/>
        <w:bottom w:val="none" w:sz="0" w:space="0" w:color="auto"/>
        <w:right w:val="none" w:sz="0" w:space="0" w:color="auto"/>
      </w:divBdr>
    </w:div>
    <w:div w:id="788859937">
      <w:bodyDiv w:val="1"/>
      <w:marLeft w:val="0"/>
      <w:marRight w:val="0"/>
      <w:marTop w:val="0"/>
      <w:marBottom w:val="0"/>
      <w:divBdr>
        <w:top w:val="none" w:sz="0" w:space="0" w:color="auto"/>
        <w:left w:val="none" w:sz="0" w:space="0" w:color="auto"/>
        <w:bottom w:val="none" w:sz="0" w:space="0" w:color="auto"/>
        <w:right w:val="none" w:sz="0" w:space="0" w:color="auto"/>
      </w:divBdr>
    </w:div>
    <w:div w:id="789712966">
      <w:bodyDiv w:val="1"/>
      <w:marLeft w:val="0"/>
      <w:marRight w:val="0"/>
      <w:marTop w:val="0"/>
      <w:marBottom w:val="0"/>
      <w:divBdr>
        <w:top w:val="none" w:sz="0" w:space="0" w:color="auto"/>
        <w:left w:val="none" w:sz="0" w:space="0" w:color="auto"/>
        <w:bottom w:val="none" w:sz="0" w:space="0" w:color="auto"/>
        <w:right w:val="none" w:sz="0" w:space="0" w:color="auto"/>
      </w:divBdr>
    </w:div>
    <w:div w:id="799149904">
      <w:bodyDiv w:val="1"/>
      <w:marLeft w:val="0"/>
      <w:marRight w:val="0"/>
      <w:marTop w:val="0"/>
      <w:marBottom w:val="0"/>
      <w:divBdr>
        <w:top w:val="none" w:sz="0" w:space="0" w:color="auto"/>
        <w:left w:val="none" w:sz="0" w:space="0" w:color="auto"/>
        <w:bottom w:val="none" w:sz="0" w:space="0" w:color="auto"/>
        <w:right w:val="none" w:sz="0" w:space="0" w:color="auto"/>
      </w:divBdr>
    </w:div>
    <w:div w:id="801582975">
      <w:bodyDiv w:val="1"/>
      <w:marLeft w:val="0"/>
      <w:marRight w:val="0"/>
      <w:marTop w:val="0"/>
      <w:marBottom w:val="0"/>
      <w:divBdr>
        <w:top w:val="none" w:sz="0" w:space="0" w:color="auto"/>
        <w:left w:val="none" w:sz="0" w:space="0" w:color="auto"/>
        <w:bottom w:val="none" w:sz="0" w:space="0" w:color="auto"/>
        <w:right w:val="none" w:sz="0" w:space="0" w:color="auto"/>
      </w:divBdr>
    </w:div>
    <w:div w:id="805203745">
      <w:bodyDiv w:val="1"/>
      <w:marLeft w:val="0"/>
      <w:marRight w:val="0"/>
      <w:marTop w:val="0"/>
      <w:marBottom w:val="0"/>
      <w:divBdr>
        <w:top w:val="none" w:sz="0" w:space="0" w:color="auto"/>
        <w:left w:val="none" w:sz="0" w:space="0" w:color="auto"/>
        <w:bottom w:val="none" w:sz="0" w:space="0" w:color="auto"/>
        <w:right w:val="none" w:sz="0" w:space="0" w:color="auto"/>
      </w:divBdr>
    </w:div>
    <w:div w:id="806439562">
      <w:bodyDiv w:val="1"/>
      <w:marLeft w:val="0"/>
      <w:marRight w:val="0"/>
      <w:marTop w:val="0"/>
      <w:marBottom w:val="0"/>
      <w:divBdr>
        <w:top w:val="none" w:sz="0" w:space="0" w:color="auto"/>
        <w:left w:val="none" w:sz="0" w:space="0" w:color="auto"/>
        <w:bottom w:val="none" w:sz="0" w:space="0" w:color="auto"/>
        <w:right w:val="none" w:sz="0" w:space="0" w:color="auto"/>
      </w:divBdr>
    </w:div>
    <w:div w:id="813763149">
      <w:bodyDiv w:val="1"/>
      <w:marLeft w:val="0"/>
      <w:marRight w:val="0"/>
      <w:marTop w:val="0"/>
      <w:marBottom w:val="0"/>
      <w:divBdr>
        <w:top w:val="none" w:sz="0" w:space="0" w:color="auto"/>
        <w:left w:val="none" w:sz="0" w:space="0" w:color="auto"/>
        <w:bottom w:val="none" w:sz="0" w:space="0" w:color="auto"/>
        <w:right w:val="none" w:sz="0" w:space="0" w:color="auto"/>
      </w:divBdr>
    </w:div>
    <w:div w:id="821308747">
      <w:bodyDiv w:val="1"/>
      <w:marLeft w:val="0"/>
      <w:marRight w:val="0"/>
      <w:marTop w:val="0"/>
      <w:marBottom w:val="0"/>
      <w:divBdr>
        <w:top w:val="none" w:sz="0" w:space="0" w:color="auto"/>
        <w:left w:val="none" w:sz="0" w:space="0" w:color="auto"/>
        <w:bottom w:val="none" w:sz="0" w:space="0" w:color="auto"/>
        <w:right w:val="none" w:sz="0" w:space="0" w:color="auto"/>
      </w:divBdr>
    </w:div>
    <w:div w:id="823396258">
      <w:bodyDiv w:val="1"/>
      <w:marLeft w:val="0"/>
      <w:marRight w:val="0"/>
      <w:marTop w:val="0"/>
      <w:marBottom w:val="0"/>
      <w:divBdr>
        <w:top w:val="none" w:sz="0" w:space="0" w:color="auto"/>
        <w:left w:val="none" w:sz="0" w:space="0" w:color="auto"/>
        <w:bottom w:val="none" w:sz="0" w:space="0" w:color="auto"/>
        <w:right w:val="none" w:sz="0" w:space="0" w:color="auto"/>
      </w:divBdr>
    </w:div>
    <w:div w:id="833687479">
      <w:bodyDiv w:val="1"/>
      <w:marLeft w:val="0"/>
      <w:marRight w:val="0"/>
      <w:marTop w:val="0"/>
      <w:marBottom w:val="0"/>
      <w:divBdr>
        <w:top w:val="none" w:sz="0" w:space="0" w:color="auto"/>
        <w:left w:val="none" w:sz="0" w:space="0" w:color="auto"/>
        <w:bottom w:val="none" w:sz="0" w:space="0" w:color="auto"/>
        <w:right w:val="none" w:sz="0" w:space="0" w:color="auto"/>
      </w:divBdr>
    </w:div>
    <w:div w:id="834957524">
      <w:bodyDiv w:val="1"/>
      <w:marLeft w:val="0"/>
      <w:marRight w:val="0"/>
      <w:marTop w:val="0"/>
      <w:marBottom w:val="0"/>
      <w:divBdr>
        <w:top w:val="none" w:sz="0" w:space="0" w:color="auto"/>
        <w:left w:val="none" w:sz="0" w:space="0" w:color="auto"/>
        <w:bottom w:val="none" w:sz="0" w:space="0" w:color="auto"/>
        <w:right w:val="none" w:sz="0" w:space="0" w:color="auto"/>
      </w:divBdr>
    </w:div>
    <w:div w:id="835992692">
      <w:bodyDiv w:val="1"/>
      <w:marLeft w:val="0"/>
      <w:marRight w:val="0"/>
      <w:marTop w:val="0"/>
      <w:marBottom w:val="0"/>
      <w:divBdr>
        <w:top w:val="none" w:sz="0" w:space="0" w:color="auto"/>
        <w:left w:val="none" w:sz="0" w:space="0" w:color="auto"/>
        <w:bottom w:val="none" w:sz="0" w:space="0" w:color="auto"/>
        <w:right w:val="none" w:sz="0" w:space="0" w:color="auto"/>
      </w:divBdr>
    </w:div>
    <w:div w:id="838036723">
      <w:bodyDiv w:val="1"/>
      <w:marLeft w:val="0"/>
      <w:marRight w:val="0"/>
      <w:marTop w:val="0"/>
      <w:marBottom w:val="0"/>
      <w:divBdr>
        <w:top w:val="none" w:sz="0" w:space="0" w:color="auto"/>
        <w:left w:val="none" w:sz="0" w:space="0" w:color="auto"/>
        <w:bottom w:val="none" w:sz="0" w:space="0" w:color="auto"/>
        <w:right w:val="none" w:sz="0" w:space="0" w:color="auto"/>
      </w:divBdr>
    </w:div>
    <w:div w:id="839663764">
      <w:bodyDiv w:val="1"/>
      <w:marLeft w:val="0"/>
      <w:marRight w:val="0"/>
      <w:marTop w:val="0"/>
      <w:marBottom w:val="0"/>
      <w:divBdr>
        <w:top w:val="none" w:sz="0" w:space="0" w:color="auto"/>
        <w:left w:val="none" w:sz="0" w:space="0" w:color="auto"/>
        <w:bottom w:val="none" w:sz="0" w:space="0" w:color="auto"/>
        <w:right w:val="none" w:sz="0" w:space="0" w:color="auto"/>
      </w:divBdr>
    </w:div>
    <w:div w:id="846747823">
      <w:bodyDiv w:val="1"/>
      <w:marLeft w:val="0"/>
      <w:marRight w:val="0"/>
      <w:marTop w:val="0"/>
      <w:marBottom w:val="0"/>
      <w:divBdr>
        <w:top w:val="none" w:sz="0" w:space="0" w:color="auto"/>
        <w:left w:val="none" w:sz="0" w:space="0" w:color="auto"/>
        <w:bottom w:val="none" w:sz="0" w:space="0" w:color="auto"/>
        <w:right w:val="none" w:sz="0" w:space="0" w:color="auto"/>
      </w:divBdr>
    </w:div>
    <w:div w:id="847019895">
      <w:bodyDiv w:val="1"/>
      <w:marLeft w:val="0"/>
      <w:marRight w:val="0"/>
      <w:marTop w:val="0"/>
      <w:marBottom w:val="0"/>
      <w:divBdr>
        <w:top w:val="none" w:sz="0" w:space="0" w:color="auto"/>
        <w:left w:val="none" w:sz="0" w:space="0" w:color="auto"/>
        <w:bottom w:val="none" w:sz="0" w:space="0" w:color="auto"/>
        <w:right w:val="none" w:sz="0" w:space="0" w:color="auto"/>
      </w:divBdr>
    </w:div>
    <w:div w:id="850802647">
      <w:bodyDiv w:val="1"/>
      <w:marLeft w:val="0"/>
      <w:marRight w:val="0"/>
      <w:marTop w:val="0"/>
      <w:marBottom w:val="0"/>
      <w:divBdr>
        <w:top w:val="none" w:sz="0" w:space="0" w:color="auto"/>
        <w:left w:val="none" w:sz="0" w:space="0" w:color="auto"/>
        <w:bottom w:val="none" w:sz="0" w:space="0" w:color="auto"/>
        <w:right w:val="none" w:sz="0" w:space="0" w:color="auto"/>
      </w:divBdr>
    </w:div>
    <w:div w:id="852694111">
      <w:bodyDiv w:val="1"/>
      <w:marLeft w:val="0"/>
      <w:marRight w:val="0"/>
      <w:marTop w:val="0"/>
      <w:marBottom w:val="0"/>
      <w:divBdr>
        <w:top w:val="none" w:sz="0" w:space="0" w:color="auto"/>
        <w:left w:val="none" w:sz="0" w:space="0" w:color="auto"/>
        <w:bottom w:val="none" w:sz="0" w:space="0" w:color="auto"/>
        <w:right w:val="none" w:sz="0" w:space="0" w:color="auto"/>
      </w:divBdr>
    </w:div>
    <w:div w:id="855117134">
      <w:bodyDiv w:val="1"/>
      <w:marLeft w:val="0"/>
      <w:marRight w:val="0"/>
      <w:marTop w:val="0"/>
      <w:marBottom w:val="0"/>
      <w:divBdr>
        <w:top w:val="none" w:sz="0" w:space="0" w:color="auto"/>
        <w:left w:val="none" w:sz="0" w:space="0" w:color="auto"/>
        <w:bottom w:val="none" w:sz="0" w:space="0" w:color="auto"/>
        <w:right w:val="none" w:sz="0" w:space="0" w:color="auto"/>
      </w:divBdr>
    </w:div>
    <w:div w:id="858470726">
      <w:bodyDiv w:val="1"/>
      <w:marLeft w:val="0"/>
      <w:marRight w:val="0"/>
      <w:marTop w:val="0"/>
      <w:marBottom w:val="0"/>
      <w:divBdr>
        <w:top w:val="none" w:sz="0" w:space="0" w:color="auto"/>
        <w:left w:val="none" w:sz="0" w:space="0" w:color="auto"/>
        <w:bottom w:val="none" w:sz="0" w:space="0" w:color="auto"/>
        <w:right w:val="none" w:sz="0" w:space="0" w:color="auto"/>
      </w:divBdr>
    </w:div>
    <w:div w:id="868958993">
      <w:bodyDiv w:val="1"/>
      <w:marLeft w:val="0"/>
      <w:marRight w:val="0"/>
      <w:marTop w:val="0"/>
      <w:marBottom w:val="0"/>
      <w:divBdr>
        <w:top w:val="none" w:sz="0" w:space="0" w:color="auto"/>
        <w:left w:val="none" w:sz="0" w:space="0" w:color="auto"/>
        <w:bottom w:val="none" w:sz="0" w:space="0" w:color="auto"/>
        <w:right w:val="none" w:sz="0" w:space="0" w:color="auto"/>
      </w:divBdr>
    </w:div>
    <w:div w:id="869992979">
      <w:bodyDiv w:val="1"/>
      <w:marLeft w:val="0"/>
      <w:marRight w:val="0"/>
      <w:marTop w:val="0"/>
      <w:marBottom w:val="0"/>
      <w:divBdr>
        <w:top w:val="none" w:sz="0" w:space="0" w:color="auto"/>
        <w:left w:val="none" w:sz="0" w:space="0" w:color="auto"/>
        <w:bottom w:val="none" w:sz="0" w:space="0" w:color="auto"/>
        <w:right w:val="none" w:sz="0" w:space="0" w:color="auto"/>
      </w:divBdr>
    </w:div>
    <w:div w:id="870846789">
      <w:bodyDiv w:val="1"/>
      <w:marLeft w:val="0"/>
      <w:marRight w:val="0"/>
      <w:marTop w:val="0"/>
      <w:marBottom w:val="0"/>
      <w:divBdr>
        <w:top w:val="none" w:sz="0" w:space="0" w:color="auto"/>
        <w:left w:val="none" w:sz="0" w:space="0" w:color="auto"/>
        <w:bottom w:val="none" w:sz="0" w:space="0" w:color="auto"/>
        <w:right w:val="none" w:sz="0" w:space="0" w:color="auto"/>
      </w:divBdr>
    </w:div>
    <w:div w:id="876700173">
      <w:bodyDiv w:val="1"/>
      <w:marLeft w:val="0"/>
      <w:marRight w:val="0"/>
      <w:marTop w:val="0"/>
      <w:marBottom w:val="0"/>
      <w:divBdr>
        <w:top w:val="none" w:sz="0" w:space="0" w:color="auto"/>
        <w:left w:val="none" w:sz="0" w:space="0" w:color="auto"/>
        <w:bottom w:val="none" w:sz="0" w:space="0" w:color="auto"/>
        <w:right w:val="none" w:sz="0" w:space="0" w:color="auto"/>
      </w:divBdr>
    </w:div>
    <w:div w:id="876894351">
      <w:bodyDiv w:val="1"/>
      <w:marLeft w:val="0"/>
      <w:marRight w:val="0"/>
      <w:marTop w:val="0"/>
      <w:marBottom w:val="0"/>
      <w:divBdr>
        <w:top w:val="none" w:sz="0" w:space="0" w:color="auto"/>
        <w:left w:val="none" w:sz="0" w:space="0" w:color="auto"/>
        <w:bottom w:val="none" w:sz="0" w:space="0" w:color="auto"/>
        <w:right w:val="none" w:sz="0" w:space="0" w:color="auto"/>
      </w:divBdr>
    </w:div>
    <w:div w:id="877863758">
      <w:bodyDiv w:val="1"/>
      <w:marLeft w:val="0"/>
      <w:marRight w:val="0"/>
      <w:marTop w:val="0"/>
      <w:marBottom w:val="0"/>
      <w:divBdr>
        <w:top w:val="none" w:sz="0" w:space="0" w:color="auto"/>
        <w:left w:val="none" w:sz="0" w:space="0" w:color="auto"/>
        <w:bottom w:val="none" w:sz="0" w:space="0" w:color="auto"/>
        <w:right w:val="none" w:sz="0" w:space="0" w:color="auto"/>
      </w:divBdr>
    </w:div>
    <w:div w:id="890576385">
      <w:bodyDiv w:val="1"/>
      <w:marLeft w:val="0"/>
      <w:marRight w:val="0"/>
      <w:marTop w:val="0"/>
      <w:marBottom w:val="0"/>
      <w:divBdr>
        <w:top w:val="none" w:sz="0" w:space="0" w:color="auto"/>
        <w:left w:val="none" w:sz="0" w:space="0" w:color="auto"/>
        <w:bottom w:val="none" w:sz="0" w:space="0" w:color="auto"/>
        <w:right w:val="none" w:sz="0" w:space="0" w:color="auto"/>
      </w:divBdr>
    </w:div>
    <w:div w:id="899364897">
      <w:bodyDiv w:val="1"/>
      <w:marLeft w:val="0"/>
      <w:marRight w:val="0"/>
      <w:marTop w:val="0"/>
      <w:marBottom w:val="0"/>
      <w:divBdr>
        <w:top w:val="none" w:sz="0" w:space="0" w:color="auto"/>
        <w:left w:val="none" w:sz="0" w:space="0" w:color="auto"/>
        <w:bottom w:val="none" w:sz="0" w:space="0" w:color="auto"/>
        <w:right w:val="none" w:sz="0" w:space="0" w:color="auto"/>
      </w:divBdr>
    </w:div>
    <w:div w:id="903754849">
      <w:bodyDiv w:val="1"/>
      <w:marLeft w:val="0"/>
      <w:marRight w:val="0"/>
      <w:marTop w:val="0"/>
      <w:marBottom w:val="0"/>
      <w:divBdr>
        <w:top w:val="none" w:sz="0" w:space="0" w:color="auto"/>
        <w:left w:val="none" w:sz="0" w:space="0" w:color="auto"/>
        <w:bottom w:val="none" w:sz="0" w:space="0" w:color="auto"/>
        <w:right w:val="none" w:sz="0" w:space="0" w:color="auto"/>
      </w:divBdr>
    </w:div>
    <w:div w:id="905333146">
      <w:bodyDiv w:val="1"/>
      <w:marLeft w:val="0"/>
      <w:marRight w:val="0"/>
      <w:marTop w:val="0"/>
      <w:marBottom w:val="0"/>
      <w:divBdr>
        <w:top w:val="none" w:sz="0" w:space="0" w:color="auto"/>
        <w:left w:val="none" w:sz="0" w:space="0" w:color="auto"/>
        <w:bottom w:val="none" w:sz="0" w:space="0" w:color="auto"/>
        <w:right w:val="none" w:sz="0" w:space="0" w:color="auto"/>
      </w:divBdr>
    </w:div>
    <w:div w:id="906375219">
      <w:bodyDiv w:val="1"/>
      <w:marLeft w:val="0"/>
      <w:marRight w:val="0"/>
      <w:marTop w:val="0"/>
      <w:marBottom w:val="0"/>
      <w:divBdr>
        <w:top w:val="none" w:sz="0" w:space="0" w:color="auto"/>
        <w:left w:val="none" w:sz="0" w:space="0" w:color="auto"/>
        <w:bottom w:val="none" w:sz="0" w:space="0" w:color="auto"/>
        <w:right w:val="none" w:sz="0" w:space="0" w:color="auto"/>
      </w:divBdr>
    </w:div>
    <w:div w:id="909390232">
      <w:bodyDiv w:val="1"/>
      <w:marLeft w:val="0"/>
      <w:marRight w:val="0"/>
      <w:marTop w:val="0"/>
      <w:marBottom w:val="0"/>
      <w:divBdr>
        <w:top w:val="none" w:sz="0" w:space="0" w:color="auto"/>
        <w:left w:val="none" w:sz="0" w:space="0" w:color="auto"/>
        <w:bottom w:val="none" w:sz="0" w:space="0" w:color="auto"/>
        <w:right w:val="none" w:sz="0" w:space="0" w:color="auto"/>
      </w:divBdr>
    </w:div>
    <w:div w:id="910388811">
      <w:bodyDiv w:val="1"/>
      <w:marLeft w:val="0"/>
      <w:marRight w:val="0"/>
      <w:marTop w:val="0"/>
      <w:marBottom w:val="0"/>
      <w:divBdr>
        <w:top w:val="none" w:sz="0" w:space="0" w:color="auto"/>
        <w:left w:val="none" w:sz="0" w:space="0" w:color="auto"/>
        <w:bottom w:val="none" w:sz="0" w:space="0" w:color="auto"/>
        <w:right w:val="none" w:sz="0" w:space="0" w:color="auto"/>
      </w:divBdr>
    </w:div>
    <w:div w:id="919369398">
      <w:bodyDiv w:val="1"/>
      <w:marLeft w:val="0"/>
      <w:marRight w:val="0"/>
      <w:marTop w:val="0"/>
      <w:marBottom w:val="0"/>
      <w:divBdr>
        <w:top w:val="none" w:sz="0" w:space="0" w:color="auto"/>
        <w:left w:val="none" w:sz="0" w:space="0" w:color="auto"/>
        <w:bottom w:val="none" w:sz="0" w:space="0" w:color="auto"/>
        <w:right w:val="none" w:sz="0" w:space="0" w:color="auto"/>
      </w:divBdr>
    </w:div>
    <w:div w:id="920482413">
      <w:bodyDiv w:val="1"/>
      <w:marLeft w:val="0"/>
      <w:marRight w:val="0"/>
      <w:marTop w:val="0"/>
      <w:marBottom w:val="0"/>
      <w:divBdr>
        <w:top w:val="none" w:sz="0" w:space="0" w:color="auto"/>
        <w:left w:val="none" w:sz="0" w:space="0" w:color="auto"/>
        <w:bottom w:val="none" w:sz="0" w:space="0" w:color="auto"/>
        <w:right w:val="none" w:sz="0" w:space="0" w:color="auto"/>
      </w:divBdr>
    </w:div>
    <w:div w:id="927927250">
      <w:bodyDiv w:val="1"/>
      <w:marLeft w:val="0"/>
      <w:marRight w:val="0"/>
      <w:marTop w:val="0"/>
      <w:marBottom w:val="0"/>
      <w:divBdr>
        <w:top w:val="none" w:sz="0" w:space="0" w:color="auto"/>
        <w:left w:val="none" w:sz="0" w:space="0" w:color="auto"/>
        <w:bottom w:val="none" w:sz="0" w:space="0" w:color="auto"/>
        <w:right w:val="none" w:sz="0" w:space="0" w:color="auto"/>
      </w:divBdr>
    </w:div>
    <w:div w:id="931089124">
      <w:bodyDiv w:val="1"/>
      <w:marLeft w:val="0"/>
      <w:marRight w:val="0"/>
      <w:marTop w:val="0"/>
      <w:marBottom w:val="0"/>
      <w:divBdr>
        <w:top w:val="none" w:sz="0" w:space="0" w:color="auto"/>
        <w:left w:val="none" w:sz="0" w:space="0" w:color="auto"/>
        <w:bottom w:val="none" w:sz="0" w:space="0" w:color="auto"/>
        <w:right w:val="none" w:sz="0" w:space="0" w:color="auto"/>
      </w:divBdr>
    </w:div>
    <w:div w:id="932201179">
      <w:bodyDiv w:val="1"/>
      <w:marLeft w:val="0"/>
      <w:marRight w:val="0"/>
      <w:marTop w:val="0"/>
      <w:marBottom w:val="0"/>
      <w:divBdr>
        <w:top w:val="none" w:sz="0" w:space="0" w:color="auto"/>
        <w:left w:val="none" w:sz="0" w:space="0" w:color="auto"/>
        <w:bottom w:val="none" w:sz="0" w:space="0" w:color="auto"/>
        <w:right w:val="none" w:sz="0" w:space="0" w:color="auto"/>
      </w:divBdr>
    </w:div>
    <w:div w:id="940065910">
      <w:bodyDiv w:val="1"/>
      <w:marLeft w:val="0"/>
      <w:marRight w:val="0"/>
      <w:marTop w:val="0"/>
      <w:marBottom w:val="0"/>
      <w:divBdr>
        <w:top w:val="none" w:sz="0" w:space="0" w:color="auto"/>
        <w:left w:val="none" w:sz="0" w:space="0" w:color="auto"/>
        <w:bottom w:val="none" w:sz="0" w:space="0" w:color="auto"/>
        <w:right w:val="none" w:sz="0" w:space="0" w:color="auto"/>
      </w:divBdr>
    </w:div>
    <w:div w:id="941182964">
      <w:bodyDiv w:val="1"/>
      <w:marLeft w:val="0"/>
      <w:marRight w:val="0"/>
      <w:marTop w:val="0"/>
      <w:marBottom w:val="0"/>
      <w:divBdr>
        <w:top w:val="none" w:sz="0" w:space="0" w:color="auto"/>
        <w:left w:val="none" w:sz="0" w:space="0" w:color="auto"/>
        <w:bottom w:val="none" w:sz="0" w:space="0" w:color="auto"/>
        <w:right w:val="none" w:sz="0" w:space="0" w:color="auto"/>
      </w:divBdr>
    </w:div>
    <w:div w:id="941301046">
      <w:bodyDiv w:val="1"/>
      <w:marLeft w:val="0"/>
      <w:marRight w:val="0"/>
      <w:marTop w:val="0"/>
      <w:marBottom w:val="0"/>
      <w:divBdr>
        <w:top w:val="none" w:sz="0" w:space="0" w:color="auto"/>
        <w:left w:val="none" w:sz="0" w:space="0" w:color="auto"/>
        <w:bottom w:val="none" w:sz="0" w:space="0" w:color="auto"/>
        <w:right w:val="none" w:sz="0" w:space="0" w:color="auto"/>
      </w:divBdr>
    </w:div>
    <w:div w:id="942033134">
      <w:bodyDiv w:val="1"/>
      <w:marLeft w:val="0"/>
      <w:marRight w:val="0"/>
      <w:marTop w:val="0"/>
      <w:marBottom w:val="0"/>
      <w:divBdr>
        <w:top w:val="none" w:sz="0" w:space="0" w:color="auto"/>
        <w:left w:val="none" w:sz="0" w:space="0" w:color="auto"/>
        <w:bottom w:val="none" w:sz="0" w:space="0" w:color="auto"/>
        <w:right w:val="none" w:sz="0" w:space="0" w:color="auto"/>
      </w:divBdr>
    </w:div>
    <w:div w:id="943004178">
      <w:bodyDiv w:val="1"/>
      <w:marLeft w:val="0"/>
      <w:marRight w:val="0"/>
      <w:marTop w:val="0"/>
      <w:marBottom w:val="0"/>
      <w:divBdr>
        <w:top w:val="none" w:sz="0" w:space="0" w:color="auto"/>
        <w:left w:val="none" w:sz="0" w:space="0" w:color="auto"/>
        <w:bottom w:val="none" w:sz="0" w:space="0" w:color="auto"/>
        <w:right w:val="none" w:sz="0" w:space="0" w:color="auto"/>
      </w:divBdr>
    </w:div>
    <w:div w:id="949893082">
      <w:bodyDiv w:val="1"/>
      <w:marLeft w:val="0"/>
      <w:marRight w:val="0"/>
      <w:marTop w:val="0"/>
      <w:marBottom w:val="0"/>
      <w:divBdr>
        <w:top w:val="none" w:sz="0" w:space="0" w:color="auto"/>
        <w:left w:val="none" w:sz="0" w:space="0" w:color="auto"/>
        <w:bottom w:val="none" w:sz="0" w:space="0" w:color="auto"/>
        <w:right w:val="none" w:sz="0" w:space="0" w:color="auto"/>
      </w:divBdr>
    </w:div>
    <w:div w:id="952639560">
      <w:bodyDiv w:val="1"/>
      <w:marLeft w:val="0"/>
      <w:marRight w:val="0"/>
      <w:marTop w:val="0"/>
      <w:marBottom w:val="0"/>
      <w:divBdr>
        <w:top w:val="none" w:sz="0" w:space="0" w:color="auto"/>
        <w:left w:val="none" w:sz="0" w:space="0" w:color="auto"/>
        <w:bottom w:val="none" w:sz="0" w:space="0" w:color="auto"/>
        <w:right w:val="none" w:sz="0" w:space="0" w:color="auto"/>
      </w:divBdr>
    </w:div>
    <w:div w:id="957176965">
      <w:bodyDiv w:val="1"/>
      <w:marLeft w:val="0"/>
      <w:marRight w:val="0"/>
      <w:marTop w:val="0"/>
      <w:marBottom w:val="0"/>
      <w:divBdr>
        <w:top w:val="none" w:sz="0" w:space="0" w:color="auto"/>
        <w:left w:val="none" w:sz="0" w:space="0" w:color="auto"/>
        <w:bottom w:val="none" w:sz="0" w:space="0" w:color="auto"/>
        <w:right w:val="none" w:sz="0" w:space="0" w:color="auto"/>
      </w:divBdr>
    </w:div>
    <w:div w:id="959067961">
      <w:bodyDiv w:val="1"/>
      <w:marLeft w:val="0"/>
      <w:marRight w:val="0"/>
      <w:marTop w:val="0"/>
      <w:marBottom w:val="0"/>
      <w:divBdr>
        <w:top w:val="none" w:sz="0" w:space="0" w:color="auto"/>
        <w:left w:val="none" w:sz="0" w:space="0" w:color="auto"/>
        <w:bottom w:val="none" w:sz="0" w:space="0" w:color="auto"/>
        <w:right w:val="none" w:sz="0" w:space="0" w:color="auto"/>
      </w:divBdr>
    </w:div>
    <w:div w:id="959916880">
      <w:bodyDiv w:val="1"/>
      <w:marLeft w:val="0"/>
      <w:marRight w:val="0"/>
      <w:marTop w:val="0"/>
      <w:marBottom w:val="0"/>
      <w:divBdr>
        <w:top w:val="none" w:sz="0" w:space="0" w:color="auto"/>
        <w:left w:val="none" w:sz="0" w:space="0" w:color="auto"/>
        <w:bottom w:val="none" w:sz="0" w:space="0" w:color="auto"/>
        <w:right w:val="none" w:sz="0" w:space="0" w:color="auto"/>
      </w:divBdr>
    </w:div>
    <w:div w:id="961031674">
      <w:bodyDiv w:val="1"/>
      <w:marLeft w:val="0"/>
      <w:marRight w:val="0"/>
      <w:marTop w:val="0"/>
      <w:marBottom w:val="0"/>
      <w:divBdr>
        <w:top w:val="none" w:sz="0" w:space="0" w:color="auto"/>
        <w:left w:val="none" w:sz="0" w:space="0" w:color="auto"/>
        <w:bottom w:val="none" w:sz="0" w:space="0" w:color="auto"/>
        <w:right w:val="none" w:sz="0" w:space="0" w:color="auto"/>
      </w:divBdr>
    </w:div>
    <w:div w:id="961762884">
      <w:bodyDiv w:val="1"/>
      <w:marLeft w:val="0"/>
      <w:marRight w:val="0"/>
      <w:marTop w:val="0"/>
      <w:marBottom w:val="0"/>
      <w:divBdr>
        <w:top w:val="none" w:sz="0" w:space="0" w:color="auto"/>
        <w:left w:val="none" w:sz="0" w:space="0" w:color="auto"/>
        <w:bottom w:val="none" w:sz="0" w:space="0" w:color="auto"/>
        <w:right w:val="none" w:sz="0" w:space="0" w:color="auto"/>
      </w:divBdr>
    </w:div>
    <w:div w:id="961964288">
      <w:bodyDiv w:val="1"/>
      <w:marLeft w:val="0"/>
      <w:marRight w:val="0"/>
      <w:marTop w:val="0"/>
      <w:marBottom w:val="0"/>
      <w:divBdr>
        <w:top w:val="none" w:sz="0" w:space="0" w:color="auto"/>
        <w:left w:val="none" w:sz="0" w:space="0" w:color="auto"/>
        <w:bottom w:val="none" w:sz="0" w:space="0" w:color="auto"/>
        <w:right w:val="none" w:sz="0" w:space="0" w:color="auto"/>
      </w:divBdr>
    </w:div>
    <w:div w:id="963728127">
      <w:bodyDiv w:val="1"/>
      <w:marLeft w:val="0"/>
      <w:marRight w:val="0"/>
      <w:marTop w:val="0"/>
      <w:marBottom w:val="0"/>
      <w:divBdr>
        <w:top w:val="none" w:sz="0" w:space="0" w:color="auto"/>
        <w:left w:val="none" w:sz="0" w:space="0" w:color="auto"/>
        <w:bottom w:val="none" w:sz="0" w:space="0" w:color="auto"/>
        <w:right w:val="none" w:sz="0" w:space="0" w:color="auto"/>
      </w:divBdr>
    </w:div>
    <w:div w:id="965699129">
      <w:bodyDiv w:val="1"/>
      <w:marLeft w:val="0"/>
      <w:marRight w:val="0"/>
      <w:marTop w:val="0"/>
      <w:marBottom w:val="0"/>
      <w:divBdr>
        <w:top w:val="none" w:sz="0" w:space="0" w:color="auto"/>
        <w:left w:val="none" w:sz="0" w:space="0" w:color="auto"/>
        <w:bottom w:val="none" w:sz="0" w:space="0" w:color="auto"/>
        <w:right w:val="none" w:sz="0" w:space="0" w:color="auto"/>
      </w:divBdr>
    </w:div>
    <w:div w:id="967592427">
      <w:bodyDiv w:val="1"/>
      <w:marLeft w:val="0"/>
      <w:marRight w:val="0"/>
      <w:marTop w:val="0"/>
      <w:marBottom w:val="0"/>
      <w:divBdr>
        <w:top w:val="none" w:sz="0" w:space="0" w:color="auto"/>
        <w:left w:val="none" w:sz="0" w:space="0" w:color="auto"/>
        <w:bottom w:val="none" w:sz="0" w:space="0" w:color="auto"/>
        <w:right w:val="none" w:sz="0" w:space="0" w:color="auto"/>
      </w:divBdr>
    </w:div>
    <w:div w:id="971053444">
      <w:bodyDiv w:val="1"/>
      <w:marLeft w:val="0"/>
      <w:marRight w:val="0"/>
      <w:marTop w:val="0"/>
      <w:marBottom w:val="0"/>
      <w:divBdr>
        <w:top w:val="none" w:sz="0" w:space="0" w:color="auto"/>
        <w:left w:val="none" w:sz="0" w:space="0" w:color="auto"/>
        <w:bottom w:val="none" w:sz="0" w:space="0" w:color="auto"/>
        <w:right w:val="none" w:sz="0" w:space="0" w:color="auto"/>
      </w:divBdr>
    </w:div>
    <w:div w:id="975111965">
      <w:bodyDiv w:val="1"/>
      <w:marLeft w:val="0"/>
      <w:marRight w:val="0"/>
      <w:marTop w:val="0"/>
      <w:marBottom w:val="0"/>
      <w:divBdr>
        <w:top w:val="none" w:sz="0" w:space="0" w:color="auto"/>
        <w:left w:val="none" w:sz="0" w:space="0" w:color="auto"/>
        <w:bottom w:val="none" w:sz="0" w:space="0" w:color="auto"/>
        <w:right w:val="none" w:sz="0" w:space="0" w:color="auto"/>
      </w:divBdr>
    </w:div>
    <w:div w:id="975570455">
      <w:bodyDiv w:val="1"/>
      <w:marLeft w:val="0"/>
      <w:marRight w:val="0"/>
      <w:marTop w:val="0"/>
      <w:marBottom w:val="0"/>
      <w:divBdr>
        <w:top w:val="none" w:sz="0" w:space="0" w:color="auto"/>
        <w:left w:val="none" w:sz="0" w:space="0" w:color="auto"/>
        <w:bottom w:val="none" w:sz="0" w:space="0" w:color="auto"/>
        <w:right w:val="none" w:sz="0" w:space="0" w:color="auto"/>
      </w:divBdr>
    </w:div>
    <w:div w:id="976644251">
      <w:bodyDiv w:val="1"/>
      <w:marLeft w:val="0"/>
      <w:marRight w:val="0"/>
      <w:marTop w:val="0"/>
      <w:marBottom w:val="0"/>
      <w:divBdr>
        <w:top w:val="none" w:sz="0" w:space="0" w:color="auto"/>
        <w:left w:val="none" w:sz="0" w:space="0" w:color="auto"/>
        <w:bottom w:val="none" w:sz="0" w:space="0" w:color="auto"/>
        <w:right w:val="none" w:sz="0" w:space="0" w:color="auto"/>
      </w:divBdr>
    </w:div>
    <w:div w:id="984235524">
      <w:bodyDiv w:val="1"/>
      <w:marLeft w:val="0"/>
      <w:marRight w:val="0"/>
      <w:marTop w:val="0"/>
      <w:marBottom w:val="0"/>
      <w:divBdr>
        <w:top w:val="none" w:sz="0" w:space="0" w:color="auto"/>
        <w:left w:val="none" w:sz="0" w:space="0" w:color="auto"/>
        <w:bottom w:val="none" w:sz="0" w:space="0" w:color="auto"/>
        <w:right w:val="none" w:sz="0" w:space="0" w:color="auto"/>
      </w:divBdr>
    </w:div>
    <w:div w:id="985165646">
      <w:bodyDiv w:val="1"/>
      <w:marLeft w:val="0"/>
      <w:marRight w:val="0"/>
      <w:marTop w:val="0"/>
      <w:marBottom w:val="0"/>
      <w:divBdr>
        <w:top w:val="none" w:sz="0" w:space="0" w:color="auto"/>
        <w:left w:val="none" w:sz="0" w:space="0" w:color="auto"/>
        <w:bottom w:val="none" w:sz="0" w:space="0" w:color="auto"/>
        <w:right w:val="none" w:sz="0" w:space="0" w:color="auto"/>
      </w:divBdr>
    </w:div>
    <w:div w:id="1003361660">
      <w:bodyDiv w:val="1"/>
      <w:marLeft w:val="0"/>
      <w:marRight w:val="0"/>
      <w:marTop w:val="0"/>
      <w:marBottom w:val="0"/>
      <w:divBdr>
        <w:top w:val="none" w:sz="0" w:space="0" w:color="auto"/>
        <w:left w:val="none" w:sz="0" w:space="0" w:color="auto"/>
        <w:bottom w:val="none" w:sz="0" w:space="0" w:color="auto"/>
        <w:right w:val="none" w:sz="0" w:space="0" w:color="auto"/>
      </w:divBdr>
    </w:div>
    <w:div w:id="1004163611">
      <w:bodyDiv w:val="1"/>
      <w:marLeft w:val="0"/>
      <w:marRight w:val="0"/>
      <w:marTop w:val="0"/>
      <w:marBottom w:val="0"/>
      <w:divBdr>
        <w:top w:val="none" w:sz="0" w:space="0" w:color="auto"/>
        <w:left w:val="none" w:sz="0" w:space="0" w:color="auto"/>
        <w:bottom w:val="none" w:sz="0" w:space="0" w:color="auto"/>
        <w:right w:val="none" w:sz="0" w:space="0" w:color="auto"/>
      </w:divBdr>
    </w:div>
    <w:div w:id="1008486946">
      <w:bodyDiv w:val="1"/>
      <w:marLeft w:val="0"/>
      <w:marRight w:val="0"/>
      <w:marTop w:val="0"/>
      <w:marBottom w:val="0"/>
      <w:divBdr>
        <w:top w:val="none" w:sz="0" w:space="0" w:color="auto"/>
        <w:left w:val="none" w:sz="0" w:space="0" w:color="auto"/>
        <w:bottom w:val="none" w:sz="0" w:space="0" w:color="auto"/>
        <w:right w:val="none" w:sz="0" w:space="0" w:color="auto"/>
      </w:divBdr>
    </w:div>
    <w:div w:id="1009673636">
      <w:bodyDiv w:val="1"/>
      <w:marLeft w:val="0"/>
      <w:marRight w:val="0"/>
      <w:marTop w:val="0"/>
      <w:marBottom w:val="0"/>
      <w:divBdr>
        <w:top w:val="none" w:sz="0" w:space="0" w:color="auto"/>
        <w:left w:val="none" w:sz="0" w:space="0" w:color="auto"/>
        <w:bottom w:val="none" w:sz="0" w:space="0" w:color="auto"/>
        <w:right w:val="none" w:sz="0" w:space="0" w:color="auto"/>
      </w:divBdr>
    </w:div>
    <w:div w:id="1015421865">
      <w:bodyDiv w:val="1"/>
      <w:marLeft w:val="0"/>
      <w:marRight w:val="0"/>
      <w:marTop w:val="0"/>
      <w:marBottom w:val="0"/>
      <w:divBdr>
        <w:top w:val="none" w:sz="0" w:space="0" w:color="auto"/>
        <w:left w:val="none" w:sz="0" w:space="0" w:color="auto"/>
        <w:bottom w:val="none" w:sz="0" w:space="0" w:color="auto"/>
        <w:right w:val="none" w:sz="0" w:space="0" w:color="auto"/>
      </w:divBdr>
    </w:div>
    <w:div w:id="1015963620">
      <w:bodyDiv w:val="1"/>
      <w:marLeft w:val="0"/>
      <w:marRight w:val="0"/>
      <w:marTop w:val="0"/>
      <w:marBottom w:val="0"/>
      <w:divBdr>
        <w:top w:val="none" w:sz="0" w:space="0" w:color="auto"/>
        <w:left w:val="none" w:sz="0" w:space="0" w:color="auto"/>
        <w:bottom w:val="none" w:sz="0" w:space="0" w:color="auto"/>
        <w:right w:val="none" w:sz="0" w:space="0" w:color="auto"/>
      </w:divBdr>
    </w:div>
    <w:div w:id="1016076648">
      <w:bodyDiv w:val="1"/>
      <w:marLeft w:val="0"/>
      <w:marRight w:val="0"/>
      <w:marTop w:val="0"/>
      <w:marBottom w:val="0"/>
      <w:divBdr>
        <w:top w:val="none" w:sz="0" w:space="0" w:color="auto"/>
        <w:left w:val="none" w:sz="0" w:space="0" w:color="auto"/>
        <w:bottom w:val="none" w:sz="0" w:space="0" w:color="auto"/>
        <w:right w:val="none" w:sz="0" w:space="0" w:color="auto"/>
      </w:divBdr>
    </w:div>
    <w:div w:id="1024012298">
      <w:bodyDiv w:val="1"/>
      <w:marLeft w:val="0"/>
      <w:marRight w:val="0"/>
      <w:marTop w:val="0"/>
      <w:marBottom w:val="0"/>
      <w:divBdr>
        <w:top w:val="none" w:sz="0" w:space="0" w:color="auto"/>
        <w:left w:val="none" w:sz="0" w:space="0" w:color="auto"/>
        <w:bottom w:val="none" w:sz="0" w:space="0" w:color="auto"/>
        <w:right w:val="none" w:sz="0" w:space="0" w:color="auto"/>
      </w:divBdr>
    </w:div>
    <w:div w:id="1027410212">
      <w:bodyDiv w:val="1"/>
      <w:marLeft w:val="0"/>
      <w:marRight w:val="0"/>
      <w:marTop w:val="0"/>
      <w:marBottom w:val="0"/>
      <w:divBdr>
        <w:top w:val="none" w:sz="0" w:space="0" w:color="auto"/>
        <w:left w:val="none" w:sz="0" w:space="0" w:color="auto"/>
        <w:bottom w:val="none" w:sz="0" w:space="0" w:color="auto"/>
        <w:right w:val="none" w:sz="0" w:space="0" w:color="auto"/>
      </w:divBdr>
    </w:div>
    <w:div w:id="1032920827">
      <w:bodyDiv w:val="1"/>
      <w:marLeft w:val="0"/>
      <w:marRight w:val="0"/>
      <w:marTop w:val="0"/>
      <w:marBottom w:val="0"/>
      <w:divBdr>
        <w:top w:val="none" w:sz="0" w:space="0" w:color="auto"/>
        <w:left w:val="none" w:sz="0" w:space="0" w:color="auto"/>
        <w:bottom w:val="none" w:sz="0" w:space="0" w:color="auto"/>
        <w:right w:val="none" w:sz="0" w:space="0" w:color="auto"/>
      </w:divBdr>
    </w:div>
    <w:div w:id="1047334335">
      <w:bodyDiv w:val="1"/>
      <w:marLeft w:val="0"/>
      <w:marRight w:val="0"/>
      <w:marTop w:val="0"/>
      <w:marBottom w:val="0"/>
      <w:divBdr>
        <w:top w:val="none" w:sz="0" w:space="0" w:color="auto"/>
        <w:left w:val="none" w:sz="0" w:space="0" w:color="auto"/>
        <w:bottom w:val="none" w:sz="0" w:space="0" w:color="auto"/>
        <w:right w:val="none" w:sz="0" w:space="0" w:color="auto"/>
      </w:divBdr>
    </w:div>
    <w:div w:id="1049307712">
      <w:bodyDiv w:val="1"/>
      <w:marLeft w:val="0"/>
      <w:marRight w:val="0"/>
      <w:marTop w:val="0"/>
      <w:marBottom w:val="0"/>
      <w:divBdr>
        <w:top w:val="none" w:sz="0" w:space="0" w:color="auto"/>
        <w:left w:val="none" w:sz="0" w:space="0" w:color="auto"/>
        <w:bottom w:val="none" w:sz="0" w:space="0" w:color="auto"/>
        <w:right w:val="none" w:sz="0" w:space="0" w:color="auto"/>
      </w:divBdr>
    </w:div>
    <w:div w:id="1050376875">
      <w:bodyDiv w:val="1"/>
      <w:marLeft w:val="0"/>
      <w:marRight w:val="0"/>
      <w:marTop w:val="0"/>
      <w:marBottom w:val="0"/>
      <w:divBdr>
        <w:top w:val="none" w:sz="0" w:space="0" w:color="auto"/>
        <w:left w:val="none" w:sz="0" w:space="0" w:color="auto"/>
        <w:bottom w:val="none" w:sz="0" w:space="0" w:color="auto"/>
        <w:right w:val="none" w:sz="0" w:space="0" w:color="auto"/>
      </w:divBdr>
    </w:div>
    <w:div w:id="1052655375">
      <w:bodyDiv w:val="1"/>
      <w:marLeft w:val="0"/>
      <w:marRight w:val="0"/>
      <w:marTop w:val="0"/>
      <w:marBottom w:val="0"/>
      <w:divBdr>
        <w:top w:val="none" w:sz="0" w:space="0" w:color="auto"/>
        <w:left w:val="none" w:sz="0" w:space="0" w:color="auto"/>
        <w:bottom w:val="none" w:sz="0" w:space="0" w:color="auto"/>
        <w:right w:val="none" w:sz="0" w:space="0" w:color="auto"/>
      </w:divBdr>
    </w:div>
    <w:div w:id="1055203787">
      <w:bodyDiv w:val="1"/>
      <w:marLeft w:val="0"/>
      <w:marRight w:val="0"/>
      <w:marTop w:val="0"/>
      <w:marBottom w:val="0"/>
      <w:divBdr>
        <w:top w:val="none" w:sz="0" w:space="0" w:color="auto"/>
        <w:left w:val="none" w:sz="0" w:space="0" w:color="auto"/>
        <w:bottom w:val="none" w:sz="0" w:space="0" w:color="auto"/>
        <w:right w:val="none" w:sz="0" w:space="0" w:color="auto"/>
      </w:divBdr>
    </w:div>
    <w:div w:id="1058282347">
      <w:bodyDiv w:val="1"/>
      <w:marLeft w:val="0"/>
      <w:marRight w:val="0"/>
      <w:marTop w:val="0"/>
      <w:marBottom w:val="0"/>
      <w:divBdr>
        <w:top w:val="none" w:sz="0" w:space="0" w:color="auto"/>
        <w:left w:val="none" w:sz="0" w:space="0" w:color="auto"/>
        <w:bottom w:val="none" w:sz="0" w:space="0" w:color="auto"/>
        <w:right w:val="none" w:sz="0" w:space="0" w:color="auto"/>
      </w:divBdr>
    </w:div>
    <w:div w:id="1058742875">
      <w:bodyDiv w:val="1"/>
      <w:marLeft w:val="0"/>
      <w:marRight w:val="0"/>
      <w:marTop w:val="0"/>
      <w:marBottom w:val="0"/>
      <w:divBdr>
        <w:top w:val="none" w:sz="0" w:space="0" w:color="auto"/>
        <w:left w:val="none" w:sz="0" w:space="0" w:color="auto"/>
        <w:bottom w:val="none" w:sz="0" w:space="0" w:color="auto"/>
        <w:right w:val="none" w:sz="0" w:space="0" w:color="auto"/>
      </w:divBdr>
    </w:div>
    <w:div w:id="1058749017">
      <w:bodyDiv w:val="1"/>
      <w:marLeft w:val="0"/>
      <w:marRight w:val="0"/>
      <w:marTop w:val="0"/>
      <w:marBottom w:val="0"/>
      <w:divBdr>
        <w:top w:val="none" w:sz="0" w:space="0" w:color="auto"/>
        <w:left w:val="none" w:sz="0" w:space="0" w:color="auto"/>
        <w:bottom w:val="none" w:sz="0" w:space="0" w:color="auto"/>
        <w:right w:val="none" w:sz="0" w:space="0" w:color="auto"/>
      </w:divBdr>
    </w:div>
    <w:div w:id="1059406474">
      <w:bodyDiv w:val="1"/>
      <w:marLeft w:val="0"/>
      <w:marRight w:val="0"/>
      <w:marTop w:val="0"/>
      <w:marBottom w:val="0"/>
      <w:divBdr>
        <w:top w:val="none" w:sz="0" w:space="0" w:color="auto"/>
        <w:left w:val="none" w:sz="0" w:space="0" w:color="auto"/>
        <w:bottom w:val="none" w:sz="0" w:space="0" w:color="auto"/>
        <w:right w:val="none" w:sz="0" w:space="0" w:color="auto"/>
      </w:divBdr>
    </w:div>
    <w:div w:id="1064715035">
      <w:bodyDiv w:val="1"/>
      <w:marLeft w:val="0"/>
      <w:marRight w:val="0"/>
      <w:marTop w:val="0"/>
      <w:marBottom w:val="0"/>
      <w:divBdr>
        <w:top w:val="none" w:sz="0" w:space="0" w:color="auto"/>
        <w:left w:val="none" w:sz="0" w:space="0" w:color="auto"/>
        <w:bottom w:val="none" w:sz="0" w:space="0" w:color="auto"/>
        <w:right w:val="none" w:sz="0" w:space="0" w:color="auto"/>
      </w:divBdr>
    </w:div>
    <w:div w:id="1066025790">
      <w:bodyDiv w:val="1"/>
      <w:marLeft w:val="0"/>
      <w:marRight w:val="0"/>
      <w:marTop w:val="0"/>
      <w:marBottom w:val="0"/>
      <w:divBdr>
        <w:top w:val="none" w:sz="0" w:space="0" w:color="auto"/>
        <w:left w:val="none" w:sz="0" w:space="0" w:color="auto"/>
        <w:bottom w:val="none" w:sz="0" w:space="0" w:color="auto"/>
        <w:right w:val="none" w:sz="0" w:space="0" w:color="auto"/>
      </w:divBdr>
    </w:div>
    <w:div w:id="1067923835">
      <w:bodyDiv w:val="1"/>
      <w:marLeft w:val="0"/>
      <w:marRight w:val="0"/>
      <w:marTop w:val="0"/>
      <w:marBottom w:val="0"/>
      <w:divBdr>
        <w:top w:val="none" w:sz="0" w:space="0" w:color="auto"/>
        <w:left w:val="none" w:sz="0" w:space="0" w:color="auto"/>
        <w:bottom w:val="none" w:sz="0" w:space="0" w:color="auto"/>
        <w:right w:val="none" w:sz="0" w:space="0" w:color="auto"/>
      </w:divBdr>
    </w:div>
    <w:div w:id="1071200267">
      <w:bodyDiv w:val="1"/>
      <w:marLeft w:val="0"/>
      <w:marRight w:val="0"/>
      <w:marTop w:val="0"/>
      <w:marBottom w:val="0"/>
      <w:divBdr>
        <w:top w:val="none" w:sz="0" w:space="0" w:color="auto"/>
        <w:left w:val="none" w:sz="0" w:space="0" w:color="auto"/>
        <w:bottom w:val="none" w:sz="0" w:space="0" w:color="auto"/>
        <w:right w:val="none" w:sz="0" w:space="0" w:color="auto"/>
      </w:divBdr>
    </w:div>
    <w:div w:id="1073742720">
      <w:bodyDiv w:val="1"/>
      <w:marLeft w:val="0"/>
      <w:marRight w:val="0"/>
      <w:marTop w:val="0"/>
      <w:marBottom w:val="0"/>
      <w:divBdr>
        <w:top w:val="none" w:sz="0" w:space="0" w:color="auto"/>
        <w:left w:val="none" w:sz="0" w:space="0" w:color="auto"/>
        <w:bottom w:val="none" w:sz="0" w:space="0" w:color="auto"/>
        <w:right w:val="none" w:sz="0" w:space="0" w:color="auto"/>
      </w:divBdr>
    </w:div>
    <w:div w:id="1076249127">
      <w:bodyDiv w:val="1"/>
      <w:marLeft w:val="0"/>
      <w:marRight w:val="0"/>
      <w:marTop w:val="0"/>
      <w:marBottom w:val="0"/>
      <w:divBdr>
        <w:top w:val="none" w:sz="0" w:space="0" w:color="auto"/>
        <w:left w:val="none" w:sz="0" w:space="0" w:color="auto"/>
        <w:bottom w:val="none" w:sz="0" w:space="0" w:color="auto"/>
        <w:right w:val="none" w:sz="0" w:space="0" w:color="auto"/>
      </w:divBdr>
    </w:div>
    <w:div w:id="1081218987">
      <w:bodyDiv w:val="1"/>
      <w:marLeft w:val="0"/>
      <w:marRight w:val="0"/>
      <w:marTop w:val="0"/>
      <w:marBottom w:val="0"/>
      <w:divBdr>
        <w:top w:val="none" w:sz="0" w:space="0" w:color="auto"/>
        <w:left w:val="none" w:sz="0" w:space="0" w:color="auto"/>
        <w:bottom w:val="none" w:sz="0" w:space="0" w:color="auto"/>
        <w:right w:val="none" w:sz="0" w:space="0" w:color="auto"/>
      </w:divBdr>
    </w:div>
    <w:div w:id="1082679367">
      <w:bodyDiv w:val="1"/>
      <w:marLeft w:val="0"/>
      <w:marRight w:val="0"/>
      <w:marTop w:val="0"/>
      <w:marBottom w:val="0"/>
      <w:divBdr>
        <w:top w:val="none" w:sz="0" w:space="0" w:color="auto"/>
        <w:left w:val="none" w:sz="0" w:space="0" w:color="auto"/>
        <w:bottom w:val="none" w:sz="0" w:space="0" w:color="auto"/>
        <w:right w:val="none" w:sz="0" w:space="0" w:color="auto"/>
      </w:divBdr>
    </w:div>
    <w:div w:id="1085569084">
      <w:bodyDiv w:val="1"/>
      <w:marLeft w:val="0"/>
      <w:marRight w:val="0"/>
      <w:marTop w:val="0"/>
      <w:marBottom w:val="0"/>
      <w:divBdr>
        <w:top w:val="none" w:sz="0" w:space="0" w:color="auto"/>
        <w:left w:val="none" w:sz="0" w:space="0" w:color="auto"/>
        <w:bottom w:val="none" w:sz="0" w:space="0" w:color="auto"/>
        <w:right w:val="none" w:sz="0" w:space="0" w:color="auto"/>
      </w:divBdr>
    </w:div>
    <w:div w:id="1086464813">
      <w:bodyDiv w:val="1"/>
      <w:marLeft w:val="0"/>
      <w:marRight w:val="0"/>
      <w:marTop w:val="0"/>
      <w:marBottom w:val="0"/>
      <w:divBdr>
        <w:top w:val="none" w:sz="0" w:space="0" w:color="auto"/>
        <w:left w:val="none" w:sz="0" w:space="0" w:color="auto"/>
        <w:bottom w:val="none" w:sz="0" w:space="0" w:color="auto"/>
        <w:right w:val="none" w:sz="0" w:space="0" w:color="auto"/>
      </w:divBdr>
    </w:div>
    <w:div w:id="1086995728">
      <w:bodyDiv w:val="1"/>
      <w:marLeft w:val="0"/>
      <w:marRight w:val="0"/>
      <w:marTop w:val="0"/>
      <w:marBottom w:val="0"/>
      <w:divBdr>
        <w:top w:val="none" w:sz="0" w:space="0" w:color="auto"/>
        <w:left w:val="none" w:sz="0" w:space="0" w:color="auto"/>
        <w:bottom w:val="none" w:sz="0" w:space="0" w:color="auto"/>
        <w:right w:val="none" w:sz="0" w:space="0" w:color="auto"/>
      </w:divBdr>
    </w:div>
    <w:div w:id="1089691502">
      <w:bodyDiv w:val="1"/>
      <w:marLeft w:val="0"/>
      <w:marRight w:val="0"/>
      <w:marTop w:val="0"/>
      <w:marBottom w:val="0"/>
      <w:divBdr>
        <w:top w:val="none" w:sz="0" w:space="0" w:color="auto"/>
        <w:left w:val="none" w:sz="0" w:space="0" w:color="auto"/>
        <w:bottom w:val="none" w:sz="0" w:space="0" w:color="auto"/>
        <w:right w:val="none" w:sz="0" w:space="0" w:color="auto"/>
      </w:divBdr>
    </w:div>
    <w:div w:id="1091658156">
      <w:bodyDiv w:val="1"/>
      <w:marLeft w:val="0"/>
      <w:marRight w:val="0"/>
      <w:marTop w:val="0"/>
      <w:marBottom w:val="0"/>
      <w:divBdr>
        <w:top w:val="none" w:sz="0" w:space="0" w:color="auto"/>
        <w:left w:val="none" w:sz="0" w:space="0" w:color="auto"/>
        <w:bottom w:val="none" w:sz="0" w:space="0" w:color="auto"/>
        <w:right w:val="none" w:sz="0" w:space="0" w:color="auto"/>
      </w:divBdr>
    </w:div>
    <w:div w:id="1102145696">
      <w:bodyDiv w:val="1"/>
      <w:marLeft w:val="0"/>
      <w:marRight w:val="0"/>
      <w:marTop w:val="0"/>
      <w:marBottom w:val="0"/>
      <w:divBdr>
        <w:top w:val="none" w:sz="0" w:space="0" w:color="auto"/>
        <w:left w:val="none" w:sz="0" w:space="0" w:color="auto"/>
        <w:bottom w:val="none" w:sz="0" w:space="0" w:color="auto"/>
        <w:right w:val="none" w:sz="0" w:space="0" w:color="auto"/>
      </w:divBdr>
    </w:div>
    <w:div w:id="1113355771">
      <w:bodyDiv w:val="1"/>
      <w:marLeft w:val="0"/>
      <w:marRight w:val="0"/>
      <w:marTop w:val="0"/>
      <w:marBottom w:val="0"/>
      <w:divBdr>
        <w:top w:val="none" w:sz="0" w:space="0" w:color="auto"/>
        <w:left w:val="none" w:sz="0" w:space="0" w:color="auto"/>
        <w:bottom w:val="none" w:sz="0" w:space="0" w:color="auto"/>
        <w:right w:val="none" w:sz="0" w:space="0" w:color="auto"/>
      </w:divBdr>
    </w:div>
    <w:div w:id="1114443594">
      <w:bodyDiv w:val="1"/>
      <w:marLeft w:val="0"/>
      <w:marRight w:val="0"/>
      <w:marTop w:val="0"/>
      <w:marBottom w:val="0"/>
      <w:divBdr>
        <w:top w:val="none" w:sz="0" w:space="0" w:color="auto"/>
        <w:left w:val="none" w:sz="0" w:space="0" w:color="auto"/>
        <w:bottom w:val="none" w:sz="0" w:space="0" w:color="auto"/>
        <w:right w:val="none" w:sz="0" w:space="0" w:color="auto"/>
      </w:divBdr>
    </w:div>
    <w:div w:id="1121263492">
      <w:bodyDiv w:val="1"/>
      <w:marLeft w:val="0"/>
      <w:marRight w:val="0"/>
      <w:marTop w:val="0"/>
      <w:marBottom w:val="0"/>
      <w:divBdr>
        <w:top w:val="none" w:sz="0" w:space="0" w:color="auto"/>
        <w:left w:val="none" w:sz="0" w:space="0" w:color="auto"/>
        <w:bottom w:val="none" w:sz="0" w:space="0" w:color="auto"/>
        <w:right w:val="none" w:sz="0" w:space="0" w:color="auto"/>
      </w:divBdr>
    </w:div>
    <w:div w:id="1128930957">
      <w:bodyDiv w:val="1"/>
      <w:marLeft w:val="0"/>
      <w:marRight w:val="0"/>
      <w:marTop w:val="0"/>
      <w:marBottom w:val="0"/>
      <w:divBdr>
        <w:top w:val="none" w:sz="0" w:space="0" w:color="auto"/>
        <w:left w:val="none" w:sz="0" w:space="0" w:color="auto"/>
        <w:bottom w:val="none" w:sz="0" w:space="0" w:color="auto"/>
        <w:right w:val="none" w:sz="0" w:space="0" w:color="auto"/>
      </w:divBdr>
    </w:div>
    <w:div w:id="1141850428">
      <w:bodyDiv w:val="1"/>
      <w:marLeft w:val="0"/>
      <w:marRight w:val="0"/>
      <w:marTop w:val="0"/>
      <w:marBottom w:val="0"/>
      <w:divBdr>
        <w:top w:val="none" w:sz="0" w:space="0" w:color="auto"/>
        <w:left w:val="none" w:sz="0" w:space="0" w:color="auto"/>
        <w:bottom w:val="none" w:sz="0" w:space="0" w:color="auto"/>
        <w:right w:val="none" w:sz="0" w:space="0" w:color="auto"/>
      </w:divBdr>
    </w:div>
    <w:div w:id="1154949948">
      <w:bodyDiv w:val="1"/>
      <w:marLeft w:val="0"/>
      <w:marRight w:val="0"/>
      <w:marTop w:val="0"/>
      <w:marBottom w:val="0"/>
      <w:divBdr>
        <w:top w:val="none" w:sz="0" w:space="0" w:color="auto"/>
        <w:left w:val="none" w:sz="0" w:space="0" w:color="auto"/>
        <w:bottom w:val="none" w:sz="0" w:space="0" w:color="auto"/>
        <w:right w:val="none" w:sz="0" w:space="0" w:color="auto"/>
      </w:divBdr>
    </w:div>
    <w:div w:id="1158571535">
      <w:bodyDiv w:val="1"/>
      <w:marLeft w:val="0"/>
      <w:marRight w:val="0"/>
      <w:marTop w:val="0"/>
      <w:marBottom w:val="0"/>
      <w:divBdr>
        <w:top w:val="none" w:sz="0" w:space="0" w:color="auto"/>
        <w:left w:val="none" w:sz="0" w:space="0" w:color="auto"/>
        <w:bottom w:val="none" w:sz="0" w:space="0" w:color="auto"/>
        <w:right w:val="none" w:sz="0" w:space="0" w:color="auto"/>
      </w:divBdr>
    </w:div>
    <w:div w:id="1158883532">
      <w:bodyDiv w:val="1"/>
      <w:marLeft w:val="0"/>
      <w:marRight w:val="0"/>
      <w:marTop w:val="0"/>
      <w:marBottom w:val="0"/>
      <w:divBdr>
        <w:top w:val="none" w:sz="0" w:space="0" w:color="auto"/>
        <w:left w:val="none" w:sz="0" w:space="0" w:color="auto"/>
        <w:bottom w:val="none" w:sz="0" w:space="0" w:color="auto"/>
        <w:right w:val="none" w:sz="0" w:space="0" w:color="auto"/>
      </w:divBdr>
    </w:div>
    <w:div w:id="1159154316">
      <w:bodyDiv w:val="1"/>
      <w:marLeft w:val="0"/>
      <w:marRight w:val="0"/>
      <w:marTop w:val="0"/>
      <w:marBottom w:val="0"/>
      <w:divBdr>
        <w:top w:val="none" w:sz="0" w:space="0" w:color="auto"/>
        <w:left w:val="none" w:sz="0" w:space="0" w:color="auto"/>
        <w:bottom w:val="none" w:sz="0" w:space="0" w:color="auto"/>
        <w:right w:val="none" w:sz="0" w:space="0" w:color="auto"/>
      </w:divBdr>
    </w:div>
    <w:div w:id="1161432261">
      <w:bodyDiv w:val="1"/>
      <w:marLeft w:val="0"/>
      <w:marRight w:val="0"/>
      <w:marTop w:val="0"/>
      <w:marBottom w:val="0"/>
      <w:divBdr>
        <w:top w:val="none" w:sz="0" w:space="0" w:color="auto"/>
        <w:left w:val="none" w:sz="0" w:space="0" w:color="auto"/>
        <w:bottom w:val="none" w:sz="0" w:space="0" w:color="auto"/>
        <w:right w:val="none" w:sz="0" w:space="0" w:color="auto"/>
      </w:divBdr>
    </w:div>
    <w:div w:id="1161890552">
      <w:bodyDiv w:val="1"/>
      <w:marLeft w:val="0"/>
      <w:marRight w:val="0"/>
      <w:marTop w:val="0"/>
      <w:marBottom w:val="0"/>
      <w:divBdr>
        <w:top w:val="none" w:sz="0" w:space="0" w:color="auto"/>
        <w:left w:val="none" w:sz="0" w:space="0" w:color="auto"/>
        <w:bottom w:val="none" w:sz="0" w:space="0" w:color="auto"/>
        <w:right w:val="none" w:sz="0" w:space="0" w:color="auto"/>
      </w:divBdr>
    </w:div>
    <w:div w:id="1173689462">
      <w:bodyDiv w:val="1"/>
      <w:marLeft w:val="0"/>
      <w:marRight w:val="0"/>
      <w:marTop w:val="0"/>
      <w:marBottom w:val="0"/>
      <w:divBdr>
        <w:top w:val="none" w:sz="0" w:space="0" w:color="auto"/>
        <w:left w:val="none" w:sz="0" w:space="0" w:color="auto"/>
        <w:bottom w:val="none" w:sz="0" w:space="0" w:color="auto"/>
        <w:right w:val="none" w:sz="0" w:space="0" w:color="auto"/>
      </w:divBdr>
    </w:div>
    <w:div w:id="1180780491">
      <w:bodyDiv w:val="1"/>
      <w:marLeft w:val="0"/>
      <w:marRight w:val="0"/>
      <w:marTop w:val="0"/>
      <w:marBottom w:val="0"/>
      <w:divBdr>
        <w:top w:val="none" w:sz="0" w:space="0" w:color="auto"/>
        <w:left w:val="none" w:sz="0" w:space="0" w:color="auto"/>
        <w:bottom w:val="none" w:sz="0" w:space="0" w:color="auto"/>
        <w:right w:val="none" w:sz="0" w:space="0" w:color="auto"/>
      </w:divBdr>
    </w:div>
    <w:div w:id="1190528939">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966724">
      <w:bodyDiv w:val="1"/>
      <w:marLeft w:val="0"/>
      <w:marRight w:val="0"/>
      <w:marTop w:val="0"/>
      <w:marBottom w:val="0"/>
      <w:divBdr>
        <w:top w:val="none" w:sz="0" w:space="0" w:color="auto"/>
        <w:left w:val="none" w:sz="0" w:space="0" w:color="auto"/>
        <w:bottom w:val="none" w:sz="0" w:space="0" w:color="auto"/>
        <w:right w:val="none" w:sz="0" w:space="0" w:color="auto"/>
      </w:divBdr>
    </w:div>
    <w:div w:id="1198855077">
      <w:bodyDiv w:val="1"/>
      <w:marLeft w:val="0"/>
      <w:marRight w:val="0"/>
      <w:marTop w:val="0"/>
      <w:marBottom w:val="0"/>
      <w:divBdr>
        <w:top w:val="none" w:sz="0" w:space="0" w:color="auto"/>
        <w:left w:val="none" w:sz="0" w:space="0" w:color="auto"/>
        <w:bottom w:val="none" w:sz="0" w:space="0" w:color="auto"/>
        <w:right w:val="none" w:sz="0" w:space="0" w:color="auto"/>
      </w:divBdr>
    </w:div>
    <w:div w:id="1208369375">
      <w:bodyDiv w:val="1"/>
      <w:marLeft w:val="0"/>
      <w:marRight w:val="0"/>
      <w:marTop w:val="0"/>
      <w:marBottom w:val="0"/>
      <w:divBdr>
        <w:top w:val="none" w:sz="0" w:space="0" w:color="auto"/>
        <w:left w:val="none" w:sz="0" w:space="0" w:color="auto"/>
        <w:bottom w:val="none" w:sz="0" w:space="0" w:color="auto"/>
        <w:right w:val="none" w:sz="0" w:space="0" w:color="auto"/>
      </w:divBdr>
    </w:div>
    <w:div w:id="1208495380">
      <w:bodyDiv w:val="1"/>
      <w:marLeft w:val="0"/>
      <w:marRight w:val="0"/>
      <w:marTop w:val="0"/>
      <w:marBottom w:val="0"/>
      <w:divBdr>
        <w:top w:val="none" w:sz="0" w:space="0" w:color="auto"/>
        <w:left w:val="none" w:sz="0" w:space="0" w:color="auto"/>
        <w:bottom w:val="none" w:sz="0" w:space="0" w:color="auto"/>
        <w:right w:val="none" w:sz="0" w:space="0" w:color="auto"/>
      </w:divBdr>
    </w:div>
    <w:div w:id="1208957654">
      <w:bodyDiv w:val="1"/>
      <w:marLeft w:val="0"/>
      <w:marRight w:val="0"/>
      <w:marTop w:val="0"/>
      <w:marBottom w:val="0"/>
      <w:divBdr>
        <w:top w:val="none" w:sz="0" w:space="0" w:color="auto"/>
        <w:left w:val="none" w:sz="0" w:space="0" w:color="auto"/>
        <w:bottom w:val="none" w:sz="0" w:space="0" w:color="auto"/>
        <w:right w:val="none" w:sz="0" w:space="0" w:color="auto"/>
      </w:divBdr>
    </w:div>
    <w:div w:id="1217932582">
      <w:bodyDiv w:val="1"/>
      <w:marLeft w:val="0"/>
      <w:marRight w:val="0"/>
      <w:marTop w:val="0"/>
      <w:marBottom w:val="0"/>
      <w:divBdr>
        <w:top w:val="none" w:sz="0" w:space="0" w:color="auto"/>
        <w:left w:val="none" w:sz="0" w:space="0" w:color="auto"/>
        <w:bottom w:val="none" w:sz="0" w:space="0" w:color="auto"/>
        <w:right w:val="none" w:sz="0" w:space="0" w:color="auto"/>
      </w:divBdr>
    </w:div>
    <w:div w:id="1218712242">
      <w:bodyDiv w:val="1"/>
      <w:marLeft w:val="0"/>
      <w:marRight w:val="0"/>
      <w:marTop w:val="0"/>
      <w:marBottom w:val="0"/>
      <w:divBdr>
        <w:top w:val="none" w:sz="0" w:space="0" w:color="auto"/>
        <w:left w:val="none" w:sz="0" w:space="0" w:color="auto"/>
        <w:bottom w:val="none" w:sz="0" w:space="0" w:color="auto"/>
        <w:right w:val="none" w:sz="0" w:space="0" w:color="auto"/>
      </w:divBdr>
    </w:div>
    <w:div w:id="1224684205">
      <w:bodyDiv w:val="1"/>
      <w:marLeft w:val="0"/>
      <w:marRight w:val="0"/>
      <w:marTop w:val="0"/>
      <w:marBottom w:val="0"/>
      <w:divBdr>
        <w:top w:val="none" w:sz="0" w:space="0" w:color="auto"/>
        <w:left w:val="none" w:sz="0" w:space="0" w:color="auto"/>
        <w:bottom w:val="none" w:sz="0" w:space="0" w:color="auto"/>
        <w:right w:val="none" w:sz="0" w:space="0" w:color="auto"/>
      </w:divBdr>
    </w:div>
    <w:div w:id="1227645716">
      <w:bodyDiv w:val="1"/>
      <w:marLeft w:val="0"/>
      <w:marRight w:val="0"/>
      <w:marTop w:val="0"/>
      <w:marBottom w:val="0"/>
      <w:divBdr>
        <w:top w:val="none" w:sz="0" w:space="0" w:color="auto"/>
        <w:left w:val="none" w:sz="0" w:space="0" w:color="auto"/>
        <w:bottom w:val="none" w:sz="0" w:space="0" w:color="auto"/>
        <w:right w:val="none" w:sz="0" w:space="0" w:color="auto"/>
      </w:divBdr>
    </w:div>
    <w:div w:id="1234899273">
      <w:bodyDiv w:val="1"/>
      <w:marLeft w:val="0"/>
      <w:marRight w:val="0"/>
      <w:marTop w:val="0"/>
      <w:marBottom w:val="0"/>
      <w:divBdr>
        <w:top w:val="none" w:sz="0" w:space="0" w:color="auto"/>
        <w:left w:val="none" w:sz="0" w:space="0" w:color="auto"/>
        <w:bottom w:val="none" w:sz="0" w:space="0" w:color="auto"/>
        <w:right w:val="none" w:sz="0" w:space="0" w:color="auto"/>
      </w:divBdr>
    </w:div>
    <w:div w:id="1241258627">
      <w:bodyDiv w:val="1"/>
      <w:marLeft w:val="0"/>
      <w:marRight w:val="0"/>
      <w:marTop w:val="0"/>
      <w:marBottom w:val="0"/>
      <w:divBdr>
        <w:top w:val="none" w:sz="0" w:space="0" w:color="auto"/>
        <w:left w:val="none" w:sz="0" w:space="0" w:color="auto"/>
        <w:bottom w:val="none" w:sz="0" w:space="0" w:color="auto"/>
        <w:right w:val="none" w:sz="0" w:space="0" w:color="auto"/>
      </w:divBdr>
    </w:div>
    <w:div w:id="1244953642">
      <w:bodyDiv w:val="1"/>
      <w:marLeft w:val="0"/>
      <w:marRight w:val="0"/>
      <w:marTop w:val="0"/>
      <w:marBottom w:val="0"/>
      <w:divBdr>
        <w:top w:val="none" w:sz="0" w:space="0" w:color="auto"/>
        <w:left w:val="none" w:sz="0" w:space="0" w:color="auto"/>
        <w:bottom w:val="none" w:sz="0" w:space="0" w:color="auto"/>
        <w:right w:val="none" w:sz="0" w:space="0" w:color="auto"/>
      </w:divBdr>
    </w:div>
    <w:div w:id="1247373833">
      <w:bodyDiv w:val="1"/>
      <w:marLeft w:val="0"/>
      <w:marRight w:val="0"/>
      <w:marTop w:val="0"/>
      <w:marBottom w:val="0"/>
      <w:divBdr>
        <w:top w:val="none" w:sz="0" w:space="0" w:color="auto"/>
        <w:left w:val="none" w:sz="0" w:space="0" w:color="auto"/>
        <w:bottom w:val="none" w:sz="0" w:space="0" w:color="auto"/>
        <w:right w:val="none" w:sz="0" w:space="0" w:color="auto"/>
      </w:divBdr>
    </w:div>
    <w:div w:id="1251960886">
      <w:bodyDiv w:val="1"/>
      <w:marLeft w:val="0"/>
      <w:marRight w:val="0"/>
      <w:marTop w:val="0"/>
      <w:marBottom w:val="0"/>
      <w:divBdr>
        <w:top w:val="none" w:sz="0" w:space="0" w:color="auto"/>
        <w:left w:val="none" w:sz="0" w:space="0" w:color="auto"/>
        <w:bottom w:val="none" w:sz="0" w:space="0" w:color="auto"/>
        <w:right w:val="none" w:sz="0" w:space="0" w:color="auto"/>
      </w:divBdr>
    </w:div>
    <w:div w:id="1253392336">
      <w:bodyDiv w:val="1"/>
      <w:marLeft w:val="0"/>
      <w:marRight w:val="0"/>
      <w:marTop w:val="0"/>
      <w:marBottom w:val="0"/>
      <w:divBdr>
        <w:top w:val="none" w:sz="0" w:space="0" w:color="auto"/>
        <w:left w:val="none" w:sz="0" w:space="0" w:color="auto"/>
        <w:bottom w:val="none" w:sz="0" w:space="0" w:color="auto"/>
        <w:right w:val="none" w:sz="0" w:space="0" w:color="auto"/>
      </w:divBdr>
    </w:div>
    <w:div w:id="1265839888">
      <w:bodyDiv w:val="1"/>
      <w:marLeft w:val="0"/>
      <w:marRight w:val="0"/>
      <w:marTop w:val="0"/>
      <w:marBottom w:val="0"/>
      <w:divBdr>
        <w:top w:val="none" w:sz="0" w:space="0" w:color="auto"/>
        <w:left w:val="none" w:sz="0" w:space="0" w:color="auto"/>
        <w:bottom w:val="none" w:sz="0" w:space="0" w:color="auto"/>
        <w:right w:val="none" w:sz="0" w:space="0" w:color="auto"/>
      </w:divBdr>
    </w:div>
    <w:div w:id="1268271664">
      <w:bodyDiv w:val="1"/>
      <w:marLeft w:val="0"/>
      <w:marRight w:val="0"/>
      <w:marTop w:val="0"/>
      <w:marBottom w:val="0"/>
      <w:divBdr>
        <w:top w:val="none" w:sz="0" w:space="0" w:color="auto"/>
        <w:left w:val="none" w:sz="0" w:space="0" w:color="auto"/>
        <w:bottom w:val="none" w:sz="0" w:space="0" w:color="auto"/>
        <w:right w:val="none" w:sz="0" w:space="0" w:color="auto"/>
      </w:divBdr>
    </w:div>
    <w:div w:id="1269001716">
      <w:bodyDiv w:val="1"/>
      <w:marLeft w:val="0"/>
      <w:marRight w:val="0"/>
      <w:marTop w:val="0"/>
      <w:marBottom w:val="0"/>
      <w:divBdr>
        <w:top w:val="none" w:sz="0" w:space="0" w:color="auto"/>
        <w:left w:val="none" w:sz="0" w:space="0" w:color="auto"/>
        <w:bottom w:val="none" w:sz="0" w:space="0" w:color="auto"/>
        <w:right w:val="none" w:sz="0" w:space="0" w:color="auto"/>
      </w:divBdr>
    </w:div>
    <w:div w:id="1270308528">
      <w:bodyDiv w:val="1"/>
      <w:marLeft w:val="0"/>
      <w:marRight w:val="0"/>
      <w:marTop w:val="0"/>
      <w:marBottom w:val="0"/>
      <w:divBdr>
        <w:top w:val="none" w:sz="0" w:space="0" w:color="auto"/>
        <w:left w:val="none" w:sz="0" w:space="0" w:color="auto"/>
        <w:bottom w:val="none" w:sz="0" w:space="0" w:color="auto"/>
        <w:right w:val="none" w:sz="0" w:space="0" w:color="auto"/>
      </w:divBdr>
    </w:div>
    <w:div w:id="1271082272">
      <w:bodyDiv w:val="1"/>
      <w:marLeft w:val="0"/>
      <w:marRight w:val="0"/>
      <w:marTop w:val="0"/>
      <w:marBottom w:val="0"/>
      <w:divBdr>
        <w:top w:val="none" w:sz="0" w:space="0" w:color="auto"/>
        <w:left w:val="none" w:sz="0" w:space="0" w:color="auto"/>
        <w:bottom w:val="none" w:sz="0" w:space="0" w:color="auto"/>
        <w:right w:val="none" w:sz="0" w:space="0" w:color="auto"/>
      </w:divBdr>
    </w:div>
    <w:div w:id="1273324275">
      <w:bodyDiv w:val="1"/>
      <w:marLeft w:val="0"/>
      <w:marRight w:val="0"/>
      <w:marTop w:val="0"/>
      <w:marBottom w:val="0"/>
      <w:divBdr>
        <w:top w:val="none" w:sz="0" w:space="0" w:color="auto"/>
        <w:left w:val="none" w:sz="0" w:space="0" w:color="auto"/>
        <w:bottom w:val="none" w:sz="0" w:space="0" w:color="auto"/>
        <w:right w:val="none" w:sz="0" w:space="0" w:color="auto"/>
      </w:divBdr>
    </w:div>
    <w:div w:id="1276518456">
      <w:bodyDiv w:val="1"/>
      <w:marLeft w:val="0"/>
      <w:marRight w:val="0"/>
      <w:marTop w:val="0"/>
      <w:marBottom w:val="0"/>
      <w:divBdr>
        <w:top w:val="none" w:sz="0" w:space="0" w:color="auto"/>
        <w:left w:val="none" w:sz="0" w:space="0" w:color="auto"/>
        <w:bottom w:val="none" w:sz="0" w:space="0" w:color="auto"/>
        <w:right w:val="none" w:sz="0" w:space="0" w:color="auto"/>
      </w:divBdr>
    </w:div>
    <w:div w:id="1280143073">
      <w:bodyDiv w:val="1"/>
      <w:marLeft w:val="0"/>
      <w:marRight w:val="0"/>
      <w:marTop w:val="0"/>
      <w:marBottom w:val="0"/>
      <w:divBdr>
        <w:top w:val="none" w:sz="0" w:space="0" w:color="auto"/>
        <w:left w:val="none" w:sz="0" w:space="0" w:color="auto"/>
        <w:bottom w:val="none" w:sz="0" w:space="0" w:color="auto"/>
        <w:right w:val="none" w:sz="0" w:space="0" w:color="auto"/>
      </w:divBdr>
    </w:div>
    <w:div w:id="1289702890">
      <w:bodyDiv w:val="1"/>
      <w:marLeft w:val="0"/>
      <w:marRight w:val="0"/>
      <w:marTop w:val="0"/>
      <w:marBottom w:val="0"/>
      <w:divBdr>
        <w:top w:val="none" w:sz="0" w:space="0" w:color="auto"/>
        <w:left w:val="none" w:sz="0" w:space="0" w:color="auto"/>
        <w:bottom w:val="none" w:sz="0" w:space="0" w:color="auto"/>
        <w:right w:val="none" w:sz="0" w:space="0" w:color="auto"/>
      </w:divBdr>
    </w:div>
    <w:div w:id="1289706318">
      <w:bodyDiv w:val="1"/>
      <w:marLeft w:val="0"/>
      <w:marRight w:val="0"/>
      <w:marTop w:val="0"/>
      <w:marBottom w:val="0"/>
      <w:divBdr>
        <w:top w:val="none" w:sz="0" w:space="0" w:color="auto"/>
        <w:left w:val="none" w:sz="0" w:space="0" w:color="auto"/>
        <w:bottom w:val="none" w:sz="0" w:space="0" w:color="auto"/>
        <w:right w:val="none" w:sz="0" w:space="0" w:color="auto"/>
      </w:divBdr>
    </w:div>
    <w:div w:id="1291084937">
      <w:bodyDiv w:val="1"/>
      <w:marLeft w:val="0"/>
      <w:marRight w:val="0"/>
      <w:marTop w:val="0"/>
      <w:marBottom w:val="0"/>
      <w:divBdr>
        <w:top w:val="none" w:sz="0" w:space="0" w:color="auto"/>
        <w:left w:val="none" w:sz="0" w:space="0" w:color="auto"/>
        <w:bottom w:val="none" w:sz="0" w:space="0" w:color="auto"/>
        <w:right w:val="none" w:sz="0" w:space="0" w:color="auto"/>
      </w:divBdr>
    </w:div>
    <w:div w:id="1300456891">
      <w:bodyDiv w:val="1"/>
      <w:marLeft w:val="0"/>
      <w:marRight w:val="0"/>
      <w:marTop w:val="0"/>
      <w:marBottom w:val="0"/>
      <w:divBdr>
        <w:top w:val="none" w:sz="0" w:space="0" w:color="auto"/>
        <w:left w:val="none" w:sz="0" w:space="0" w:color="auto"/>
        <w:bottom w:val="none" w:sz="0" w:space="0" w:color="auto"/>
        <w:right w:val="none" w:sz="0" w:space="0" w:color="auto"/>
      </w:divBdr>
    </w:div>
    <w:div w:id="1302345887">
      <w:bodyDiv w:val="1"/>
      <w:marLeft w:val="0"/>
      <w:marRight w:val="0"/>
      <w:marTop w:val="0"/>
      <w:marBottom w:val="0"/>
      <w:divBdr>
        <w:top w:val="none" w:sz="0" w:space="0" w:color="auto"/>
        <w:left w:val="none" w:sz="0" w:space="0" w:color="auto"/>
        <w:bottom w:val="none" w:sz="0" w:space="0" w:color="auto"/>
        <w:right w:val="none" w:sz="0" w:space="0" w:color="auto"/>
      </w:divBdr>
    </w:div>
    <w:div w:id="1302615897">
      <w:bodyDiv w:val="1"/>
      <w:marLeft w:val="0"/>
      <w:marRight w:val="0"/>
      <w:marTop w:val="0"/>
      <w:marBottom w:val="0"/>
      <w:divBdr>
        <w:top w:val="none" w:sz="0" w:space="0" w:color="auto"/>
        <w:left w:val="none" w:sz="0" w:space="0" w:color="auto"/>
        <w:bottom w:val="none" w:sz="0" w:space="0" w:color="auto"/>
        <w:right w:val="none" w:sz="0" w:space="0" w:color="auto"/>
      </w:divBdr>
    </w:div>
    <w:div w:id="1303000233">
      <w:bodyDiv w:val="1"/>
      <w:marLeft w:val="0"/>
      <w:marRight w:val="0"/>
      <w:marTop w:val="0"/>
      <w:marBottom w:val="0"/>
      <w:divBdr>
        <w:top w:val="none" w:sz="0" w:space="0" w:color="auto"/>
        <w:left w:val="none" w:sz="0" w:space="0" w:color="auto"/>
        <w:bottom w:val="none" w:sz="0" w:space="0" w:color="auto"/>
        <w:right w:val="none" w:sz="0" w:space="0" w:color="auto"/>
      </w:divBdr>
    </w:div>
    <w:div w:id="1304694793">
      <w:bodyDiv w:val="1"/>
      <w:marLeft w:val="0"/>
      <w:marRight w:val="0"/>
      <w:marTop w:val="0"/>
      <w:marBottom w:val="0"/>
      <w:divBdr>
        <w:top w:val="none" w:sz="0" w:space="0" w:color="auto"/>
        <w:left w:val="none" w:sz="0" w:space="0" w:color="auto"/>
        <w:bottom w:val="none" w:sz="0" w:space="0" w:color="auto"/>
        <w:right w:val="none" w:sz="0" w:space="0" w:color="auto"/>
      </w:divBdr>
    </w:div>
    <w:div w:id="1322730356">
      <w:bodyDiv w:val="1"/>
      <w:marLeft w:val="0"/>
      <w:marRight w:val="0"/>
      <w:marTop w:val="0"/>
      <w:marBottom w:val="0"/>
      <w:divBdr>
        <w:top w:val="none" w:sz="0" w:space="0" w:color="auto"/>
        <w:left w:val="none" w:sz="0" w:space="0" w:color="auto"/>
        <w:bottom w:val="none" w:sz="0" w:space="0" w:color="auto"/>
        <w:right w:val="none" w:sz="0" w:space="0" w:color="auto"/>
      </w:divBdr>
    </w:div>
    <w:div w:id="1327126496">
      <w:bodyDiv w:val="1"/>
      <w:marLeft w:val="0"/>
      <w:marRight w:val="0"/>
      <w:marTop w:val="0"/>
      <w:marBottom w:val="0"/>
      <w:divBdr>
        <w:top w:val="none" w:sz="0" w:space="0" w:color="auto"/>
        <w:left w:val="none" w:sz="0" w:space="0" w:color="auto"/>
        <w:bottom w:val="none" w:sz="0" w:space="0" w:color="auto"/>
        <w:right w:val="none" w:sz="0" w:space="0" w:color="auto"/>
      </w:divBdr>
    </w:div>
    <w:div w:id="1334530596">
      <w:bodyDiv w:val="1"/>
      <w:marLeft w:val="0"/>
      <w:marRight w:val="0"/>
      <w:marTop w:val="0"/>
      <w:marBottom w:val="0"/>
      <w:divBdr>
        <w:top w:val="none" w:sz="0" w:space="0" w:color="auto"/>
        <w:left w:val="none" w:sz="0" w:space="0" w:color="auto"/>
        <w:bottom w:val="none" w:sz="0" w:space="0" w:color="auto"/>
        <w:right w:val="none" w:sz="0" w:space="0" w:color="auto"/>
      </w:divBdr>
    </w:div>
    <w:div w:id="1343318001">
      <w:bodyDiv w:val="1"/>
      <w:marLeft w:val="0"/>
      <w:marRight w:val="0"/>
      <w:marTop w:val="0"/>
      <w:marBottom w:val="0"/>
      <w:divBdr>
        <w:top w:val="none" w:sz="0" w:space="0" w:color="auto"/>
        <w:left w:val="none" w:sz="0" w:space="0" w:color="auto"/>
        <w:bottom w:val="none" w:sz="0" w:space="0" w:color="auto"/>
        <w:right w:val="none" w:sz="0" w:space="0" w:color="auto"/>
      </w:divBdr>
    </w:div>
    <w:div w:id="1348218147">
      <w:bodyDiv w:val="1"/>
      <w:marLeft w:val="0"/>
      <w:marRight w:val="0"/>
      <w:marTop w:val="0"/>
      <w:marBottom w:val="0"/>
      <w:divBdr>
        <w:top w:val="none" w:sz="0" w:space="0" w:color="auto"/>
        <w:left w:val="none" w:sz="0" w:space="0" w:color="auto"/>
        <w:bottom w:val="none" w:sz="0" w:space="0" w:color="auto"/>
        <w:right w:val="none" w:sz="0" w:space="0" w:color="auto"/>
      </w:divBdr>
    </w:div>
    <w:div w:id="1348410688">
      <w:bodyDiv w:val="1"/>
      <w:marLeft w:val="0"/>
      <w:marRight w:val="0"/>
      <w:marTop w:val="0"/>
      <w:marBottom w:val="0"/>
      <w:divBdr>
        <w:top w:val="none" w:sz="0" w:space="0" w:color="auto"/>
        <w:left w:val="none" w:sz="0" w:space="0" w:color="auto"/>
        <w:bottom w:val="none" w:sz="0" w:space="0" w:color="auto"/>
        <w:right w:val="none" w:sz="0" w:space="0" w:color="auto"/>
      </w:divBdr>
    </w:div>
    <w:div w:id="1351492422">
      <w:bodyDiv w:val="1"/>
      <w:marLeft w:val="0"/>
      <w:marRight w:val="0"/>
      <w:marTop w:val="0"/>
      <w:marBottom w:val="0"/>
      <w:divBdr>
        <w:top w:val="none" w:sz="0" w:space="0" w:color="auto"/>
        <w:left w:val="none" w:sz="0" w:space="0" w:color="auto"/>
        <w:bottom w:val="none" w:sz="0" w:space="0" w:color="auto"/>
        <w:right w:val="none" w:sz="0" w:space="0" w:color="auto"/>
      </w:divBdr>
    </w:div>
    <w:div w:id="1352023553">
      <w:bodyDiv w:val="1"/>
      <w:marLeft w:val="0"/>
      <w:marRight w:val="0"/>
      <w:marTop w:val="0"/>
      <w:marBottom w:val="0"/>
      <w:divBdr>
        <w:top w:val="none" w:sz="0" w:space="0" w:color="auto"/>
        <w:left w:val="none" w:sz="0" w:space="0" w:color="auto"/>
        <w:bottom w:val="none" w:sz="0" w:space="0" w:color="auto"/>
        <w:right w:val="none" w:sz="0" w:space="0" w:color="auto"/>
      </w:divBdr>
    </w:div>
    <w:div w:id="1352224643">
      <w:bodyDiv w:val="1"/>
      <w:marLeft w:val="0"/>
      <w:marRight w:val="0"/>
      <w:marTop w:val="0"/>
      <w:marBottom w:val="0"/>
      <w:divBdr>
        <w:top w:val="none" w:sz="0" w:space="0" w:color="auto"/>
        <w:left w:val="none" w:sz="0" w:space="0" w:color="auto"/>
        <w:bottom w:val="none" w:sz="0" w:space="0" w:color="auto"/>
        <w:right w:val="none" w:sz="0" w:space="0" w:color="auto"/>
      </w:divBdr>
    </w:div>
    <w:div w:id="1356617411">
      <w:bodyDiv w:val="1"/>
      <w:marLeft w:val="0"/>
      <w:marRight w:val="0"/>
      <w:marTop w:val="0"/>
      <w:marBottom w:val="0"/>
      <w:divBdr>
        <w:top w:val="none" w:sz="0" w:space="0" w:color="auto"/>
        <w:left w:val="none" w:sz="0" w:space="0" w:color="auto"/>
        <w:bottom w:val="none" w:sz="0" w:space="0" w:color="auto"/>
        <w:right w:val="none" w:sz="0" w:space="0" w:color="auto"/>
      </w:divBdr>
    </w:div>
    <w:div w:id="1357542228">
      <w:bodyDiv w:val="1"/>
      <w:marLeft w:val="0"/>
      <w:marRight w:val="0"/>
      <w:marTop w:val="0"/>
      <w:marBottom w:val="0"/>
      <w:divBdr>
        <w:top w:val="none" w:sz="0" w:space="0" w:color="auto"/>
        <w:left w:val="none" w:sz="0" w:space="0" w:color="auto"/>
        <w:bottom w:val="none" w:sz="0" w:space="0" w:color="auto"/>
        <w:right w:val="none" w:sz="0" w:space="0" w:color="auto"/>
      </w:divBdr>
    </w:div>
    <w:div w:id="1359773648">
      <w:bodyDiv w:val="1"/>
      <w:marLeft w:val="0"/>
      <w:marRight w:val="0"/>
      <w:marTop w:val="0"/>
      <w:marBottom w:val="0"/>
      <w:divBdr>
        <w:top w:val="none" w:sz="0" w:space="0" w:color="auto"/>
        <w:left w:val="none" w:sz="0" w:space="0" w:color="auto"/>
        <w:bottom w:val="none" w:sz="0" w:space="0" w:color="auto"/>
        <w:right w:val="none" w:sz="0" w:space="0" w:color="auto"/>
      </w:divBdr>
    </w:div>
    <w:div w:id="1360207676">
      <w:bodyDiv w:val="1"/>
      <w:marLeft w:val="0"/>
      <w:marRight w:val="0"/>
      <w:marTop w:val="0"/>
      <w:marBottom w:val="0"/>
      <w:divBdr>
        <w:top w:val="none" w:sz="0" w:space="0" w:color="auto"/>
        <w:left w:val="none" w:sz="0" w:space="0" w:color="auto"/>
        <w:bottom w:val="none" w:sz="0" w:space="0" w:color="auto"/>
        <w:right w:val="none" w:sz="0" w:space="0" w:color="auto"/>
      </w:divBdr>
    </w:div>
    <w:div w:id="1361126819">
      <w:bodyDiv w:val="1"/>
      <w:marLeft w:val="0"/>
      <w:marRight w:val="0"/>
      <w:marTop w:val="0"/>
      <w:marBottom w:val="0"/>
      <w:divBdr>
        <w:top w:val="none" w:sz="0" w:space="0" w:color="auto"/>
        <w:left w:val="none" w:sz="0" w:space="0" w:color="auto"/>
        <w:bottom w:val="none" w:sz="0" w:space="0" w:color="auto"/>
        <w:right w:val="none" w:sz="0" w:space="0" w:color="auto"/>
      </w:divBdr>
    </w:div>
    <w:div w:id="1364207347">
      <w:bodyDiv w:val="1"/>
      <w:marLeft w:val="0"/>
      <w:marRight w:val="0"/>
      <w:marTop w:val="0"/>
      <w:marBottom w:val="0"/>
      <w:divBdr>
        <w:top w:val="none" w:sz="0" w:space="0" w:color="auto"/>
        <w:left w:val="none" w:sz="0" w:space="0" w:color="auto"/>
        <w:bottom w:val="none" w:sz="0" w:space="0" w:color="auto"/>
        <w:right w:val="none" w:sz="0" w:space="0" w:color="auto"/>
      </w:divBdr>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
    <w:div w:id="1371147882">
      <w:bodyDiv w:val="1"/>
      <w:marLeft w:val="0"/>
      <w:marRight w:val="0"/>
      <w:marTop w:val="0"/>
      <w:marBottom w:val="0"/>
      <w:divBdr>
        <w:top w:val="none" w:sz="0" w:space="0" w:color="auto"/>
        <w:left w:val="none" w:sz="0" w:space="0" w:color="auto"/>
        <w:bottom w:val="none" w:sz="0" w:space="0" w:color="auto"/>
        <w:right w:val="none" w:sz="0" w:space="0" w:color="auto"/>
      </w:divBdr>
    </w:div>
    <w:div w:id="1376003331">
      <w:bodyDiv w:val="1"/>
      <w:marLeft w:val="0"/>
      <w:marRight w:val="0"/>
      <w:marTop w:val="0"/>
      <w:marBottom w:val="0"/>
      <w:divBdr>
        <w:top w:val="none" w:sz="0" w:space="0" w:color="auto"/>
        <w:left w:val="none" w:sz="0" w:space="0" w:color="auto"/>
        <w:bottom w:val="none" w:sz="0" w:space="0" w:color="auto"/>
        <w:right w:val="none" w:sz="0" w:space="0" w:color="auto"/>
      </w:divBdr>
    </w:div>
    <w:div w:id="1378044609">
      <w:bodyDiv w:val="1"/>
      <w:marLeft w:val="0"/>
      <w:marRight w:val="0"/>
      <w:marTop w:val="0"/>
      <w:marBottom w:val="0"/>
      <w:divBdr>
        <w:top w:val="none" w:sz="0" w:space="0" w:color="auto"/>
        <w:left w:val="none" w:sz="0" w:space="0" w:color="auto"/>
        <w:bottom w:val="none" w:sz="0" w:space="0" w:color="auto"/>
        <w:right w:val="none" w:sz="0" w:space="0" w:color="auto"/>
      </w:divBdr>
    </w:div>
    <w:div w:id="1378123641">
      <w:bodyDiv w:val="1"/>
      <w:marLeft w:val="0"/>
      <w:marRight w:val="0"/>
      <w:marTop w:val="0"/>
      <w:marBottom w:val="0"/>
      <w:divBdr>
        <w:top w:val="none" w:sz="0" w:space="0" w:color="auto"/>
        <w:left w:val="none" w:sz="0" w:space="0" w:color="auto"/>
        <w:bottom w:val="none" w:sz="0" w:space="0" w:color="auto"/>
        <w:right w:val="none" w:sz="0" w:space="0" w:color="auto"/>
      </w:divBdr>
    </w:div>
    <w:div w:id="1379745025">
      <w:bodyDiv w:val="1"/>
      <w:marLeft w:val="0"/>
      <w:marRight w:val="0"/>
      <w:marTop w:val="0"/>
      <w:marBottom w:val="0"/>
      <w:divBdr>
        <w:top w:val="none" w:sz="0" w:space="0" w:color="auto"/>
        <w:left w:val="none" w:sz="0" w:space="0" w:color="auto"/>
        <w:bottom w:val="none" w:sz="0" w:space="0" w:color="auto"/>
        <w:right w:val="none" w:sz="0" w:space="0" w:color="auto"/>
      </w:divBdr>
    </w:div>
    <w:div w:id="1382440224">
      <w:bodyDiv w:val="1"/>
      <w:marLeft w:val="0"/>
      <w:marRight w:val="0"/>
      <w:marTop w:val="0"/>
      <w:marBottom w:val="0"/>
      <w:divBdr>
        <w:top w:val="none" w:sz="0" w:space="0" w:color="auto"/>
        <w:left w:val="none" w:sz="0" w:space="0" w:color="auto"/>
        <w:bottom w:val="none" w:sz="0" w:space="0" w:color="auto"/>
        <w:right w:val="none" w:sz="0" w:space="0" w:color="auto"/>
      </w:divBdr>
    </w:div>
    <w:div w:id="1384868969">
      <w:bodyDiv w:val="1"/>
      <w:marLeft w:val="0"/>
      <w:marRight w:val="0"/>
      <w:marTop w:val="0"/>
      <w:marBottom w:val="0"/>
      <w:divBdr>
        <w:top w:val="none" w:sz="0" w:space="0" w:color="auto"/>
        <w:left w:val="none" w:sz="0" w:space="0" w:color="auto"/>
        <w:bottom w:val="none" w:sz="0" w:space="0" w:color="auto"/>
        <w:right w:val="none" w:sz="0" w:space="0" w:color="auto"/>
      </w:divBdr>
    </w:div>
    <w:div w:id="1385251002">
      <w:bodyDiv w:val="1"/>
      <w:marLeft w:val="0"/>
      <w:marRight w:val="0"/>
      <w:marTop w:val="0"/>
      <w:marBottom w:val="0"/>
      <w:divBdr>
        <w:top w:val="none" w:sz="0" w:space="0" w:color="auto"/>
        <w:left w:val="none" w:sz="0" w:space="0" w:color="auto"/>
        <w:bottom w:val="none" w:sz="0" w:space="0" w:color="auto"/>
        <w:right w:val="none" w:sz="0" w:space="0" w:color="auto"/>
      </w:divBdr>
    </w:div>
    <w:div w:id="1385711242">
      <w:bodyDiv w:val="1"/>
      <w:marLeft w:val="0"/>
      <w:marRight w:val="0"/>
      <w:marTop w:val="0"/>
      <w:marBottom w:val="0"/>
      <w:divBdr>
        <w:top w:val="none" w:sz="0" w:space="0" w:color="auto"/>
        <w:left w:val="none" w:sz="0" w:space="0" w:color="auto"/>
        <w:bottom w:val="none" w:sz="0" w:space="0" w:color="auto"/>
        <w:right w:val="none" w:sz="0" w:space="0" w:color="auto"/>
      </w:divBdr>
    </w:div>
    <w:div w:id="1386837768">
      <w:bodyDiv w:val="1"/>
      <w:marLeft w:val="0"/>
      <w:marRight w:val="0"/>
      <w:marTop w:val="0"/>
      <w:marBottom w:val="0"/>
      <w:divBdr>
        <w:top w:val="none" w:sz="0" w:space="0" w:color="auto"/>
        <w:left w:val="none" w:sz="0" w:space="0" w:color="auto"/>
        <w:bottom w:val="none" w:sz="0" w:space="0" w:color="auto"/>
        <w:right w:val="none" w:sz="0" w:space="0" w:color="auto"/>
      </w:divBdr>
    </w:div>
    <w:div w:id="1390230965">
      <w:bodyDiv w:val="1"/>
      <w:marLeft w:val="0"/>
      <w:marRight w:val="0"/>
      <w:marTop w:val="0"/>
      <w:marBottom w:val="0"/>
      <w:divBdr>
        <w:top w:val="none" w:sz="0" w:space="0" w:color="auto"/>
        <w:left w:val="none" w:sz="0" w:space="0" w:color="auto"/>
        <w:bottom w:val="none" w:sz="0" w:space="0" w:color="auto"/>
        <w:right w:val="none" w:sz="0" w:space="0" w:color="auto"/>
      </w:divBdr>
    </w:div>
    <w:div w:id="1394507089">
      <w:bodyDiv w:val="1"/>
      <w:marLeft w:val="0"/>
      <w:marRight w:val="0"/>
      <w:marTop w:val="0"/>
      <w:marBottom w:val="0"/>
      <w:divBdr>
        <w:top w:val="none" w:sz="0" w:space="0" w:color="auto"/>
        <w:left w:val="none" w:sz="0" w:space="0" w:color="auto"/>
        <w:bottom w:val="none" w:sz="0" w:space="0" w:color="auto"/>
        <w:right w:val="none" w:sz="0" w:space="0" w:color="auto"/>
      </w:divBdr>
    </w:div>
    <w:div w:id="1399591694">
      <w:bodyDiv w:val="1"/>
      <w:marLeft w:val="0"/>
      <w:marRight w:val="0"/>
      <w:marTop w:val="0"/>
      <w:marBottom w:val="0"/>
      <w:divBdr>
        <w:top w:val="none" w:sz="0" w:space="0" w:color="auto"/>
        <w:left w:val="none" w:sz="0" w:space="0" w:color="auto"/>
        <w:bottom w:val="none" w:sz="0" w:space="0" w:color="auto"/>
        <w:right w:val="none" w:sz="0" w:space="0" w:color="auto"/>
      </w:divBdr>
    </w:div>
    <w:div w:id="1403330498">
      <w:bodyDiv w:val="1"/>
      <w:marLeft w:val="0"/>
      <w:marRight w:val="0"/>
      <w:marTop w:val="0"/>
      <w:marBottom w:val="0"/>
      <w:divBdr>
        <w:top w:val="none" w:sz="0" w:space="0" w:color="auto"/>
        <w:left w:val="none" w:sz="0" w:space="0" w:color="auto"/>
        <w:bottom w:val="none" w:sz="0" w:space="0" w:color="auto"/>
        <w:right w:val="none" w:sz="0" w:space="0" w:color="auto"/>
      </w:divBdr>
    </w:div>
    <w:div w:id="1407874430">
      <w:bodyDiv w:val="1"/>
      <w:marLeft w:val="0"/>
      <w:marRight w:val="0"/>
      <w:marTop w:val="0"/>
      <w:marBottom w:val="0"/>
      <w:divBdr>
        <w:top w:val="none" w:sz="0" w:space="0" w:color="auto"/>
        <w:left w:val="none" w:sz="0" w:space="0" w:color="auto"/>
        <w:bottom w:val="none" w:sz="0" w:space="0" w:color="auto"/>
        <w:right w:val="none" w:sz="0" w:space="0" w:color="auto"/>
      </w:divBdr>
    </w:div>
    <w:div w:id="1407875198">
      <w:bodyDiv w:val="1"/>
      <w:marLeft w:val="0"/>
      <w:marRight w:val="0"/>
      <w:marTop w:val="0"/>
      <w:marBottom w:val="0"/>
      <w:divBdr>
        <w:top w:val="none" w:sz="0" w:space="0" w:color="auto"/>
        <w:left w:val="none" w:sz="0" w:space="0" w:color="auto"/>
        <w:bottom w:val="none" w:sz="0" w:space="0" w:color="auto"/>
        <w:right w:val="none" w:sz="0" w:space="0" w:color="auto"/>
      </w:divBdr>
    </w:div>
    <w:div w:id="1411078396">
      <w:bodyDiv w:val="1"/>
      <w:marLeft w:val="0"/>
      <w:marRight w:val="0"/>
      <w:marTop w:val="0"/>
      <w:marBottom w:val="0"/>
      <w:divBdr>
        <w:top w:val="none" w:sz="0" w:space="0" w:color="auto"/>
        <w:left w:val="none" w:sz="0" w:space="0" w:color="auto"/>
        <w:bottom w:val="none" w:sz="0" w:space="0" w:color="auto"/>
        <w:right w:val="none" w:sz="0" w:space="0" w:color="auto"/>
      </w:divBdr>
    </w:div>
    <w:div w:id="1411537693">
      <w:bodyDiv w:val="1"/>
      <w:marLeft w:val="0"/>
      <w:marRight w:val="0"/>
      <w:marTop w:val="0"/>
      <w:marBottom w:val="0"/>
      <w:divBdr>
        <w:top w:val="none" w:sz="0" w:space="0" w:color="auto"/>
        <w:left w:val="none" w:sz="0" w:space="0" w:color="auto"/>
        <w:bottom w:val="none" w:sz="0" w:space="0" w:color="auto"/>
        <w:right w:val="none" w:sz="0" w:space="0" w:color="auto"/>
      </w:divBdr>
    </w:div>
    <w:div w:id="1413157144">
      <w:bodyDiv w:val="1"/>
      <w:marLeft w:val="0"/>
      <w:marRight w:val="0"/>
      <w:marTop w:val="0"/>
      <w:marBottom w:val="0"/>
      <w:divBdr>
        <w:top w:val="none" w:sz="0" w:space="0" w:color="auto"/>
        <w:left w:val="none" w:sz="0" w:space="0" w:color="auto"/>
        <w:bottom w:val="none" w:sz="0" w:space="0" w:color="auto"/>
        <w:right w:val="none" w:sz="0" w:space="0" w:color="auto"/>
      </w:divBdr>
    </w:div>
    <w:div w:id="1418556190">
      <w:bodyDiv w:val="1"/>
      <w:marLeft w:val="0"/>
      <w:marRight w:val="0"/>
      <w:marTop w:val="0"/>
      <w:marBottom w:val="0"/>
      <w:divBdr>
        <w:top w:val="none" w:sz="0" w:space="0" w:color="auto"/>
        <w:left w:val="none" w:sz="0" w:space="0" w:color="auto"/>
        <w:bottom w:val="none" w:sz="0" w:space="0" w:color="auto"/>
        <w:right w:val="none" w:sz="0" w:space="0" w:color="auto"/>
      </w:divBdr>
    </w:div>
    <w:div w:id="1421872418">
      <w:bodyDiv w:val="1"/>
      <w:marLeft w:val="0"/>
      <w:marRight w:val="0"/>
      <w:marTop w:val="0"/>
      <w:marBottom w:val="0"/>
      <w:divBdr>
        <w:top w:val="none" w:sz="0" w:space="0" w:color="auto"/>
        <w:left w:val="none" w:sz="0" w:space="0" w:color="auto"/>
        <w:bottom w:val="none" w:sz="0" w:space="0" w:color="auto"/>
        <w:right w:val="none" w:sz="0" w:space="0" w:color="auto"/>
      </w:divBdr>
    </w:div>
    <w:div w:id="1423143003">
      <w:bodyDiv w:val="1"/>
      <w:marLeft w:val="0"/>
      <w:marRight w:val="0"/>
      <w:marTop w:val="0"/>
      <w:marBottom w:val="0"/>
      <w:divBdr>
        <w:top w:val="none" w:sz="0" w:space="0" w:color="auto"/>
        <w:left w:val="none" w:sz="0" w:space="0" w:color="auto"/>
        <w:bottom w:val="none" w:sz="0" w:space="0" w:color="auto"/>
        <w:right w:val="none" w:sz="0" w:space="0" w:color="auto"/>
      </w:divBdr>
    </w:div>
    <w:div w:id="1425568961">
      <w:bodyDiv w:val="1"/>
      <w:marLeft w:val="0"/>
      <w:marRight w:val="0"/>
      <w:marTop w:val="0"/>
      <w:marBottom w:val="0"/>
      <w:divBdr>
        <w:top w:val="none" w:sz="0" w:space="0" w:color="auto"/>
        <w:left w:val="none" w:sz="0" w:space="0" w:color="auto"/>
        <w:bottom w:val="none" w:sz="0" w:space="0" w:color="auto"/>
        <w:right w:val="none" w:sz="0" w:space="0" w:color="auto"/>
      </w:divBdr>
    </w:div>
    <w:div w:id="1427337735">
      <w:bodyDiv w:val="1"/>
      <w:marLeft w:val="0"/>
      <w:marRight w:val="0"/>
      <w:marTop w:val="0"/>
      <w:marBottom w:val="0"/>
      <w:divBdr>
        <w:top w:val="none" w:sz="0" w:space="0" w:color="auto"/>
        <w:left w:val="none" w:sz="0" w:space="0" w:color="auto"/>
        <w:bottom w:val="none" w:sz="0" w:space="0" w:color="auto"/>
        <w:right w:val="none" w:sz="0" w:space="0" w:color="auto"/>
      </w:divBdr>
    </w:div>
    <w:div w:id="1436292498">
      <w:bodyDiv w:val="1"/>
      <w:marLeft w:val="0"/>
      <w:marRight w:val="0"/>
      <w:marTop w:val="0"/>
      <w:marBottom w:val="0"/>
      <w:divBdr>
        <w:top w:val="none" w:sz="0" w:space="0" w:color="auto"/>
        <w:left w:val="none" w:sz="0" w:space="0" w:color="auto"/>
        <w:bottom w:val="none" w:sz="0" w:space="0" w:color="auto"/>
        <w:right w:val="none" w:sz="0" w:space="0" w:color="auto"/>
      </w:divBdr>
    </w:div>
    <w:div w:id="1438404195">
      <w:bodyDiv w:val="1"/>
      <w:marLeft w:val="0"/>
      <w:marRight w:val="0"/>
      <w:marTop w:val="0"/>
      <w:marBottom w:val="0"/>
      <w:divBdr>
        <w:top w:val="none" w:sz="0" w:space="0" w:color="auto"/>
        <w:left w:val="none" w:sz="0" w:space="0" w:color="auto"/>
        <w:bottom w:val="none" w:sz="0" w:space="0" w:color="auto"/>
        <w:right w:val="none" w:sz="0" w:space="0" w:color="auto"/>
      </w:divBdr>
    </w:div>
    <w:div w:id="1452165769">
      <w:bodyDiv w:val="1"/>
      <w:marLeft w:val="0"/>
      <w:marRight w:val="0"/>
      <w:marTop w:val="0"/>
      <w:marBottom w:val="0"/>
      <w:divBdr>
        <w:top w:val="none" w:sz="0" w:space="0" w:color="auto"/>
        <w:left w:val="none" w:sz="0" w:space="0" w:color="auto"/>
        <w:bottom w:val="none" w:sz="0" w:space="0" w:color="auto"/>
        <w:right w:val="none" w:sz="0" w:space="0" w:color="auto"/>
      </w:divBdr>
    </w:div>
    <w:div w:id="1453283804">
      <w:bodyDiv w:val="1"/>
      <w:marLeft w:val="0"/>
      <w:marRight w:val="0"/>
      <w:marTop w:val="0"/>
      <w:marBottom w:val="0"/>
      <w:divBdr>
        <w:top w:val="none" w:sz="0" w:space="0" w:color="auto"/>
        <w:left w:val="none" w:sz="0" w:space="0" w:color="auto"/>
        <w:bottom w:val="none" w:sz="0" w:space="0" w:color="auto"/>
        <w:right w:val="none" w:sz="0" w:space="0" w:color="auto"/>
      </w:divBdr>
    </w:div>
    <w:div w:id="1458256900">
      <w:bodyDiv w:val="1"/>
      <w:marLeft w:val="0"/>
      <w:marRight w:val="0"/>
      <w:marTop w:val="0"/>
      <w:marBottom w:val="0"/>
      <w:divBdr>
        <w:top w:val="none" w:sz="0" w:space="0" w:color="auto"/>
        <w:left w:val="none" w:sz="0" w:space="0" w:color="auto"/>
        <w:bottom w:val="none" w:sz="0" w:space="0" w:color="auto"/>
        <w:right w:val="none" w:sz="0" w:space="0" w:color="auto"/>
      </w:divBdr>
    </w:div>
    <w:div w:id="1465346195">
      <w:bodyDiv w:val="1"/>
      <w:marLeft w:val="0"/>
      <w:marRight w:val="0"/>
      <w:marTop w:val="0"/>
      <w:marBottom w:val="0"/>
      <w:divBdr>
        <w:top w:val="none" w:sz="0" w:space="0" w:color="auto"/>
        <w:left w:val="none" w:sz="0" w:space="0" w:color="auto"/>
        <w:bottom w:val="none" w:sz="0" w:space="0" w:color="auto"/>
        <w:right w:val="none" w:sz="0" w:space="0" w:color="auto"/>
      </w:divBdr>
    </w:div>
    <w:div w:id="1466435716">
      <w:bodyDiv w:val="1"/>
      <w:marLeft w:val="0"/>
      <w:marRight w:val="0"/>
      <w:marTop w:val="0"/>
      <w:marBottom w:val="0"/>
      <w:divBdr>
        <w:top w:val="none" w:sz="0" w:space="0" w:color="auto"/>
        <w:left w:val="none" w:sz="0" w:space="0" w:color="auto"/>
        <w:bottom w:val="none" w:sz="0" w:space="0" w:color="auto"/>
        <w:right w:val="none" w:sz="0" w:space="0" w:color="auto"/>
      </w:divBdr>
    </w:div>
    <w:div w:id="1467772812">
      <w:bodyDiv w:val="1"/>
      <w:marLeft w:val="0"/>
      <w:marRight w:val="0"/>
      <w:marTop w:val="0"/>
      <w:marBottom w:val="0"/>
      <w:divBdr>
        <w:top w:val="none" w:sz="0" w:space="0" w:color="auto"/>
        <w:left w:val="none" w:sz="0" w:space="0" w:color="auto"/>
        <w:bottom w:val="none" w:sz="0" w:space="0" w:color="auto"/>
        <w:right w:val="none" w:sz="0" w:space="0" w:color="auto"/>
      </w:divBdr>
    </w:div>
    <w:div w:id="1479303773">
      <w:bodyDiv w:val="1"/>
      <w:marLeft w:val="0"/>
      <w:marRight w:val="0"/>
      <w:marTop w:val="0"/>
      <w:marBottom w:val="0"/>
      <w:divBdr>
        <w:top w:val="none" w:sz="0" w:space="0" w:color="auto"/>
        <w:left w:val="none" w:sz="0" w:space="0" w:color="auto"/>
        <w:bottom w:val="none" w:sz="0" w:space="0" w:color="auto"/>
        <w:right w:val="none" w:sz="0" w:space="0" w:color="auto"/>
      </w:divBdr>
    </w:div>
    <w:div w:id="1479885171">
      <w:bodyDiv w:val="1"/>
      <w:marLeft w:val="0"/>
      <w:marRight w:val="0"/>
      <w:marTop w:val="0"/>
      <w:marBottom w:val="0"/>
      <w:divBdr>
        <w:top w:val="none" w:sz="0" w:space="0" w:color="auto"/>
        <w:left w:val="none" w:sz="0" w:space="0" w:color="auto"/>
        <w:bottom w:val="none" w:sz="0" w:space="0" w:color="auto"/>
        <w:right w:val="none" w:sz="0" w:space="0" w:color="auto"/>
      </w:divBdr>
    </w:div>
    <w:div w:id="1487168814">
      <w:bodyDiv w:val="1"/>
      <w:marLeft w:val="0"/>
      <w:marRight w:val="0"/>
      <w:marTop w:val="0"/>
      <w:marBottom w:val="0"/>
      <w:divBdr>
        <w:top w:val="none" w:sz="0" w:space="0" w:color="auto"/>
        <w:left w:val="none" w:sz="0" w:space="0" w:color="auto"/>
        <w:bottom w:val="none" w:sz="0" w:space="0" w:color="auto"/>
        <w:right w:val="none" w:sz="0" w:space="0" w:color="auto"/>
      </w:divBdr>
    </w:div>
    <w:div w:id="1491098705">
      <w:bodyDiv w:val="1"/>
      <w:marLeft w:val="0"/>
      <w:marRight w:val="0"/>
      <w:marTop w:val="0"/>
      <w:marBottom w:val="0"/>
      <w:divBdr>
        <w:top w:val="none" w:sz="0" w:space="0" w:color="auto"/>
        <w:left w:val="none" w:sz="0" w:space="0" w:color="auto"/>
        <w:bottom w:val="none" w:sz="0" w:space="0" w:color="auto"/>
        <w:right w:val="none" w:sz="0" w:space="0" w:color="auto"/>
      </w:divBdr>
    </w:div>
    <w:div w:id="1493257867">
      <w:bodyDiv w:val="1"/>
      <w:marLeft w:val="0"/>
      <w:marRight w:val="0"/>
      <w:marTop w:val="0"/>
      <w:marBottom w:val="0"/>
      <w:divBdr>
        <w:top w:val="none" w:sz="0" w:space="0" w:color="auto"/>
        <w:left w:val="none" w:sz="0" w:space="0" w:color="auto"/>
        <w:bottom w:val="none" w:sz="0" w:space="0" w:color="auto"/>
        <w:right w:val="none" w:sz="0" w:space="0" w:color="auto"/>
      </w:divBdr>
    </w:div>
    <w:div w:id="1493643896">
      <w:bodyDiv w:val="1"/>
      <w:marLeft w:val="0"/>
      <w:marRight w:val="0"/>
      <w:marTop w:val="0"/>
      <w:marBottom w:val="0"/>
      <w:divBdr>
        <w:top w:val="none" w:sz="0" w:space="0" w:color="auto"/>
        <w:left w:val="none" w:sz="0" w:space="0" w:color="auto"/>
        <w:bottom w:val="none" w:sz="0" w:space="0" w:color="auto"/>
        <w:right w:val="none" w:sz="0" w:space="0" w:color="auto"/>
      </w:divBdr>
    </w:div>
    <w:div w:id="1498424118">
      <w:bodyDiv w:val="1"/>
      <w:marLeft w:val="0"/>
      <w:marRight w:val="0"/>
      <w:marTop w:val="0"/>
      <w:marBottom w:val="0"/>
      <w:divBdr>
        <w:top w:val="none" w:sz="0" w:space="0" w:color="auto"/>
        <w:left w:val="none" w:sz="0" w:space="0" w:color="auto"/>
        <w:bottom w:val="none" w:sz="0" w:space="0" w:color="auto"/>
        <w:right w:val="none" w:sz="0" w:space="0" w:color="auto"/>
      </w:divBdr>
    </w:div>
    <w:div w:id="1499033082">
      <w:bodyDiv w:val="1"/>
      <w:marLeft w:val="0"/>
      <w:marRight w:val="0"/>
      <w:marTop w:val="0"/>
      <w:marBottom w:val="0"/>
      <w:divBdr>
        <w:top w:val="none" w:sz="0" w:space="0" w:color="auto"/>
        <w:left w:val="none" w:sz="0" w:space="0" w:color="auto"/>
        <w:bottom w:val="none" w:sz="0" w:space="0" w:color="auto"/>
        <w:right w:val="none" w:sz="0" w:space="0" w:color="auto"/>
      </w:divBdr>
    </w:div>
    <w:div w:id="1499811580">
      <w:bodyDiv w:val="1"/>
      <w:marLeft w:val="0"/>
      <w:marRight w:val="0"/>
      <w:marTop w:val="0"/>
      <w:marBottom w:val="0"/>
      <w:divBdr>
        <w:top w:val="none" w:sz="0" w:space="0" w:color="auto"/>
        <w:left w:val="none" w:sz="0" w:space="0" w:color="auto"/>
        <w:bottom w:val="none" w:sz="0" w:space="0" w:color="auto"/>
        <w:right w:val="none" w:sz="0" w:space="0" w:color="auto"/>
      </w:divBdr>
    </w:div>
    <w:div w:id="1511796588">
      <w:bodyDiv w:val="1"/>
      <w:marLeft w:val="0"/>
      <w:marRight w:val="0"/>
      <w:marTop w:val="0"/>
      <w:marBottom w:val="0"/>
      <w:divBdr>
        <w:top w:val="none" w:sz="0" w:space="0" w:color="auto"/>
        <w:left w:val="none" w:sz="0" w:space="0" w:color="auto"/>
        <w:bottom w:val="none" w:sz="0" w:space="0" w:color="auto"/>
        <w:right w:val="none" w:sz="0" w:space="0" w:color="auto"/>
      </w:divBdr>
    </w:div>
    <w:div w:id="1513564652">
      <w:bodyDiv w:val="1"/>
      <w:marLeft w:val="0"/>
      <w:marRight w:val="0"/>
      <w:marTop w:val="0"/>
      <w:marBottom w:val="0"/>
      <w:divBdr>
        <w:top w:val="none" w:sz="0" w:space="0" w:color="auto"/>
        <w:left w:val="none" w:sz="0" w:space="0" w:color="auto"/>
        <w:bottom w:val="none" w:sz="0" w:space="0" w:color="auto"/>
        <w:right w:val="none" w:sz="0" w:space="0" w:color="auto"/>
      </w:divBdr>
    </w:div>
    <w:div w:id="1517378976">
      <w:bodyDiv w:val="1"/>
      <w:marLeft w:val="0"/>
      <w:marRight w:val="0"/>
      <w:marTop w:val="0"/>
      <w:marBottom w:val="0"/>
      <w:divBdr>
        <w:top w:val="none" w:sz="0" w:space="0" w:color="auto"/>
        <w:left w:val="none" w:sz="0" w:space="0" w:color="auto"/>
        <w:bottom w:val="none" w:sz="0" w:space="0" w:color="auto"/>
        <w:right w:val="none" w:sz="0" w:space="0" w:color="auto"/>
      </w:divBdr>
    </w:div>
    <w:div w:id="1517379955">
      <w:bodyDiv w:val="1"/>
      <w:marLeft w:val="0"/>
      <w:marRight w:val="0"/>
      <w:marTop w:val="0"/>
      <w:marBottom w:val="0"/>
      <w:divBdr>
        <w:top w:val="none" w:sz="0" w:space="0" w:color="auto"/>
        <w:left w:val="none" w:sz="0" w:space="0" w:color="auto"/>
        <w:bottom w:val="none" w:sz="0" w:space="0" w:color="auto"/>
        <w:right w:val="none" w:sz="0" w:space="0" w:color="auto"/>
      </w:divBdr>
    </w:div>
    <w:div w:id="1521702372">
      <w:bodyDiv w:val="1"/>
      <w:marLeft w:val="0"/>
      <w:marRight w:val="0"/>
      <w:marTop w:val="0"/>
      <w:marBottom w:val="0"/>
      <w:divBdr>
        <w:top w:val="none" w:sz="0" w:space="0" w:color="auto"/>
        <w:left w:val="none" w:sz="0" w:space="0" w:color="auto"/>
        <w:bottom w:val="none" w:sz="0" w:space="0" w:color="auto"/>
        <w:right w:val="none" w:sz="0" w:space="0" w:color="auto"/>
      </w:divBdr>
    </w:div>
    <w:div w:id="1524250538">
      <w:bodyDiv w:val="1"/>
      <w:marLeft w:val="0"/>
      <w:marRight w:val="0"/>
      <w:marTop w:val="0"/>
      <w:marBottom w:val="0"/>
      <w:divBdr>
        <w:top w:val="none" w:sz="0" w:space="0" w:color="auto"/>
        <w:left w:val="none" w:sz="0" w:space="0" w:color="auto"/>
        <w:bottom w:val="none" w:sz="0" w:space="0" w:color="auto"/>
        <w:right w:val="none" w:sz="0" w:space="0" w:color="auto"/>
      </w:divBdr>
    </w:div>
    <w:div w:id="1528520013">
      <w:bodyDiv w:val="1"/>
      <w:marLeft w:val="0"/>
      <w:marRight w:val="0"/>
      <w:marTop w:val="0"/>
      <w:marBottom w:val="0"/>
      <w:divBdr>
        <w:top w:val="none" w:sz="0" w:space="0" w:color="auto"/>
        <w:left w:val="none" w:sz="0" w:space="0" w:color="auto"/>
        <w:bottom w:val="none" w:sz="0" w:space="0" w:color="auto"/>
        <w:right w:val="none" w:sz="0" w:space="0" w:color="auto"/>
      </w:divBdr>
    </w:div>
    <w:div w:id="1540315544">
      <w:bodyDiv w:val="1"/>
      <w:marLeft w:val="0"/>
      <w:marRight w:val="0"/>
      <w:marTop w:val="0"/>
      <w:marBottom w:val="0"/>
      <w:divBdr>
        <w:top w:val="none" w:sz="0" w:space="0" w:color="auto"/>
        <w:left w:val="none" w:sz="0" w:space="0" w:color="auto"/>
        <w:bottom w:val="none" w:sz="0" w:space="0" w:color="auto"/>
        <w:right w:val="none" w:sz="0" w:space="0" w:color="auto"/>
      </w:divBdr>
    </w:div>
    <w:div w:id="1544946625">
      <w:bodyDiv w:val="1"/>
      <w:marLeft w:val="0"/>
      <w:marRight w:val="0"/>
      <w:marTop w:val="0"/>
      <w:marBottom w:val="0"/>
      <w:divBdr>
        <w:top w:val="none" w:sz="0" w:space="0" w:color="auto"/>
        <w:left w:val="none" w:sz="0" w:space="0" w:color="auto"/>
        <w:bottom w:val="none" w:sz="0" w:space="0" w:color="auto"/>
        <w:right w:val="none" w:sz="0" w:space="0" w:color="auto"/>
      </w:divBdr>
    </w:div>
    <w:div w:id="1552040736">
      <w:bodyDiv w:val="1"/>
      <w:marLeft w:val="0"/>
      <w:marRight w:val="0"/>
      <w:marTop w:val="0"/>
      <w:marBottom w:val="0"/>
      <w:divBdr>
        <w:top w:val="none" w:sz="0" w:space="0" w:color="auto"/>
        <w:left w:val="none" w:sz="0" w:space="0" w:color="auto"/>
        <w:bottom w:val="none" w:sz="0" w:space="0" w:color="auto"/>
        <w:right w:val="none" w:sz="0" w:space="0" w:color="auto"/>
      </w:divBdr>
    </w:div>
    <w:div w:id="1554733702">
      <w:bodyDiv w:val="1"/>
      <w:marLeft w:val="0"/>
      <w:marRight w:val="0"/>
      <w:marTop w:val="0"/>
      <w:marBottom w:val="0"/>
      <w:divBdr>
        <w:top w:val="none" w:sz="0" w:space="0" w:color="auto"/>
        <w:left w:val="none" w:sz="0" w:space="0" w:color="auto"/>
        <w:bottom w:val="none" w:sz="0" w:space="0" w:color="auto"/>
        <w:right w:val="none" w:sz="0" w:space="0" w:color="auto"/>
      </w:divBdr>
    </w:div>
    <w:div w:id="1556432114">
      <w:bodyDiv w:val="1"/>
      <w:marLeft w:val="0"/>
      <w:marRight w:val="0"/>
      <w:marTop w:val="0"/>
      <w:marBottom w:val="0"/>
      <w:divBdr>
        <w:top w:val="none" w:sz="0" w:space="0" w:color="auto"/>
        <w:left w:val="none" w:sz="0" w:space="0" w:color="auto"/>
        <w:bottom w:val="none" w:sz="0" w:space="0" w:color="auto"/>
        <w:right w:val="none" w:sz="0" w:space="0" w:color="auto"/>
      </w:divBdr>
    </w:div>
    <w:div w:id="1558512406">
      <w:bodyDiv w:val="1"/>
      <w:marLeft w:val="0"/>
      <w:marRight w:val="0"/>
      <w:marTop w:val="0"/>
      <w:marBottom w:val="0"/>
      <w:divBdr>
        <w:top w:val="none" w:sz="0" w:space="0" w:color="auto"/>
        <w:left w:val="none" w:sz="0" w:space="0" w:color="auto"/>
        <w:bottom w:val="none" w:sz="0" w:space="0" w:color="auto"/>
        <w:right w:val="none" w:sz="0" w:space="0" w:color="auto"/>
      </w:divBdr>
    </w:div>
    <w:div w:id="1559702874">
      <w:bodyDiv w:val="1"/>
      <w:marLeft w:val="0"/>
      <w:marRight w:val="0"/>
      <w:marTop w:val="0"/>
      <w:marBottom w:val="0"/>
      <w:divBdr>
        <w:top w:val="none" w:sz="0" w:space="0" w:color="auto"/>
        <w:left w:val="none" w:sz="0" w:space="0" w:color="auto"/>
        <w:bottom w:val="none" w:sz="0" w:space="0" w:color="auto"/>
        <w:right w:val="none" w:sz="0" w:space="0" w:color="auto"/>
      </w:divBdr>
    </w:div>
    <w:div w:id="1561357450">
      <w:bodyDiv w:val="1"/>
      <w:marLeft w:val="0"/>
      <w:marRight w:val="0"/>
      <w:marTop w:val="0"/>
      <w:marBottom w:val="0"/>
      <w:divBdr>
        <w:top w:val="none" w:sz="0" w:space="0" w:color="auto"/>
        <w:left w:val="none" w:sz="0" w:space="0" w:color="auto"/>
        <w:bottom w:val="none" w:sz="0" w:space="0" w:color="auto"/>
        <w:right w:val="none" w:sz="0" w:space="0" w:color="auto"/>
      </w:divBdr>
    </w:div>
    <w:div w:id="1561866084">
      <w:bodyDiv w:val="1"/>
      <w:marLeft w:val="0"/>
      <w:marRight w:val="0"/>
      <w:marTop w:val="0"/>
      <w:marBottom w:val="0"/>
      <w:divBdr>
        <w:top w:val="none" w:sz="0" w:space="0" w:color="auto"/>
        <w:left w:val="none" w:sz="0" w:space="0" w:color="auto"/>
        <w:bottom w:val="none" w:sz="0" w:space="0" w:color="auto"/>
        <w:right w:val="none" w:sz="0" w:space="0" w:color="auto"/>
      </w:divBdr>
    </w:div>
    <w:div w:id="1563641544">
      <w:bodyDiv w:val="1"/>
      <w:marLeft w:val="0"/>
      <w:marRight w:val="0"/>
      <w:marTop w:val="0"/>
      <w:marBottom w:val="0"/>
      <w:divBdr>
        <w:top w:val="none" w:sz="0" w:space="0" w:color="auto"/>
        <w:left w:val="none" w:sz="0" w:space="0" w:color="auto"/>
        <w:bottom w:val="none" w:sz="0" w:space="0" w:color="auto"/>
        <w:right w:val="none" w:sz="0" w:space="0" w:color="auto"/>
      </w:divBdr>
    </w:div>
    <w:div w:id="1570968269">
      <w:bodyDiv w:val="1"/>
      <w:marLeft w:val="0"/>
      <w:marRight w:val="0"/>
      <w:marTop w:val="0"/>
      <w:marBottom w:val="0"/>
      <w:divBdr>
        <w:top w:val="none" w:sz="0" w:space="0" w:color="auto"/>
        <w:left w:val="none" w:sz="0" w:space="0" w:color="auto"/>
        <w:bottom w:val="none" w:sz="0" w:space="0" w:color="auto"/>
        <w:right w:val="none" w:sz="0" w:space="0" w:color="auto"/>
      </w:divBdr>
    </w:div>
    <w:div w:id="1574974130">
      <w:bodyDiv w:val="1"/>
      <w:marLeft w:val="0"/>
      <w:marRight w:val="0"/>
      <w:marTop w:val="0"/>
      <w:marBottom w:val="0"/>
      <w:divBdr>
        <w:top w:val="none" w:sz="0" w:space="0" w:color="auto"/>
        <w:left w:val="none" w:sz="0" w:space="0" w:color="auto"/>
        <w:bottom w:val="none" w:sz="0" w:space="0" w:color="auto"/>
        <w:right w:val="none" w:sz="0" w:space="0" w:color="auto"/>
      </w:divBdr>
    </w:div>
    <w:div w:id="1578173113">
      <w:bodyDiv w:val="1"/>
      <w:marLeft w:val="0"/>
      <w:marRight w:val="0"/>
      <w:marTop w:val="0"/>
      <w:marBottom w:val="0"/>
      <w:divBdr>
        <w:top w:val="none" w:sz="0" w:space="0" w:color="auto"/>
        <w:left w:val="none" w:sz="0" w:space="0" w:color="auto"/>
        <w:bottom w:val="none" w:sz="0" w:space="0" w:color="auto"/>
        <w:right w:val="none" w:sz="0" w:space="0" w:color="auto"/>
      </w:divBdr>
    </w:div>
    <w:div w:id="1580211949">
      <w:bodyDiv w:val="1"/>
      <w:marLeft w:val="0"/>
      <w:marRight w:val="0"/>
      <w:marTop w:val="0"/>
      <w:marBottom w:val="0"/>
      <w:divBdr>
        <w:top w:val="none" w:sz="0" w:space="0" w:color="auto"/>
        <w:left w:val="none" w:sz="0" w:space="0" w:color="auto"/>
        <w:bottom w:val="none" w:sz="0" w:space="0" w:color="auto"/>
        <w:right w:val="none" w:sz="0" w:space="0" w:color="auto"/>
      </w:divBdr>
    </w:div>
    <w:div w:id="1582367821">
      <w:bodyDiv w:val="1"/>
      <w:marLeft w:val="0"/>
      <w:marRight w:val="0"/>
      <w:marTop w:val="0"/>
      <w:marBottom w:val="0"/>
      <w:divBdr>
        <w:top w:val="none" w:sz="0" w:space="0" w:color="auto"/>
        <w:left w:val="none" w:sz="0" w:space="0" w:color="auto"/>
        <w:bottom w:val="none" w:sz="0" w:space="0" w:color="auto"/>
        <w:right w:val="none" w:sz="0" w:space="0" w:color="auto"/>
      </w:divBdr>
    </w:div>
    <w:div w:id="1586264902">
      <w:bodyDiv w:val="1"/>
      <w:marLeft w:val="0"/>
      <w:marRight w:val="0"/>
      <w:marTop w:val="0"/>
      <w:marBottom w:val="0"/>
      <w:divBdr>
        <w:top w:val="none" w:sz="0" w:space="0" w:color="auto"/>
        <w:left w:val="none" w:sz="0" w:space="0" w:color="auto"/>
        <w:bottom w:val="none" w:sz="0" w:space="0" w:color="auto"/>
        <w:right w:val="none" w:sz="0" w:space="0" w:color="auto"/>
      </w:divBdr>
    </w:div>
    <w:div w:id="1590046462">
      <w:bodyDiv w:val="1"/>
      <w:marLeft w:val="0"/>
      <w:marRight w:val="0"/>
      <w:marTop w:val="0"/>
      <w:marBottom w:val="0"/>
      <w:divBdr>
        <w:top w:val="none" w:sz="0" w:space="0" w:color="auto"/>
        <w:left w:val="none" w:sz="0" w:space="0" w:color="auto"/>
        <w:bottom w:val="none" w:sz="0" w:space="0" w:color="auto"/>
        <w:right w:val="none" w:sz="0" w:space="0" w:color="auto"/>
      </w:divBdr>
    </w:div>
    <w:div w:id="1596983756">
      <w:bodyDiv w:val="1"/>
      <w:marLeft w:val="0"/>
      <w:marRight w:val="0"/>
      <w:marTop w:val="0"/>
      <w:marBottom w:val="0"/>
      <w:divBdr>
        <w:top w:val="none" w:sz="0" w:space="0" w:color="auto"/>
        <w:left w:val="none" w:sz="0" w:space="0" w:color="auto"/>
        <w:bottom w:val="none" w:sz="0" w:space="0" w:color="auto"/>
        <w:right w:val="none" w:sz="0" w:space="0" w:color="auto"/>
      </w:divBdr>
    </w:div>
    <w:div w:id="1605646813">
      <w:bodyDiv w:val="1"/>
      <w:marLeft w:val="0"/>
      <w:marRight w:val="0"/>
      <w:marTop w:val="0"/>
      <w:marBottom w:val="0"/>
      <w:divBdr>
        <w:top w:val="none" w:sz="0" w:space="0" w:color="auto"/>
        <w:left w:val="none" w:sz="0" w:space="0" w:color="auto"/>
        <w:bottom w:val="none" w:sz="0" w:space="0" w:color="auto"/>
        <w:right w:val="none" w:sz="0" w:space="0" w:color="auto"/>
      </w:divBdr>
    </w:div>
    <w:div w:id="1613438731">
      <w:bodyDiv w:val="1"/>
      <w:marLeft w:val="0"/>
      <w:marRight w:val="0"/>
      <w:marTop w:val="0"/>
      <w:marBottom w:val="0"/>
      <w:divBdr>
        <w:top w:val="none" w:sz="0" w:space="0" w:color="auto"/>
        <w:left w:val="none" w:sz="0" w:space="0" w:color="auto"/>
        <w:bottom w:val="none" w:sz="0" w:space="0" w:color="auto"/>
        <w:right w:val="none" w:sz="0" w:space="0" w:color="auto"/>
      </w:divBdr>
    </w:div>
    <w:div w:id="1617717585">
      <w:bodyDiv w:val="1"/>
      <w:marLeft w:val="0"/>
      <w:marRight w:val="0"/>
      <w:marTop w:val="0"/>
      <w:marBottom w:val="0"/>
      <w:divBdr>
        <w:top w:val="none" w:sz="0" w:space="0" w:color="auto"/>
        <w:left w:val="none" w:sz="0" w:space="0" w:color="auto"/>
        <w:bottom w:val="none" w:sz="0" w:space="0" w:color="auto"/>
        <w:right w:val="none" w:sz="0" w:space="0" w:color="auto"/>
      </w:divBdr>
    </w:div>
    <w:div w:id="1625846939">
      <w:bodyDiv w:val="1"/>
      <w:marLeft w:val="0"/>
      <w:marRight w:val="0"/>
      <w:marTop w:val="0"/>
      <w:marBottom w:val="0"/>
      <w:divBdr>
        <w:top w:val="none" w:sz="0" w:space="0" w:color="auto"/>
        <w:left w:val="none" w:sz="0" w:space="0" w:color="auto"/>
        <w:bottom w:val="none" w:sz="0" w:space="0" w:color="auto"/>
        <w:right w:val="none" w:sz="0" w:space="0" w:color="auto"/>
      </w:divBdr>
    </w:div>
    <w:div w:id="1626616896">
      <w:bodyDiv w:val="1"/>
      <w:marLeft w:val="0"/>
      <w:marRight w:val="0"/>
      <w:marTop w:val="0"/>
      <w:marBottom w:val="0"/>
      <w:divBdr>
        <w:top w:val="none" w:sz="0" w:space="0" w:color="auto"/>
        <w:left w:val="none" w:sz="0" w:space="0" w:color="auto"/>
        <w:bottom w:val="none" w:sz="0" w:space="0" w:color="auto"/>
        <w:right w:val="none" w:sz="0" w:space="0" w:color="auto"/>
      </w:divBdr>
    </w:div>
    <w:div w:id="1639414226">
      <w:bodyDiv w:val="1"/>
      <w:marLeft w:val="0"/>
      <w:marRight w:val="0"/>
      <w:marTop w:val="0"/>
      <w:marBottom w:val="0"/>
      <w:divBdr>
        <w:top w:val="none" w:sz="0" w:space="0" w:color="auto"/>
        <w:left w:val="none" w:sz="0" w:space="0" w:color="auto"/>
        <w:bottom w:val="none" w:sz="0" w:space="0" w:color="auto"/>
        <w:right w:val="none" w:sz="0" w:space="0" w:color="auto"/>
      </w:divBdr>
    </w:div>
    <w:div w:id="1639653317">
      <w:bodyDiv w:val="1"/>
      <w:marLeft w:val="0"/>
      <w:marRight w:val="0"/>
      <w:marTop w:val="0"/>
      <w:marBottom w:val="0"/>
      <w:divBdr>
        <w:top w:val="none" w:sz="0" w:space="0" w:color="auto"/>
        <w:left w:val="none" w:sz="0" w:space="0" w:color="auto"/>
        <w:bottom w:val="none" w:sz="0" w:space="0" w:color="auto"/>
        <w:right w:val="none" w:sz="0" w:space="0" w:color="auto"/>
      </w:divBdr>
    </w:div>
    <w:div w:id="1643315596">
      <w:bodyDiv w:val="1"/>
      <w:marLeft w:val="0"/>
      <w:marRight w:val="0"/>
      <w:marTop w:val="0"/>
      <w:marBottom w:val="0"/>
      <w:divBdr>
        <w:top w:val="none" w:sz="0" w:space="0" w:color="auto"/>
        <w:left w:val="none" w:sz="0" w:space="0" w:color="auto"/>
        <w:bottom w:val="none" w:sz="0" w:space="0" w:color="auto"/>
        <w:right w:val="none" w:sz="0" w:space="0" w:color="auto"/>
      </w:divBdr>
    </w:div>
    <w:div w:id="1644119937">
      <w:bodyDiv w:val="1"/>
      <w:marLeft w:val="0"/>
      <w:marRight w:val="0"/>
      <w:marTop w:val="0"/>
      <w:marBottom w:val="0"/>
      <w:divBdr>
        <w:top w:val="none" w:sz="0" w:space="0" w:color="auto"/>
        <w:left w:val="none" w:sz="0" w:space="0" w:color="auto"/>
        <w:bottom w:val="none" w:sz="0" w:space="0" w:color="auto"/>
        <w:right w:val="none" w:sz="0" w:space="0" w:color="auto"/>
      </w:divBdr>
    </w:div>
    <w:div w:id="1650594973">
      <w:bodyDiv w:val="1"/>
      <w:marLeft w:val="0"/>
      <w:marRight w:val="0"/>
      <w:marTop w:val="0"/>
      <w:marBottom w:val="0"/>
      <w:divBdr>
        <w:top w:val="none" w:sz="0" w:space="0" w:color="auto"/>
        <w:left w:val="none" w:sz="0" w:space="0" w:color="auto"/>
        <w:bottom w:val="none" w:sz="0" w:space="0" w:color="auto"/>
        <w:right w:val="none" w:sz="0" w:space="0" w:color="auto"/>
      </w:divBdr>
    </w:div>
    <w:div w:id="1650665664">
      <w:bodyDiv w:val="1"/>
      <w:marLeft w:val="0"/>
      <w:marRight w:val="0"/>
      <w:marTop w:val="0"/>
      <w:marBottom w:val="0"/>
      <w:divBdr>
        <w:top w:val="none" w:sz="0" w:space="0" w:color="auto"/>
        <w:left w:val="none" w:sz="0" w:space="0" w:color="auto"/>
        <w:bottom w:val="none" w:sz="0" w:space="0" w:color="auto"/>
        <w:right w:val="none" w:sz="0" w:space="0" w:color="auto"/>
      </w:divBdr>
    </w:div>
    <w:div w:id="1653556470">
      <w:bodyDiv w:val="1"/>
      <w:marLeft w:val="0"/>
      <w:marRight w:val="0"/>
      <w:marTop w:val="0"/>
      <w:marBottom w:val="0"/>
      <w:divBdr>
        <w:top w:val="none" w:sz="0" w:space="0" w:color="auto"/>
        <w:left w:val="none" w:sz="0" w:space="0" w:color="auto"/>
        <w:bottom w:val="none" w:sz="0" w:space="0" w:color="auto"/>
        <w:right w:val="none" w:sz="0" w:space="0" w:color="auto"/>
      </w:divBdr>
    </w:div>
    <w:div w:id="1655792837">
      <w:bodyDiv w:val="1"/>
      <w:marLeft w:val="0"/>
      <w:marRight w:val="0"/>
      <w:marTop w:val="0"/>
      <w:marBottom w:val="0"/>
      <w:divBdr>
        <w:top w:val="none" w:sz="0" w:space="0" w:color="auto"/>
        <w:left w:val="none" w:sz="0" w:space="0" w:color="auto"/>
        <w:bottom w:val="none" w:sz="0" w:space="0" w:color="auto"/>
        <w:right w:val="none" w:sz="0" w:space="0" w:color="auto"/>
      </w:divBdr>
    </w:div>
    <w:div w:id="1662352189">
      <w:bodyDiv w:val="1"/>
      <w:marLeft w:val="0"/>
      <w:marRight w:val="0"/>
      <w:marTop w:val="0"/>
      <w:marBottom w:val="0"/>
      <w:divBdr>
        <w:top w:val="none" w:sz="0" w:space="0" w:color="auto"/>
        <w:left w:val="none" w:sz="0" w:space="0" w:color="auto"/>
        <w:bottom w:val="none" w:sz="0" w:space="0" w:color="auto"/>
        <w:right w:val="none" w:sz="0" w:space="0" w:color="auto"/>
      </w:divBdr>
    </w:div>
    <w:div w:id="1665620552">
      <w:bodyDiv w:val="1"/>
      <w:marLeft w:val="0"/>
      <w:marRight w:val="0"/>
      <w:marTop w:val="0"/>
      <w:marBottom w:val="0"/>
      <w:divBdr>
        <w:top w:val="none" w:sz="0" w:space="0" w:color="auto"/>
        <w:left w:val="none" w:sz="0" w:space="0" w:color="auto"/>
        <w:bottom w:val="none" w:sz="0" w:space="0" w:color="auto"/>
        <w:right w:val="none" w:sz="0" w:space="0" w:color="auto"/>
      </w:divBdr>
    </w:div>
    <w:div w:id="1669483029">
      <w:bodyDiv w:val="1"/>
      <w:marLeft w:val="0"/>
      <w:marRight w:val="0"/>
      <w:marTop w:val="0"/>
      <w:marBottom w:val="0"/>
      <w:divBdr>
        <w:top w:val="none" w:sz="0" w:space="0" w:color="auto"/>
        <w:left w:val="none" w:sz="0" w:space="0" w:color="auto"/>
        <w:bottom w:val="none" w:sz="0" w:space="0" w:color="auto"/>
        <w:right w:val="none" w:sz="0" w:space="0" w:color="auto"/>
      </w:divBdr>
    </w:div>
    <w:div w:id="1676804269">
      <w:bodyDiv w:val="1"/>
      <w:marLeft w:val="0"/>
      <w:marRight w:val="0"/>
      <w:marTop w:val="0"/>
      <w:marBottom w:val="0"/>
      <w:divBdr>
        <w:top w:val="none" w:sz="0" w:space="0" w:color="auto"/>
        <w:left w:val="none" w:sz="0" w:space="0" w:color="auto"/>
        <w:bottom w:val="none" w:sz="0" w:space="0" w:color="auto"/>
        <w:right w:val="none" w:sz="0" w:space="0" w:color="auto"/>
      </w:divBdr>
    </w:div>
    <w:div w:id="1680885338">
      <w:bodyDiv w:val="1"/>
      <w:marLeft w:val="0"/>
      <w:marRight w:val="0"/>
      <w:marTop w:val="0"/>
      <w:marBottom w:val="0"/>
      <w:divBdr>
        <w:top w:val="none" w:sz="0" w:space="0" w:color="auto"/>
        <w:left w:val="none" w:sz="0" w:space="0" w:color="auto"/>
        <w:bottom w:val="none" w:sz="0" w:space="0" w:color="auto"/>
        <w:right w:val="none" w:sz="0" w:space="0" w:color="auto"/>
      </w:divBdr>
    </w:div>
    <w:div w:id="1687291328">
      <w:bodyDiv w:val="1"/>
      <w:marLeft w:val="0"/>
      <w:marRight w:val="0"/>
      <w:marTop w:val="0"/>
      <w:marBottom w:val="0"/>
      <w:divBdr>
        <w:top w:val="none" w:sz="0" w:space="0" w:color="auto"/>
        <w:left w:val="none" w:sz="0" w:space="0" w:color="auto"/>
        <w:bottom w:val="none" w:sz="0" w:space="0" w:color="auto"/>
        <w:right w:val="none" w:sz="0" w:space="0" w:color="auto"/>
      </w:divBdr>
    </w:div>
    <w:div w:id="1694115230">
      <w:bodyDiv w:val="1"/>
      <w:marLeft w:val="0"/>
      <w:marRight w:val="0"/>
      <w:marTop w:val="0"/>
      <w:marBottom w:val="0"/>
      <w:divBdr>
        <w:top w:val="none" w:sz="0" w:space="0" w:color="auto"/>
        <w:left w:val="none" w:sz="0" w:space="0" w:color="auto"/>
        <w:bottom w:val="none" w:sz="0" w:space="0" w:color="auto"/>
        <w:right w:val="none" w:sz="0" w:space="0" w:color="auto"/>
      </w:divBdr>
    </w:div>
    <w:div w:id="1703477912">
      <w:bodyDiv w:val="1"/>
      <w:marLeft w:val="0"/>
      <w:marRight w:val="0"/>
      <w:marTop w:val="0"/>
      <w:marBottom w:val="0"/>
      <w:divBdr>
        <w:top w:val="none" w:sz="0" w:space="0" w:color="auto"/>
        <w:left w:val="none" w:sz="0" w:space="0" w:color="auto"/>
        <w:bottom w:val="none" w:sz="0" w:space="0" w:color="auto"/>
        <w:right w:val="none" w:sz="0" w:space="0" w:color="auto"/>
      </w:divBdr>
    </w:div>
    <w:div w:id="1707825089">
      <w:bodyDiv w:val="1"/>
      <w:marLeft w:val="0"/>
      <w:marRight w:val="0"/>
      <w:marTop w:val="0"/>
      <w:marBottom w:val="0"/>
      <w:divBdr>
        <w:top w:val="none" w:sz="0" w:space="0" w:color="auto"/>
        <w:left w:val="none" w:sz="0" w:space="0" w:color="auto"/>
        <w:bottom w:val="none" w:sz="0" w:space="0" w:color="auto"/>
        <w:right w:val="none" w:sz="0" w:space="0" w:color="auto"/>
      </w:divBdr>
    </w:div>
    <w:div w:id="1710839264">
      <w:bodyDiv w:val="1"/>
      <w:marLeft w:val="0"/>
      <w:marRight w:val="0"/>
      <w:marTop w:val="0"/>
      <w:marBottom w:val="0"/>
      <w:divBdr>
        <w:top w:val="none" w:sz="0" w:space="0" w:color="auto"/>
        <w:left w:val="none" w:sz="0" w:space="0" w:color="auto"/>
        <w:bottom w:val="none" w:sz="0" w:space="0" w:color="auto"/>
        <w:right w:val="none" w:sz="0" w:space="0" w:color="auto"/>
      </w:divBdr>
    </w:div>
    <w:div w:id="1712144318">
      <w:bodyDiv w:val="1"/>
      <w:marLeft w:val="0"/>
      <w:marRight w:val="0"/>
      <w:marTop w:val="0"/>
      <w:marBottom w:val="0"/>
      <w:divBdr>
        <w:top w:val="none" w:sz="0" w:space="0" w:color="auto"/>
        <w:left w:val="none" w:sz="0" w:space="0" w:color="auto"/>
        <w:bottom w:val="none" w:sz="0" w:space="0" w:color="auto"/>
        <w:right w:val="none" w:sz="0" w:space="0" w:color="auto"/>
      </w:divBdr>
    </w:div>
    <w:div w:id="1717780302">
      <w:bodyDiv w:val="1"/>
      <w:marLeft w:val="0"/>
      <w:marRight w:val="0"/>
      <w:marTop w:val="0"/>
      <w:marBottom w:val="0"/>
      <w:divBdr>
        <w:top w:val="none" w:sz="0" w:space="0" w:color="auto"/>
        <w:left w:val="none" w:sz="0" w:space="0" w:color="auto"/>
        <w:bottom w:val="none" w:sz="0" w:space="0" w:color="auto"/>
        <w:right w:val="none" w:sz="0" w:space="0" w:color="auto"/>
      </w:divBdr>
    </w:div>
    <w:div w:id="1721710603">
      <w:bodyDiv w:val="1"/>
      <w:marLeft w:val="0"/>
      <w:marRight w:val="0"/>
      <w:marTop w:val="0"/>
      <w:marBottom w:val="0"/>
      <w:divBdr>
        <w:top w:val="none" w:sz="0" w:space="0" w:color="auto"/>
        <w:left w:val="none" w:sz="0" w:space="0" w:color="auto"/>
        <w:bottom w:val="none" w:sz="0" w:space="0" w:color="auto"/>
        <w:right w:val="none" w:sz="0" w:space="0" w:color="auto"/>
      </w:divBdr>
    </w:div>
    <w:div w:id="1722364104">
      <w:bodyDiv w:val="1"/>
      <w:marLeft w:val="0"/>
      <w:marRight w:val="0"/>
      <w:marTop w:val="0"/>
      <w:marBottom w:val="0"/>
      <w:divBdr>
        <w:top w:val="none" w:sz="0" w:space="0" w:color="auto"/>
        <w:left w:val="none" w:sz="0" w:space="0" w:color="auto"/>
        <w:bottom w:val="none" w:sz="0" w:space="0" w:color="auto"/>
        <w:right w:val="none" w:sz="0" w:space="0" w:color="auto"/>
      </w:divBdr>
    </w:div>
    <w:div w:id="1727680617">
      <w:bodyDiv w:val="1"/>
      <w:marLeft w:val="0"/>
      <w:marRight w:val="0"/>
      <w:marTop w:val="0"/>
      <w:marBottom w:val="0"/>
      <w:divBdr>
        <w:top w:val="none" w:sz="0" w:space="0" w:color="auto"/>
        <w:left w:val="none" w:sz="0" w:space="0" w:color="auto"/>
        <w:bottom w:val="none" w:sz="0" w:space="0" w:color="auto"/>
        <w:right w:val="none" w:sz="0" w:space="0" w:color="auto"/>
      </w:divBdr>
    </w:div>
    <w:div w:id="1727727825">
      <w:bodyDiv w:val="1"/>
      <w:marLeft w:val="0"/>
      <w:marRight w:val="0"/>
      <w:marTop w:val="0"/>
      <w:marBottom w:val="0"/>
      <w:divBdr>
        <w:top w:val="none" w:sz="0" w:space="0" w:color="auto"/>
        <w:left w:val="none" w:sz="0" w:space="0" w:color="auto"/>
        <w:bottom w:val="none" w:sz="0" w:space="0" w:color="auto"/>
        <w:right w:val="none" w:sz="0" w:space="0" w:color="auto"/>
      </w:divBdr>
    </w:div>
    <w:div w:id="1735852594">
      <w:bodyDiv w:val="1"/>
      <w:marLeft w:val="0"/>
      <w:marRight w:val="0"/>
      <w:marTop w:val="0"/>
      <w:marBottom w:val="0"/>
      <w:divBdr>
        <w:top w:val="none" w:sz="0" w:space="0" w:color="auto"/>
        <w:left w:val="none" w:sz="0" w:space="0" w:color="auto"/>
        <w:bottom w:val="none" w:sz="0" w:space="0" w:color="auto"/>
        <w:right w:val="none" w:sz="0" w:space="0" w:color="auto"/>
      </w:divBdr>
    </w:div>
    <w:div w:id="1737046088">
      <w:bodyDiv w:val="1"/>
      <w:marLeft w:val="0"/>
      <w:marRight w:val="0"/>
      <w:marTop w:val="0"/>
      <w:marBottom w:val="0"/>
      <w:divBdr>
        <w:top w:val="none" w:sz="0" w:space="0" w:color="auto"/>
        <w:left w:val="none" w:sz="0" w:space="0" w:color="auto"/>
        <w:bottom w:val="none" w:sz="0" w:space="0" w:color="auto"/>
        <w:right w:val="none" w:sz="0" w:space="0" w:color="auto"/>
      </w:divBdr>
    </w:div>
    <w:div w:id="1741756780">
      <w:bodyDiv w:val="1"/>
      <w:marLeft w:val="0"/>
      <w:marRight w:val="0"/>
      <w:marTop w:val="0"/>
      <w:marBottom w:val="0"/>
      <w:divBdr>
        <w:top w:val="none" w:sz="0" w:space="0" w:color="auto"/>
        <w:left w:val="none" w:sz="0" w:space="0" w:color="auto"/>
        <w:bottom w:val="none" w:sz="0" w:space="0" w:color="auto"/>
        <w:right w:val="none" w:sz="0" w:space="0" w:color="auto"/>
      </w:divBdr>
    </w:div>
    <w:div w:id="1743407847">
      <w:bodyDiv w:val="1"/>
      <w:marLeft w:val="0"/>
      <w:marRight w:val="0"/>
      <w:marTop w:val="0"/>
      <w:marBottom w:val="0"/>
      <w:divBdr>
        <w:top w:val="none" w:sz="0" w:space="0" w:color="auto"/>
        <w:left w:val="none" w:sz="0" w:space="0" w:color="auto"/>
        <w:bottom w:val="none" w:sz="0" w:space="0" w:color="auto"/>
        <w:right w:val="none" w:sz="0" w:space="0" w:color="auto"/>
      </w:divBdr>
    </w:div>
    <w:div w:id="1746416462">
      <w:bodyDiv w:val="1"/>
      <w:marLeft w:val="0"/>
      <w:marRight w:val="0"/>
      <w:marTop w:val="0"/>
      <w:marBottom w:val="0"/>
      <w:divBdr>
        <w:top w:val="none" w:sz="0" w:space="0" w:color="auto"/>
        <w:left w:val="none" w:sz="0" w:space="0" w:color="auto"/>
        <w:bottom w:val="none" w:sz="0" w:space="0" w:color="auto"/>
        <w:right w:val="none" w:sz="0" w:space="0" w:color="auto"/>
      </w:divBdr>
    </w:div>
    <w:div w:id="1762794413">
      <w:bodyDiv w:val="1"/>
      <w:marLeft w:val="0"/>
      <w:marRight w:val="0"/>
      <w:marTop w:val="0"/>
      <w:marBottom w:val="0"/>
      <w:divBdr>
        <w:top w:val="none" w:sz="0" w:space="0" w:color="auto"/>
        <w:left w:val="none" w:sz="0" w:space="0" w:color="auto"/>
        <w:bottom w:val="none" w:sz="0" w:space="0" w:color="auto"/>
        <w:right w:val="none" w:sz="0" w:space="0" w:color="auto"/>
      </w:divBdr>
    </w:div>
    <w:div w:id="1766994042">
      <w:bodyDiv w:val="1"/>
      <w:marLeft w:val="0"/>
      <w:marRight w:val="0"/>
      <w:marTop w:val="0"/>
      <w:marBottom w:val="0"/>
      <w:divBdr>
        <w:top w:val="none" w:sz="0" w:space="0" w:color="auto"/>
        <w:left w:val="none" w:sz="0" w:space="0" w:color="auto"/>
        <w:bottom w:val="none" w:sz="0" w:space="0" w:color="auto"/>
        <w:right w:val="none" w:sz="0" w:space="0" w:color="auto"/>
      </w:divBdr>
    </w:div>
    <w:div w:id="1767144557">
      <w:bodyDiv w:val="1"/>
      <w:marLeft w:val="0"/>
      <w:marRight w:val="0"/>
      <w:marTop w:val="0"/>
      <w:marBottom w:val="0"/>
      <w:divBdr>
        <w:top w:val="none" w:sz="0" w:space="0" w:color="auto"/>
        <w:left w:val="none" w:sz="0" w:space="0" w:color="auto"/>
        <w:bottom w:val="none" w:sz="0" w:space="0" w:color="auto"/>
        <w:right w:val="none" w:sz="0" w:space="0" w:color="auto"/>
      </w:divBdr>
    </w:div>
    <w:div w:id="1767461504">
      <w:bodyDiv w:val="1"/>
      <w:marLeft w:val="0"/>
      <w:marRight w:val="0"/>
      <w:marTop w:val="0"/>
      <w:marBottom w:val="0"/>
      <w:divBdr>
        <w:top w:val="none" w:sz="0" w:space="0" w:color="auto"/>
        <w:left w:val="none" w:sz="0" w:space="0" w:color="auto"/>
        <w:bottom w:val="none" w:sz="0" w:space="0" w:color="auto"/>
        <w:right w:val="none" w:sz="0" w:space="0" w:color="auto"/>
      </w:divBdr>
    </w:div>
    <w:div w:id="1768771741">
      <w:bodyDiv w:val="1"/>
      <w:marLeft w:val="0"/>
      <w:marRight w:val="0"/>
      <w:marTop w:val="0"/>
      <w:marBottom w:val="0"/>
      <w:divBdr>
        <w:top w:val="none" w:sz="0" w:space="0" w:color="auto"/>
        <w:left w:val="none" w:sz="0" w:space="0" w:color="auto"/>
        <w:bottom w:val="none" w:sz="0" w:space="0" w:color="auto"/>
        <w:right w:val="none" w:sz="0" w:space="0" w:color="auto"/>
      </w:divBdr>
    </w:div>
    <w:div w:id="1770077906">
      <w:bodyDiv w:val="1"/>
      <w:marLeft w:val="0"/>
      <w:marRight w:val="0"/>
      <w:marTop w:val="0"/>
      <w:marBottom w:val="0"/>
      <w:divBdr>
        <w:top w:val="none" w:sz="0" w:space="0" w:color="auto"/>
        <w:left w:val="none" w:sz="0" w:space="0" w:color="auto"/>
        <w:bottom w:val="none" w:sz="0" w:space="0" w:color="auto"/>
        <w:right w:val="none" w:sz="0" w:space="0" w:color="auto"/>
      </w:divBdr>
    </w:div>
    <w:div w:id="1773816697">
      <w:bodyDiv w:val="1"/>
      <w:marLeft w:val="0"/>
      <w:marRight w:val="0"/>
      <w:marTop w:val="0"/>
      <w:marBottom w:val="0"/>
      <w:divBdr>
        <w:top w:val="none" w:sz="0" w:space="0" w:color="auto"/>
        <w:left w:val="none" w:sz="0" w:space="0" w:color="auto"/>
        <w:bottom w:val="none" w:sz="0" w:space="0" w:color="auto"/>
        <w:right w:val="none" w:sz="0" w:space="0" w:color="auto"/>
      </w:divBdr>
    </w:div>
    <w:div w:id="1774276952">
      <w:bodyDiv w:val="1"/>
      <w:marLeft w:val="0"/>
      <w:marRight w:val="0"/>
      <w:marTop w:val="0"/>
      <w:marBottom w:val="0"/>
      <w:divBdr>
        <w:top w:val="none" w:sz="0" w:space="0" w:color="auto"/>
        <w:left w:val="none" w:sz="0" w:space="0" w:color="auto"/>
        <w:bottom w:val="none" w:sz="0" w:space="0" w:color="auto"/>
        <w:right w:val="none" w:sz="0" w:space="0" w:color="auto"/>
      </w:divBdr>
    </w:div>
    <w:div w:id="1780637535">
      <w:bodyDiv w:val="1"/>
      <w:marLeft w:val="0"/>
      <w:marRight w:val="0"/>
      <w:marTop w:val="0"/>
      <w:marBottom w:val="0"/>
      <w:divBdr>
        <w:top w:val="none" w:sz="0" w:space="0" w:color="auto"/>
        <w:left w:val="none" w:sz="0" w:space="0" w:color="auto"/>
        <w:bottom w:val="none" w:sz="0" w:space="0" w:color="auto"/>
        <w:right w:val="none" w:sz="0" w:space="0" w:color="auto"/>
      </w:divBdr>
    </w:div>
    <w:div w:id="1781222574">
      <w:bodyDiv w:val="1"/>
      <w:marLeft w:val="0"/>
      <w:marRight w:val="0"/>
      <w:marTop w:val="0"/>
      <w:marBottom w:val="0"/>
      <w:divBdr>
        <w:top w:val="none" w:sz="0" w:space="0" w:color="auto"/>
        <w:left w:val="none" w:sz="0" w:space="0" w:color="auto"/>
        <w:bottom w:val="none" w:sz="0" w:space="0" w:color="auto"/>
        <w:right w:val="none" w:sz="0" w:space="0" w:color="auto"/>
      </w:divBdr>
    </w:div>
    <w:div w:id="1782720960">
      <w:bodyDiv w:val="1"/>
      <w:marLeft w:val="0"/>
      <w:marRight w:val="0"/>
      <w:marTop w:val="0"/>
      <w:marBottom w:val="0"/>
      <w:divBdr>
        <w:top w:val="none" w:sz="0" w:space="0" w:color="auto"/>
        <w:left w:val="none" w:sz="0" w:space="0" w:color="auto"/>
        <w:bottom w:val="none" w:sz="0" w:space="0" w:color="auto"/>
        <w:right w:val="none" w:sz="0" w:space="0" w:color="auto"/>
      </w:divBdr>
    </w:div>
    <w:div w:id="1784032954">
      <w:bodyDiv w:val="1"/>
      <w:marLeft w:val="0"/>
      <w:marRight w:val="0"/>
      <w:marTop w:val="0"/>
      <w:marBottom w:val="0"/>
      <w:divBdr>
        <w:top w:val="none" w:sz="0" w:space="0" w:color="auto"/>
        <w:left w:val="none" w:sz="0" w:space="0" w:color="auto"/>
        <w:bottom w:val="none" w:sz="0" w:space="0" w:color="auto"/>
        <w:right w:val="none" w:sz="0" w:space="0" w:color="auto"/>
      </w:divBdr>
    </w:div>
    <w:div w:id="1786653031">
      <w:bodyDiv w:val="1"/>
      <w:marLeft w:val="0"/>
      <w:marRight w:val="0"/>
      <w:marTop w:val="0"/>
      <w:marBottom w:val="0"/>
      <w:divBdr>
        <w:top w:val="none" w:sz="0" w:space="0" w:color="auto"/>
        <w:left w:val="none" w:sz="0" w:space="0" w:color="auto"/>
        <w:bottom w:val="none" w:sz="0" w:space="0" w:color="auto"/>
        <w:right w:val="none" w:sz="0" w:space="0" w:color="auto"/>
      </w:divBdr>
    </w:div>
    <w:div w:id="1787037041">
      <w:bodyDiv w:val="1"/>
      <w:marLeft w:val="0"/>
      <w:marRight w:val="0"/>
      <w:marTop w:val="0"/>
      <w:marBottom w:val="0"/>
      <w:divBdr>
        <w:top w:val="none" w:sz="0" w:space="0" w:color="auto"/>
        <w:left w:val="none" w:sz="0" w:space="0" w:color="auto"/>
        <w:bottom w:val="none" w:sz="0" w:space="0" w:color="auto"/>
        <w:right w:val="none" w:sz="0" w:space="0" w:color="auto"/>
      </w:divBdr>
    </w:div>
    <w:div w:id="1788428116">
      <w:bodyDiv w:val="1"/>
      <w:marLeft w:val="0"/>
      <w:marRight w:val="0"/>
      <w:marTop w:val="0"/>
      <w:marBottom w:val="0"/>
      <w:divBdr>
        <w:top w:val="none" w:sz="0" w:space="0" w:color="auto"/>
        <w:left w:val="none" w:sz="0" w:space="0" w:color="auto"/>
        <w:bottom w:val="none" w:sz="0" w:space="0" w:color="auto"/>
        <w:right w:val="none" w:sz="0" w:space="0" w:color="auto"/>
      </w:divBdr>
    </w:div>
    <w:div w:id="1788622998">
      <w:bodyDiv w:val="1"/>
      <w:marLeft w:val="0"/>
      <w:marRight w:val="0"/>
      <w:marTop w:val="0"/>
      <w:marBottom w:val="0"/>
      <w:divBdr>
        <w:top w:val="none" w:sz="0" w:space="0" w:color="auto"/>
        <w:left w:val="none" w:sz="0" w:space="0" w:color="auto"/>
        <w:bottom w:val="none" w:sz="0" w:space="0" w:color="auto"/>
        <w:right w:val="none" w:sz="0" w:space="0" w:color="auto"/>
      </w:divBdr>
    </w:div>
    <w:div w:id="1788964131">
      <w:bodyDiv w:val="1"/>
      <w:marLeft w:val="0"/>
      <w:marRight w:val="0"/>
      <w:marTop w:val="0"/>
      <w:marBottom w:val="0"/>
      <w:divBdr>
        <w:top w:val="none" w:sz="0" w:space="0" w:color="auto"/>
        <w:left w:val="none" w:sz="0" w:space="0" w:color="auto"/>
        <w:bottom w:val="none" w:sz="0" w:space="0" w:color="auto"/>
        <w:right w:val="none" w:sz="0" w:space="0" w:color="auto"/>
      </w:divBdr>
    </w:div>
    <w:div w:id="1789198900">
      <w:bodyDiv w:val="1"/>
      <w:marLeft w:val="0"/>
      <w:marRight w:val="0"/>
      <w:marTop w:val="0"/>
      <w:marBottom w:val="0"/>
      <w:divBdr>
        <w:top w:val="none" w:sz="0" w:space="0" w:color="auto"/>
        <w:left w:val="none" w:sz="0" w:space="0" w:color="auto"/>
        <w:bottom w:val="none" w:sz="0" w:space="0" w:color="auto"/>
        <w:right w:val="none" w:sz="0" w:space="0" w:color="auto"/>
      </w:divBdr>
    </w:div>
    <w:div w:id="1795058184">
      <w:bodyDiv w:val="1"/>
      <w:marLeft w:val="0"/>
      <w:marRight w:val="0"/>
      <w:marTop w:val="0"/>
      <w:marBottom w:val="0"/>
      <w:divBdr>
        <w:top w:val="none" w:sz="0" w:space="0" w:color="auto"/>
        <w:left w:val="none" w:sz="0" w:space="0" w:color="auto"/>
        <w:bottom w:val="none" w:sz="0" w:space="0" w:color="auto"/>
        <w:right w:val="none" w:sz="0" w:space="0" w:color="auto"/>
      </w:divBdr>
    </w:div>
    <w:div w:id="1795321576">
      <w:bodyDiv w:val="1"/>
      <w:marLeft w:val="0"/>
      <w:marRight w:val="0"/>
      <w:marTop w:val="0"/>
      <w:marBottom w:val="0"/>
      <w:divBdr>
        <w:top w:val="none" w:sz="0" w:space="0" w:color="auto"/>
        <w:left w:val="none" w:sz="0" w:space="0" w:color="auto"/>
        <w:bottom w:val="none" w:sz="0" w:space="0" w:color="auto"/>
        <w:right w:val="none" w:sz="0" w:space="0" w:color="auto"/>
      </w:divBdr>
    </w:div>
    <w:div w:id="1803037988">
      <w:bodyDiv w:val="1"/>
      <w:marLeft w:val="0"/>
      <w:marRight w:val="0"/>
      <w:marTop w:val="0"/>
      <w:marBottom w:val="0"/>
      <w:divBdr>
        <w:top w:val="none" w:sz="0" w:space="0" w:color="auto"/>
        <w:left w:val="none" w:sz="0" w:space="0" w:color="auto"/>
        <w:bottom w:val="none" w:sz="0" w:space="0" w:color="auto"/>
        <w:right w:val="none" w:sz="0" w:space="0" w:color="auto"/>
      </w:divBdr>
    </w:div>
    <w:div w:id="1807383882">
      <w:bodyDiv w:val="1"/>
      <w:marLeft w:val="0"/>
      <w:marRight w:val="0"/>
      <w:marTop w:val="0"/>
      <w:marBottom w:val="0"/>
      <w:divBdr>
        <w:top w:val="none" w:sz="0" w:space="0" w:color="auto"/>
        <w:left w:val="none" w:sz="0" w:space="0" w:color="auto"/>
        <w:bottom w:val="none" w:sz="0" w:space="0" w:color="auto"/>
        <w:right w:val="none" w:sz="0" w:space="0" w:color="auto"/>
      </w:divBdr>
    </w:div>
    <w:div w:id="1807548676">
      <w:bodyDiv w:val="1"/>
      <w:marLeft w:val="0"/>
      <w:marRight w:val="0"/>
      <w:marTop w:val="0"/>
      <w:marBottom w:val="0"/>
      <w:divBdr>
        <w:top w:val="none" w:sz="0" w:space="0" w:color="auto"/>
        <w:left w:val="none" w:sz="0" w:space="0" w:color="auto"/>
        <w:bottom w:val="none" w:sz="0" w:space="0" w:color="auto"/>
        <w:right w:val="none" w:sz="0" w:space="0" w:color="auto"/>
      </w:divBdr>
    </w:div>
    <w:div w:id="1808471836">
      <w:bodyDiv w:val="1"/>
      <w:marLeft w:val="0"/>
      <w:marRight w:val="0"/>
      <w:marTop w:val="0"/>
      <w:marBottom w:val="0"/>
      <w:divBdr>
        <w:top w:val="none" w:sz="0" w:space="0" w:color="auto"/>
        <w:left w:val="none" w:sz="0" w:space="0" w:color="auto"/>
        <w:bottom w:val="none" w:sz="0" w:space="0" w:color="auto"/>
        <w:right w:val="none" w:sz="0" w:space="0" w:color="auto"/>
      </w:divBdr>
    </w:div>
    <w:div w:id="1815680938">
      <w:bodyDiv w:val="1"/>
      <w:marLeft w:val="0"/>
      <w:marRight w:val="0"/>
      <w:marTop w:val="0"/>
      <w:marBottom w:val="0"/>
      <w:divBdr>
        <w:top w:val="none" w:sz="0" w:space="0" w:color="auto"/>
        <w:left w:val="none" w:sz="0" w:space="0" w:color="auto"/>
        <w:bottom w:val="none" w:sz="0" w:space="0" w:color="auto"/>
        <w:right w:val="none" w:sz="0" w:space="0" w:color="auto"/>
      </w:divBdr>
    </w:div>
    <w:div w:id="1816028288">
      <w:bodyDiv w:val="1"/>
      <w:marLeft w:val="0"/>
      <w:marRight w:val="0"/>
      <w:marTop w:val="0"/>
      <w:marBottom w:val="0"/>
      <w:divBdr>
        <w:top w:val="none" w:sz="0" w:space="0" w:color="auto"/>
        <w:left w:val="none" w:sz="0" w:space="0" w:color="auto"/>
        <w:bottom w:val="none" w:sz="0" w:space="0" w:color="auto"/>
        <w:right w:val="none" w:sz="0" w:space="0" w:color="auto"/>
      </w:divBdr>
    </w:div>
    <w:div w:id="1818182576">
      <w:bodyDiv w:val="1"/>
      <w:marLeft w:val="0"/>
      <w:marRight w:val="0"/>
      <w:marTop w:val="0"/>
      <w:marBottom w:val="0"/>
      <w:divBdr>
        <w:top w:val="none" w:sz="0" w:space="0" w:color="auto"/>
        <w:left w:val="none" w:sz="0" w:space="0" w:color="auto"/>
        <w:bottom w:val="none" w:sz="0" w:space="0" w:color="auto"/>
        <w:right w:val="none" w:sz="0" w:space="0" w:color="auto"/>
      </w:divBdr>
    </w:div>
    <w:div w:id="1818299961">
      <w:bodyDiv w:val="1"/>
      <w:marLeft w:val="0"/>
      <w:marRight w:val="0"/>
      <w:marTop w:val="0"/>
      <w:marBottom w:val="0"/>
      <w:divBdr>
        <w:top w:val="none" w:sz="0" w:space="0" w:color="auto"/>
        <w:left w:val="none" w:sz="0" w:space="0" w:color="auto"/>
        <w:bottom w:val="none" w:sz="0" w:space="0" w:color="auto"/>
        <w:right w:val="none" w:sz="0" w:space="0" w:color="auto"/>
      </w:divBdr>
    </w:div>
    <w:div w:id="1820490442">
      <w:bodyDiv w:val="1"/>
      <w:marLeft w:val="0"/>
      <w:marRight w:val="0"/>
      <w:marTop w:val="0"/>
      <w:marBottom w:val="0"/>
      <w:divBdr>
        <w:top w:val="none" w:sz="0" w:space="0" w:color="auto"/>
        <w:left w:val="none" w:sz="0" w:space="0" w:color="auto"/>
        <w:bottom w:val="none" w:sz="0" w:space="0" w:color="auto"/>
        <w:right w:val="none" w:sz="0" w:space="0" w:color="auto"/>
      </w:divBdr>
    </w:div>
    <w:div w:id="1825587567">
      <w:bodyDiv w:val="1"/>
      <w:marLeft w:val="0"/>
      <w:marRight w:val="0"/>
      <w:marTop w:val="0"/>
      <w:marBottom w:val="0"/>
      <w:divBdr>
        <w:top w:val="none" w:sz="0" w:space="0" w:color="auto"/>
        <w:left w:val="none" w:sz="0" w:space="0" w:color="auto"/>
        <w:bottom w:val="none" w:sz="0" w:space="0" w:color="auto"/>
        <w:right w:val="none" w:sz="0" w:space="0" w:color="auto"/>
      </w:divBdr>
    </w:div>
    <w:div w:id="1832483591">
      <w:bodyDiv w:val="1"/>
      <w:marLeft w:val="0"/>
      <w:marRight w:val="0"/>
      <w:marTop w:val="0"/>
      <w:marBottom w:val="0"/>
      <w:divBdr>
        <w:top w:val="none" w:sz="0" w:space="0" w:color="auto"/>
        <w:left w:val="none" w:sz="0" w:space="0" w:color="auto"/>
        <w:bottom w:val="none" w:sz="0" w:space="0" w:color="auto"/>
        <w:right w:val="none" w:sz="0" w:space="0" w:color="auto"/>
      </w:divBdr>
    </w:div>
    <w:div w:id="1832714961">
      <w:bodyDiv w:val="1"/>
      <w:marLeft w:val="0"/>
      <w:marRight w:val="0"/>
      <w:marTop w:val="0"/>
      <w:marBottom w:val="0"/>
      <w:divBdr>
        <w:top w:val="none" w:sz="0" w:space="0" w:color="auto"/>
        <w:left w:val="none" w:sz="0" w:space="0" w:color="auto"/>
        <w:bottom w:val="none" w:sz="0" w:space="0" w:color="auto"/>
        <w:right w:val="none" w:sz="0" w:space="0" w:color="auto"/>
      </w:divBdr>
    </w:div>
    <w:div w:id="1832870967">
      <w:bodyDiv w:val="1"/>
      <w:marLeft w:val="0"/>
      <w:marRight w:val="0"/>
      <w:marTop w:val="0"/>
      <w:marBottom w:val="0"/>
      <w:divBdr>
        <w:top w:val="none" w:sz="0" w:space="0" w:color="auto"/>
        <w:left w:val="none" w:sz="0" w:space="0" w:color="auto"/>
        <w:bottom w:val="none" w:sz="0" w:space="0" w:color="auto"/>
        <w:right w:val="none" w:sz="0" w:space="0" w:color="auto"/>
      </w:divBdr>
    </w:div>
    <w:div w:id="1836721309">
      <w:bodyDiv w:val="1"/>
      <w:marLeft w:val="0"/>
      <w:marRight w:val="0"/>
      <w:marTop w:val="0"/>
      <w:marBottom w:val="0"/>
      <w:divBdr>
        <w:top w:val="none" w:sz="0" w:space="0" w:color="auto"/>
        <w:left w:val="none" w:sz="0" w:space="0" w:color="auto"/>
        <w:bottom w:val="none" w:sz="0" w:space="0" w:color="auto"/>
        <w:right w:val="none" w:sz="0" w:space="0" w:color="auto"/>
      </w:divBdr>
    </w:div>
    <w:div w:id="1836873579">
      <w:bodyDiv w:val="1"/>
      <w:marLeft w:val="0"/>
      <w:marRight w:val="0"/>
      <w:marTop w:val="0"/>
      <w:marBottom w:val="0"/>
      <w:divBdr>
        <w:top w:val="none" w:sz="0" w:space="0" w:color="auto"/>
        <w:left w:val="none" w:sz="0" w:space="0" w:color="auto"/>
        <w:bottom w:val="none" w:sz="0" w:space="0" w:color="auto"/>
        <w:right w:val="none" w:sz="0" w:space="0" w:color="auto"/>
      </w:divBdr>
    </w:div>
    <w:div w:id="1837109604">
      <w:bodyDiv w:val="1"/>
      <w:marLeft w:val="0"/>
      <w:marRight w:val="0"/>
      <w:marTop w:val="0"/>
      <w:marBottom w:val="0"/>
      <w:divBdr>
        <w:top w:val="none" w:sz="0" w:space="0" w:color="auto"/>
        <w:left w:val="none" w:sz="0" w:space="0" w:color="auto"/>
        <w:bottom w:val="none" w:sz="0" w:space="0" w:color="auto"/>
        <w:right w:val="none" w:sz="0" w:space="0" w:color="auto"/>
      </w:divBdr>
    </w:div>
    <w:div w:id="1838034723">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6430637">
      <w:bodyDiv w:val="1"/>
      <w:marLeft w:val="0"/>
      <w:marRight w:val="0"/>
      <w:marTop w:val="0"/>
      <w:marBottom w:val="0"/>
      <w:divBdr>
        <w:top w:val="none" w:sz="0" w:space="0" w:color="auto"/>
        <w:left w:val="none" w:sz="0" w:space="0" w:color="auto"/>
        <w:bottom w:val="none" w:sz="0" w:space="0" w:color="auto"/>
        <w:right w:val="none" w:sz="0" w:space="0" w:color="auto"/>
      </w:divBdr>
    </w:div>
    <w:div w:id="1852644656">
      <w:bodyDiv w:val="1"/>
      <w:marLeft w:val="0"/>
      <w:marRight w:val="0"/>
      <w:marTop w:val="0"/>
      <w:marBottom w:val="0"/>
      <w:divBdr>
        <w:top w:val="none" w:sz="0" w:space="0" w:color="auto"/>
        <w:left w:val="none" w:sz="0" w:space="0" w:color="auto"/>
        <w:bottom w:val="none" w:sz="0" w:space="0" w:color="auto"/>
        <w:right w:val="none" w:sz="0" w:space="0" w:color="auto"/>
      </w:divBdr>
    </w:div>
    <w:div w:id="1853907484">
      <w:bodyDiv w:val="1"/>
      <w:marLeft w:val="0"/>
      <w:marRight w:val="0"/>
      <w:marTop w:val="0"/>
      <w:marBottom w:val="0"/>
      <w:divBdr>
        <w:top w:val="none" w:sz="0" w:space="0" w:color="auto"/>
        <w:left w:val="none" w:sz="0" w:space="0" w:color="auto"/>
        <w:bottom w:val="none" w:sz="0" w:space="0" w:color="auto"/>
        <w:right w:val="none" w:sz="0" w:space="0" w:color="auto"/>
      </w:divBdr>
    </w:div>
    <w:div w:id="1857579464">
      <w:bodyDiv w:val="1"/>
      <w:marLeft w:val="0"/>
      <w:marRight w:val="0"/>
      <w:marTop w:val="0"/>
      <w:marBottom w:val="0"/>
      <w:divBdr>
        <w:top w:val="none" w:sz="0" w:space="0" w:color="auto"/>
        <w:left w:val="none" w:sz="0" w:space="0" w:color="auto"/>
        <w:bottom w:val="none" w:sz="0" w:space="0" w:color="auto"/>
        <w:right w:val="none" w:sz="0" w:space="0" w:color="auto"/>
      </w:divBdr>
    </w:div>
    <w:div w:id="1859154798">
      <w:bodyDiv w:val="1"/>
      <w:marLeft w:val="0"/>
      <w:marRight w:val="0"/>
      <w:marTop w:val="0"/>
      <w:marBottom w:val="0"/>
      <w:divBdr>
        <w:top w:val="none" w:sz="0" w:space="0" w:color="auto"/>
        <w:left w:val="none" w:sz="0" w:space="0" w:color="auto"/>
        <w:bottom w:val="none" w:sz="0" w:space="0" w:color="auto"/>
        <w:right w:val="none" w:sz="0" w:space="0" w:color="auto"/>
      </w:divBdr>
    </w:div>
    <w:div w:id="1860385011">
      <w:bodyDiv w:val="1"/>
      <w:marLeft w:val="0"/>
      <w:marRight w:val="0"/>
      <w:marTop w:val="0"/>
      <w:marBottom w:val="0"/>
      <w:divBdr>
        <w:top w:val="none" w:sz="0" w:space="0" w:color="auto"/>
        <w:left w:val="none" w:sz="0" w:space="0" w:color="auto"/>
        <w:bottom w:val="none" w:sz="0" w:space="0" w:color="auto"/>
        <w:right w:val="none" w:sz="0" w:space="0" w:color="auto"/>
      </w:divBdr>
    </w:div>
    <w:div w:id="1864900754">
      <w:bodyDiv w:val="1"/>
      <w:marLeft w:val="0"/>
      <w:marRight w:val="0"/>
      <w:marTop w:val="0"/>
      <w:marBottom w:val="0"/>
      <w:divBdr>
        <w:top w:val="none" w:sz="0" w:space="0" w:color="auto"/>
        <w:left w:val="none" w:sz="0" w:space="0" w:color="auto"/>
        <w:bottom w:val="none" w:sz="0" w:space="0" w:color="auto"/>
        <w:right w:val="none" w:sz="0" w:space="0" w:color="auto"/>
      </w:divBdr>
    </w:div>
    <w:div w:id="1870609138">
      <w:bodyDiv w:val="1"/>
      <w:marLeft w:val="0"/>
      <w:marRight w:val="0"/>
      <w:marTop w:val="0"/>
      <w:marBottom w:val="0"/>
      <w:divBdr>
        <w:top w:val="none" w:sz="0" w:space="0" w:color="auto"/>
        <w:left w:val="none" w:sz="0" w:space="0" w:color="auto"/>
        <w:bottom w:val="none" w:sz="0" w:space="0" w:color="auto"/>
        <w:right w:val="none" w:sz="0" w:space="0" w:color="auto"/>
      </w:divBdr>
    </w:div>
    <w:div w:id="1873884669">
      <w:bodyDiv w:val="1"/>
      <w:marLeft w:val="0"/>
      <w:marRight w:val="0"/>
      <w:marTop w:val="0"/>
      <w:marBottom w:val="0"/>
      <w:divBdr>
        <w:top w:val="none" w:sz="0" w:space="0" w:color="auto"/>
        <w:left w:val="none" w:sz="0" w:space="0" w:color="auto"/>
        <w:bottom w:val="none" w:sz="0" w:space="0" w:color="auto"/>
        <w:right w:val="none" w:sz="0" w:space="0" w:color="auto"/>
      </w:divBdr>
    </w:div>
    <w:div w:id="1879928085">
      <w:bodyDiv w:val="1"/>
      <w:marLeft w:val="0"/>
      <w:marRight w:val="0"/>
      <w:marTop w:val="0"/>
      <w:marBottom w:val="0"/>
      <w:divBdr>
        <w:top w:val="none" w:sz="0" w:space="0" w:color="auto"/>
        <w:left w:val="none" w:sz="0" w:space="0" w:color="auto"/>
        <w:bottom w:val="none" w:sz="0" w:space="0" w:color="auto"/>
        <w:right w:val="none" w:sz="0" w:space="0" w:color="auto"/>
      </w:divBdr>
    </w:div>
    <w:div w:id="1882201683">
      <w:bodyDiv w:val="1"/>
      <w:marLeft w:val="0"/>
      <w:marRight w:val="0"/>
      <w:marTop w:val="0"/>
      <w:marBottom w:val="0"/>
      <w:divBdr>
        <w:top w:val="none" w:sz="0" w:space="0" w:color="auto"/>
        <w:left w:val="none" w:sz="0" w:space="0" w:color="auto"/>
        <w:bottom w:val="none" w:sz="0" w:space="0" w:color="auto"/>
        <w:right w:val="none" w:sz="0" w:space="0" w:color="auto"/>
      </w:divBdr>
    </w:div>
    <w:div w:id="1886940149">
      <w:bodyDiv w:val="1"/>
      <w:marLeft w:val="0"/>
      <w:marRight w:val="0"/>
      <w:marTop w:val="0"/>
      <w:marBottom w:val="0"/>
      <w:divBdr>
        <w:top w:val="none" w:sz="0" w:space="0" w:color="auto"/>
        <w:left w:val="none" w:sz="0" w:space="0" w:color="auto"/>
        <w:bottom w:val="none" w:sz="0" w:space="0" w:color="auto"/>
        <w:right w:val="none" w:sz="0" w:space="0" w:color="auto"/>
      </w:divBdr>
    </w:div>
    <w:div w:id="1887378042">
      <w:bodyDiv w:val="1"/>
      <w:marLeft w:val="0"/>
      <w:marRight w:val="0"/>
      <w:marTop w:val="0"/>
      <w:marBottom w:val="0"/>
      <w:divBdr>
        <w:top w:val="none" w:sz="0" w:space="0" w:color="auto"/>
        <w:left w:val="none" w:sz="0" w:space="0" w:color="auto"/>
        <w:bottom w:val="none" w:sz="0" w:space="0" w:color="auto"/>
        <w:right w:val="none" w:sz="0" w:space="0" w:color="auto"/>
      </w:divBdr>
    </w:div>
    <w:div w:id="1888491949">
      <w:bodyDiv w:val="1"/>
      <w:marLeft w:val="0"/>
      <w:marRight w:val="0"/>
      <w:marTop w:val="0"/>
      <w:marBottom w:val="0"/>
      <w:divBdr>
        <w:top w:val="none" w:sz="0" w:space="0" w:color="auto"/>
        <w:left w:val="none" w:sz="0" w:space="0" w:color="auto"/>
        <w:bottom w:val="none" w:sz="0" w:space="0" w:color="auto"/>
        <w:right w:val="none" w:sz="0" w:space="0" w:color="auto"/>
      </w:divBdr>
    </w:div>
    <w:div w:id="1889146967">
      <w:bodyDiv w:val="1"/>
      <w:marLeft w:val="0"/>
      <w:marRight w:val="0"/>
      <w:marTop w:val="0"/>
      <w:marBottom w:val="0"/>
      <w:divBdr>
        <w:top w:val="none" w:sz="0" w:space="0" w:color="auto"/>
        <w:left w:val="none" w:sz="0" w:space="0" w:color="auto"/>
        <w:bottom w:val="none" w:sz="0" w:space="0" w:color="auto"/>
        <w:right w:val="none" w:sz="0" w:space="0" w:color="auto"/>
      </w:divBdr>
    </w:div>
    <w:div w:id="1893537110">
      <w:bodyDiv w:val="1"/>
      <w:marLeft w:val="0"/>
      <w:marRight w:val="0"/>
      <w:marTop w:val="0"/>
      <w:marBottom w:val="0"/>
      <w:divBdr>
        <w:top w:val="none" w:sz="0" w:space="0" w:color="auto"/>
        <w:left w:val="none" w:sz="0" w:space="0" w:color="auto"/>
        <w:bottom w:val="none" w:sz="0" w:space="0" w:color="auto"/>
        <w:right w:val="none" w:sz="0" w:space="0" w:color="auto"/>
      </w:divBdr>
    </w:div>
    <w:div w:id="1903980564">
      <w:bodyDiv w:val="1"/>
      <w:marLeft w:val="0"/>
      <w:marRight w:val="0"/>
      <w:marTop w:val="0"/>
      <w:marBottom w:val="0"/>
      <w:divBdr>
        <w:top w:val="none" w:sz="0" w:space="0" w:color="auto"/>
        <w:left w:val="none" w:sz="0" w:space="0" w:color="auto"/>
        <w:bottom w:val="none" w:sz="0" w:space="0" w:color="auto"/>
        <w:right w:val="none" w:sz="0" w:space="0" w:color="auto"/>
      </w:divBdr>
    </w:div>
    <w:div w:id="1905067846">
      <w:bodyDiv w:val="1"/>
      <w:marLeft w:val="0"/>
      <w:marRight w:val="0"/>
      <w:marTop w:val="0"/>
      <w:marBottom w:val="0"/>
      <w:divBdr>
        <w:top w:val="none" w:sz="0" w:space="0" w:color="auto"/>
        <w:left w:val="none" w:sz="0" w:space="0" w:color="auto"/>
        <w:bottom w:val="none" w:sz="0" w:space="0" w:color="auto"/>
        <w:right w:val="none" w:sz="0" w:space="0" w:color="auto"/>
      </w:divBdr>
    </w:div>
    <w:div w:id="1909874024">
      <w:bodyDiv w:val="1"/>
      <w:marLeft w:val="0"/>
      <w:marRight w:val="0"/>
      <w:marTop w:val="0"/>
      <w:marBottom w:val="0"/>
      <w:divBdr>
        <w:top w:val="none" w:sz="0" w:space="0" w:color="auto"/>
        <w:left w:val="none" w:sz="0" w:space="0" w:color="auto"/>
        <w:bottom w:val="none" w:sz="0" w:space="0" w:color="auto"/>
        <w:right w:val="none" w:sz="0" w:space="0" w:color="auto"/>
      </w:divBdr>
    </w:div>
    <w:div w:id="1909881918">
      <w:bodyDiv w:val="1"/>
      <w:marLeft w:val="0"/>
      <w:marRight w:val="0"/>
      <w:marTop w:val="0"/>
      <w:marBottom w:val="0"/>
      <w:divBdr>
        <w:top w:val="none" w:sz="0" w:space="0" w:color="auto"/>
        <w:left w:val="none" w:sz="0" w:space="0" w:color="auto"/>
        <w:bottom w:val="none" w:sz="0" w:space="0" w:color="auto"/>
        <w:right w:val="none" w:sz="0" w:space="0" w:color="auto"/>
      </w:divBdr>
    </w:div>
    <w:div w:id="1910923860">
      <w:bodyDiv w:val="1"/>
      <w:marLeft w:val="0"/>
      <w:marRight w:val="0"/>
      <w:marTop w:val="0"/>
      <w:marBottom w:val="0"/>
      <w:divBdr>
        <w:top w:val="none" w:sz="0" w:space="0" w:color="auto"/>
        <w:left w:val="none" w:sz="0" w:space="0" w:color="auto"/>
        <w:bottom w:val="none" w:sz="0" w:space="0" w:color="auto"/>
        <w:right w:val="none" w:sz="0" w:space="0" w:color="auto"/>
      </w:divBdr>
    </w:div>
    <w:div w:id="1918123538">
      <w:bodyDiv w:val="1"/>
      <w:marLeft w:val="0"/>
      <w:marRight w:val="0"/>
      <w:marTop w:val="0"/>
      <w:marBottom w:val="0"/>
      <w:divBdr>
        <w:top w:val="none" w:sz="0" w:space="0" w:color="auto"/>
        <w:left w:val="none" w:sz="0" w:space="0" w:color="auto"/>
        <w:bottom w:val="none" w:sz="0" w:space="0" w:color="auto"/>
        <w:right w:val="none" w:sz="0" w:space="0" w:color="auto"/>
      </w:divBdr>
    </w:div>
    <w:div w:id="1919515262">
      <w:bodyDiv w:val="1"/>
      <w:marLeft w:val="0"/>
      <w:marRight w:val="0"/>
      <w:marTop w:val="0"/>
      <w:marBottom w:val="0"/>
      <w:divBdr>
        <w:top w:val="none" w:sz="0" w:space="0" w:color="auto"/>
        <w:left w:val="none" w:sz="0" w:space="0" w:color="auto"/>
        <w:bottom w:val="none" w:sz="0" w:space="0" w:color="auto"/>
        <w:right w:val="none" w:sz="0" w:space="0" w:color="auto"/>
      </w:divBdr>
    </w:div>
    <w:div w:id="1926643532">
      <w:bodyDiv w:val="1"/>
      <w:marLeft w:val="0"/>
      <w:marRight w:val="0"/>
      <w:marTop w:val="0"/>
      <w:marBottom w:val="0"/>
      <w:divBdr>
        <w:top w:val="none" w:sz="0" w:space="0" w:color="auto"/>
        <w:left w:val="none" w:sz="0" w:space="0" w:color="auto"/>
        <w:bottom w:val="none" w:sz="0" w:space="0" w:color="auto"/>
        <w:right w:val="none" w:sz="0" w:space="0" w:color="auto"/>
      </w:divBdr>
    </w:div>
    <w:div w:id="1929196983">
      <w:bodyDiv w:val="1"/>
      <w:marLeft w:val="0"/>
      <w:marRight w:val="0"/>
      <w:marTop w:val="0"/>
      <w:marBottom w:val="0"/>
      <w:divBdr>
        <w:top w:val="none" w:sz="0" w:space="0" w:color="auto"/>
        <w:left w:val="none" w:sz="0" w:space="0" w:color="auto"/>
        <w:bottom w:val="none" w:sz="0" w:space="0" w:color="auto"/>
        <w:right w:val="none" w:sz="0" w:space="0" w:color="auto"/>
      </w:divBdr>
    </w:div>
    <w:div w:id="1933859573">
      <w:bodyDiv w:val="1"/>
      <w:marLeft w:val="0"/>
      <w:marRight w:val="0"/>
      <w:marTop w:val="0"/>
      <w:marBottom w:val="0"/>
      <w:divBdr>
        <w:top w:val="none" w:sz="0" w:space="0" w:color="auto"/>
        <w:left w:val="none" w:sz="0" w:space="0" w:color="auto"/>
        <w:bottom w:val="none" w:sz="0" w:space="0" w:color="auto"/>
        <w:right w:val="none" w:sz="0" w:space="0" w:color="auto"/>
      </w:divBdr>
    </w:div>
    <w:div w:id="1934587885">
      <w:bodyDiv w:val="1"/>
      <w:marLeft w:val="0"/>
      <w:marRight w:val="0"/>
      <w:marTop w:val="0"/>
      <w:marBottom w:val="0"/>
      <w:divBdr>
        <w:top w:val="none" w:sz="0" w:space="0" w:color="auto"/>
        <w:left w:val="none" w:sz="0" w:space="0" w:color="auto"/>
        <w:bottom w:val="none" w:sz="0" w:space="0" w:color="auto"/>
        <w:right w:val="none" w:sz="0" w:space="0" w:color="auto"/>
      </w:divBdr>
    </w:div>
    <w:div w:id="1936593762">
      <w:bodyDiv w:val="1"/>
      <w:marLeft w:val="0"/>
      <w:marRight w:val="0"/>
      <w:marTop w:val="0"/>
      <w:marBottom w:val="0"/>
      <w:divBdr>
        <w:top w:val="none" w:sz="0" w:space="0" w:color="auto"/>
        <w:left w:val="none" w:sz="0" w:space="0" w:color="auto"/>
        <w:bottom w:val="none" w:sz="0" w:space="0" w:color="auto"/>
        <w:right w:val="none" w:sz="0" w:space="0" w:color="auto"/>
      </w:divBdr>
    </w:div>
    <w:div w:id="1938366085">
      <w:bodyDiv w:val="1"/>
      <w:marLeft w:val="0"/>
      <w:marRight w:val="0"/>
      <w:marTop w:val="0"/>
      <w:marBottom w:val="0"/>
      <w:divBdr>
        <w:top w:val="none" w:sz="0" w:space="0" w:color="auto"/>
        <w:left w:val="none" w:sz="0" w:space="0" w:color="auto"/>
        <w:bottom w:val="none" w:sz="0" w:space="0" w:color="auto"/>
        <w:right w:val="none" w:sz="0" w:space="0" w:color="auto"/>
      </w:divBdr>
    </w:div>
    <w:div w:id="1940092157">
      <w:bodyDiv w:val="1"/>
      <w:marLeft w:val="0"/>
      <w:marRight w:val="0"/>
      <w:marTop w:val="0"/>
      <w:marBottom w:val="0"/>
      <w:divBdr>
        <w:top w:val="none" w:sz="0" w:space="0" w:color="auto"/>
        <w:left w:val="none" w:sz="0" w:space="0" w:color="auto"/>
        <w:bottom w:val="none" w:sz="0" w:space="0" w:color="auto"/>
        <w:right w:val="none" w:sz="0" w:space="0" w:color="auto"/>
      </w:divBdr>
    </w:div>
    <w:div w:id="1940136823">
      <w:bodyDiv w:val="1"/>
      <w:marLeft w:val="0"/>
      <w:marRight w:val="0"/>
      <w:marTop w:val="0"/>
      <w:marBottom w:val="0"/>
      <w:divBdr>
        <w:top w:val="none" w:sz="0" w:space="0" w:color="auto"/>
        <w:left w:val="none" w:sz="0" w:space="0" w:color="auto"/>
        <w:bottom w:val="none" w:sz="0" w:space="0" w:color="auto"/>
        <w:right w:val="none" w:sz="0" w:space="0" w:color="auto"/>
      </w:divBdr>
    </w:div>
    <w:div w:id="1941066410">
      <w:bodyDiv w:val="1"/>
      <w:marLeft w:val="0"/>
      <w:marRight w:val="0"/>
      <w:marTop w:val="0"/>
      <w:marBottom w:val="0"/>
      <w:divBdr>
        <w:top w:val="none" w:sz="0" w:space="0" w:color="auto"/>
        <w:left w:val="none" w:sz="0" w:space="0" w:color="auto"/>
        <w:bottom w:val="none" w:sz="0" w:space="0" w:color="auto"/>
        <w:right w:val="none" w:sz="0" w:space="0" w:color="auto"/>
      </w:divBdr>
    </w:div>
    <w:div w:id="1951665182">
      <w:bodyDiv w:val="1"/>
      <w:marLeft w:val="0"/>
      <w:marRight w:val="0"/>
      <w:marTop w:val="0"/>
      <w:marBottom w:val="0"/>
      <w:divBdr>
        <w:top w:val="none" w:sz="0" w:space="0" w:color="auto"/>
        <w:left w:val="none" w:sz="0" w:space="0" w:color="auto"/>
        <w:bottom w:val="none" w:sz="0" w:space="0" w:color="auto"/>
        <w:right w:val="none" w:sz="0" w:space="0" w:color="auto"/>
      </w:divBdr>
    </w:div>
    <w:div w:id="1964537843">
      <w:bodyDiv w:val="1"/>
      <w:marLeft w:val="0"/>
      <w:marRight w:val="0"/>
      <w:marTop w:val="0"/>
      <w:marBottom w:val="0"/>
      <w:divBdr>
        <w:top w:val="none" w:sz="0" w:space="0" w:color="auto"/>
        <w:left w:val="none" w:sz="0" w:space="0" w:color="auto"/>
        <w:bottom w:val="none" w:sz="0" w:space="0" w:color="auto"/>
        <w:right w:val="none" w:sz="0" w:space="0" w:color="auto"/>
      </w:divBdr>
    </w:div>
    <w:div w:id="1965575605">
      <w:bodyDiv w:val="1"/>
      <w:marLeft w:val="0"/>
      <w:marRight w:val="0"/>
      <w:marTop w:val="0"/>
      <w:marBottom w:val="0"/>
      <w:divBdr>
        <w:top w:val="none" w:sz="0" w:space="0" w:color="auto"/>
        <w:left w:val="none" w:sz="0" w:space="0" w:color="auto"/>
        <w:bottom w:val="none" w:sz="0" w:space="0" w:color="auto"/>
        <w:right w:val="none" w:sz="0" w:space="0" w:color="auto"/>
      </w:divBdr>
    </w:div>
    <w:div w:id="1967814720">
      <w:bodyDiv w:val="1"/>
      <w:marLeft w:val="0"/>
      <w:marRight w:val="0"/>
      <w:marTop w:val="0"/>
      <w:marBottom w:val="0"/>
      <w:divBdr>
        <w:top w:val="none" w:sz="0" w:space="0" w:color="auto"/>
        <w:left w:val="none" w:sz="0" w:space="0" w:color="auto"/>
        <w:bottom w:val="none" w:sz="0" w:space="0" w:color="auto"/>
        <w:right w:val="none" w:sz="0" w:space="0" w:color="auto"/>
      </w:divBdr>
    </w:div>
    <w:div w:id="1978951735">
      <w:bodyDiv w:val="1"/>
      <w:marLeft w:val="0"/>
      <w:marRight w:val="0"/>
      <w:marTop w:val="0"/>
      <w:marBottom w:val="0"/>
      <w:divBdr>
        <w:top w:val="none" w:sz="0" w:space="0" w:color="auto"/>
        <w:left w:val="none" w:sz="0" w:space="0" w:color="auto"/>
        <w:bottom w:val="none" w:sz="0" w:space="0" w:color="auto"/>
        <w:right w:val="none" w:sz="0" w:space="0" w:color="auto"/>
      </w:divBdr>
    </w:div>
    <w:div w:id="1980105969">
      <w:bodyDiv w:val="1"/>
      <w:marLeft w:val="0"/>
      <w:marRight w:val="0"/>
      <w:marTop w:val="0"/>
      <w:marBottom w:val="0"/>
      <w:divBdr>
        <w:top w:val="none" w:sz="0" w:space="0" w:color="auto"/>
        <w:left w:val="none" w:sz="0" w:space="0" w:color="auto"/>
        <w:bottom w:val="none" w:sz="0" w:space="0" w:color="auto"/>
        <w:right w:val="none" w:sz="0" w:space="0" w:color="auto"/>
      </w:divBdr>
    </w:div>
    <w:div w:id="1980181933">
      <w:bodyDiv w:val="1"/>
      <w:marLeft w:val="0"/>
      <w:marRight w:val="0"/>
      <w:marTop w:val="0"/>
      <w:marBottom w:val="0"/>
      <w:divBdr>
        <w:top w:val="none" w:sz="0" w:space="0" w:color="auto"/>
        <w:left w:val="none" w:sz="0" w:space="0" w:color="auto"/>
        <w:bottom w:val="none" w:sz="0" w:space="0" w:color="auto"/>
        <w:right w:val="none" w:sz="0" w:space="0" w:color="auto"/>
      </w:divBdr>
    </w:div>
    <w:div w:id="1988898669">
      <w:bodyDiv w:val="1"/>
      <w:marLeft w:val="0"/>
      <w:marRight w:val="0"/>
      <w:marTop w:val="0"/>
      <w:marBottom w:val="0"/>
      <w:divBdr>
        <w:top w:val="none" w:sz="0" w:space="0" w:color="auto"/>
        <w:left w:val="none" w:sz="0" w:space="0" w:color="auto"/>
        <w:bottom w:val="none" w:sz="0" w:space="0" w:color="auto"/>
        <w:right w:val="none" w:sz="0" w:space="0" w:color="auto"/>
      </w:divBdr>
    </w:div>
    <w:div w:id="2003462811">
      <w:bodyDiv w:val="1"/>
      <w:marLeft w:val="0"/>
      <w:marRight w:val="0"/>
      <w:marTop w:val="0"/>
      <w:marBottom w:val="0"/>
      <w:divBdr>
        <w:top w:val="none" w:sz="0" w:space="0" w:color="auto"/>
        <w:left w:val="none" w:sz="0" w:space="0" w:color="auto"/>
        <w:bottom w:val="none" w:sz="0" w:space="0" w:color="auto"/>
        <w:right w:val="none" w:sz="0" w:space="0" w:color="auto"/>
      </w:divBdr>
    </w:div>
    <w:div w:id="2006933585">
      <w:bodyDiv w:val="1"/>
      <w:marLeft w:val="0"/>
      <w:marRight w:val="0"/>
      <w:marTop w:val="0"/>
      <w:marBottom w:val="0"/>
      <w:divBdr>
        <w:top w:val="none" w:sz="0" w:space="0" w:color="auto"/>
        <w:left w:val="none" w:sz="0" w:space="0" w:color="auto"/>
        <w:bottom w:val="none" w:sz="0" w:space="0" w:color="auto"/>
        <w:right w:val="none" w:sz="0" w:space="0" w:color="auto"/>
      </w:divBdr>
    </w:div>
    <w:div w:id="2013868398">
      <w:bodyDiv w:val="1"/>
      <w:marLeft w:val="0"/>
      <w:marRight w:val="0"/>
      <w:marTop w:val="0"/>
      <w:marBottom w:val="0"/>
      <w:divBdr>
        <w:top w:val="none" w:sz="0" w:space="0" w:color="auto"/>
        <w:left w:val="none" w:sz="0" w:space="0" w:color="auto"/>
        <w:bottom w:val="none" w:sz="0" w:space="0" w:color="auto"/>
        <w:right w:val="none" w:sz="0" w:space="0" w:color="auto"/>
      </w:divBdr>
    </w:div>
    <w:div w:id="2015108123">
      <w:bodyDiv w:val="1"/>
      <w:marLeft w:val="0"/>
      <w:marRight w:val="0"/>
      <w:marTop w:val="0"/>
      <w:marBottom w:val="0"/>
      <w:divBdr>
        <w:top w:val="none" w:sz="0" w:space="0" w:color="auto"/>
        <w:left w:val="none" w:sz="0" w:space="0" w:color="auto"/>
        <w:bottom w:val="none" w:sz="0" w:space="0" w:color="auto"/>
        <w:right w:val="none" w:sz="0" w:space="0" w:color="auto"/>
      </w:divBdr>
    </w:div>
    <w:div w:id="2015380660">
      <w:bodyDiv w:val="1"/>
      <w:marLeft w:val="0"/>
      <w:marRight w:val="0"/>
      <w:marTop w:val="0"/>
      <w:marBottom w:val="0"/>
      <w:divBdr>
        <w:top w:val="none" w:sz="0" w:space="0" w:color="auto"/>
        <w:left w:val="none" w:sz="0" w:space="0" w:color="auto"/>
        <w:bottom w:val="none" w:sz="0" w:space="0" w:color="auto"/>
        <w:right w:val="none" w:sz="0" w:space="0" w:color="auto"/>
      </w:divBdr>
    </w:div>
    <w:div w:id="2018732713">
      <w:bodyDiv w:val="1"/>
      <w:marLeft w:val="0"/>
      <w:marRight w:val="0"/>
      <w:marTop w:val="0"/>
      <w:marBottom w:val="0"/>
      <w:divBdr>
        <w:top w:val="none" w:sz="0" w:space="0" w:color="auto"/>
        <w:left w:val="none" w:sz="0" w:space="0" w:color="auto"/>
        <w:bottom w:val="none" w:sz="0" w:space="0" w:color="auto"/>
        <w:right w:val="none" w:sz="0" w:space="0" w:color="auto"/>
      </w:divBdr>
    </w:div>
    <w:div w:id="2020421385">
      <w:bodyDiv w:val="1"/>
      <w:marLeft w:val="0"/>
      <w:marRight w:val="0"/>
      <w:marTop w:val="0"/>
      <w:marBottom w:val="0"/>
      <w:divBdr>
        <w:top w:val="none" w:sz="0" w:space="0" w:color="auto"/>
        <w:left w:val="none" w:sz="0" w:space="0" w:color="auto"/>
        <w:bottom w:val="none" w:sz="0" w:space="0" w:color="auto"/>
        <w:right w:val="none" w:sz="0" w:space="0" w:color="auto"/>
      </w:divBdr>
    </w:div>
    <w:div w:id="2024041306">
      <w:bodyDiv w:val="1"/>
      <w:marLeft w:val="0"/>
      <w:marRight w:val="0"/>
      <w:marTop w:val="0"/>
      <w:marBottom w:val="0"/>
      <w:divBdr>
        <w:top w:val="none" w:sz="0" w:space="0" w:color="auto"/>
        <w:left w:val="none" w:sz="0" w:space="0" w:color="auto"/>
        <w:bottom w:val="none" w:sz="0" w:space="0" w:color="auto"/>
        <w:right w:val="none" w:sz="0" w:space="0" w:color="auto"/>
      </w:divBdr>
    </w:div>
    <w:div w:id="2025401306">
      <w:bodyDiv w:val="1"/>
      <w:marLeft w:val="0"/>
      <w:marRight w:val="0"/>
      <w:marTop w:val="0"/>
      <w:marBottom w:val="0"/>
      <w:divBdr>
        <w:top w:val="none" w:sz="0" w:space="0" w:color="auto"/>
        <w:left w:val="none" w:sz="0" w:space="0" w:color="auto"/>
        <w:bottom w:val="none" w:sz="0" w:space="0" w:color="auto"/>
        <w:right w:val="none" w:sz="0" w:space="0" w:color="auto"/>
      </w:divBdr>
    </w:div>
    <w:div w:id="2026594350">
      <w:bodyDiv w:val="1"/>
      <w:marLeft w:val="0"/>
      <w:marRight w:val="0"/>
      <w:marTop w:val="0"/>
      <w:marBottom w:val="0"/>
      <w:divBdr>
        <w:top w:val="none" w:sz="0" w:space="0" w:color="auto"/>
        <w:left w:val="none" w:sz="0" w:space="0" w:color="auto"/>
        <w:bottom w:val="none" w:sz="0" w:space="0" w:color="auto"/>
        <w:right w:val="none" w:sz="0" w:space="0" w:color="auto"/>
      </w:divBdr>
    </w:div>
    <w:div w:id="2034457137">
      <w:bodyDiv w:val="1"/>
      <w:marLeft w:val="0"/>
      <w:marRight w:val="0"/>
      <w:marTop w:val="0"/>
      <w:marBottom w:val="0"/>
      <w:divBdr>
        <w:top w:val="none" w:sz="0" w:space="0" w:color="auto"/>
        <w:left w:val="none" w:sz="0" w:space="0" w:color="auto"/>
        <w:bottom w:val="none" w:sz="0" w:space="0" w:color="auto"/>
        <w:right w:val="none" w:sz="0" w:space="0" w:color="auto"/>
      </w:divBdr>
    </w:div>
    <w:div w:id="2035183627">
      <w:bodyDiv w:val="1"/>
      <w:marLeft w:val="0"/>
      <w:marRight w:val="0"/>
      <w:marTop w:val="0"/>
      <w:marBottom w:val="0"/>
      <w:divBdr>
        <w:top w:val="none" w:sz="0" w:space="0" w:color="auto"/>
        <w:left w:val="none" w:sz="0" w:space="0" w:color="auto"/>
        <w:bottom w:val="none" w:sz="0" w:space="0" w:color="auto"/>
        <w:right w:val="none" w:sz="0" w:space="0" w:color="auto"/>
      </w:divBdr>
    </w:div>
    <w:div w:id="2041002951">
      <w:bodyDiv w:val="1"/>
      <w:marLeft w:val="0"/>
      <w:marRight w:val="0"/>
      <w:marTop w:val="0"/>
      <w:marBottom w:val="0"/>
      <w:divBdr>
        <w:top w:val="none" w:sz="0" w:space="0" w:color="auto"/>
        <w:left w:val="none" w:sz="0" w:space="0" w:color="auto"/>
        <w:bottom w:val="none" w:sz="0" w:space="0" w:color="auto"/>
        <w:right w:val="none" w:sz="0" w:space="0" w:color="auto"/>
      </w:divBdr>
    </w:div>
    <w:div w:id="2042392446">
      <w:bodyDiv w:val="1"/>
      <w:marLeft w:val="0"/>
      <w:marRight w:val="0"/>
      <w:marTop w:val="0"/>
      <w:marBottom w:val="0"/>
      <w:divBdr>
        <w:top w:val="none" w:sz="0" w:space="0" w:color="auto"/>
        <w:left w:val="none" w:sz="0" w:space="0" w:color="auto"/>
        <w:bottom w:val="none" w:sz="0" w:space="0" w:color="auto"/>
        <w:right w:val="none" w:sz="0" w:space="0" w:color="auto"/>
      </w:divBdr>
    </w:div>
    <w:div w:id="2052727934">
      <w:bodyDiv w:val="1"/>
      <w:marLeft w:val="0"/>
      <w:marRight w:val="0"/>
      <w:marTop w:val="0"/>
      <w:marBottom w:val="0"/>
      <w:divBdr>
        <w:top w:val="none" w:sz="0" w:space="0" w:color="auto"/>
        <w:left w:val="none" w:sz="0" w:space="0" w:color="auto"/>
        <w:bottom w:val="none" w:sz="0" w:space="0" w:color="auto"/>
        <w:right w:val="none" w:sz="0" w:space="0" w:color="auto"/>
      </w:divBdr>
    </w:div>
    <w:div w:id="2054232935">
      <w:bodyDiv w:val="1"/>
      <w:marLeft w:val="0"/>
      <w:marRight w:val="0"/>
      <w:marTop w:val="0"/>
      <w:marBottom w:val="0"/>
      <w:divBdr>
        <w:top w:val="none" w:sz="0" w:space="0" w:color="auto"/>
        <w:left w:val="none" w:sz="0" w:space="0" w:color="auto"/>
        <w:bottom w:val="none" w:sz="0" w:space="0" w:color="auto"/>
        <w:right w:val="none" w:sz="0" w:space="0" w:color="auto"/>
      </w:divBdr>
    </w:div>
    <w:div w:id="2060208513">
      <w:bodyDiv w:val="1"/>
      <w:marLeft w:val="0"/>
      <w:marRight w:val="0"/>
      <w:marTop w:val="0"/>
      <w:marBottom w:val="0"/>
      <w:divBdr>
        <w:top w:val="none" w:sz="0" w:space="0" w:color="auto"/>
        <w:left w:val="none" w:sz="0" w:space="0" w:color="auto"/>
        <w:bottom w:val="none" w:sz="0" w:space="0" w:color="auto"/>
        <w:right w:val="none" w:sz="0" w:space="0" w:color="auto"/>
      </w:divBdr>
    </w:div>
    <w:div w:id="2060931252">
      <w:bodyDiv w:val="1"/>
      <w:marLeft w:val="0"/>
      <w:marRight w:val="0"/>
      <w:marTop w:val="0"/>
      <w:marBottom w:val="0"/>
      <w:divBdr>
        <w:top w:val="none" w:sz="0" w:space="0" w:color="auto"/>
        <w:left w:val="none" w:sz="0" w:space="0" w:color="auto"/>
        <w:bottom w:val="none" w:sz="0" w:space="0" w:color="auto"/>
        <w:right w:val="none" w:sz="0" w:space="0" w:color="auto"/>
      </w:divBdr>
    </w:div>
    <w:div w:id="2075621737">
      <w:bodyDiv w:val="1"/>
      <w:marLeft w:val="0"/>
      <w:marRight w:val="0"/>
      <w:marTop w:val="0"/>
      <w:marBottom w:val="0"/>
      <w:divBdr>
        <w:top w:val="none" w:sz="0" w:space="0" w:color="auto"/>
        <w:left w:val="none" w:sz="0" w:space="0" w:color="auto"/>
        <w:bottom w:val="none" w:sz="0" w:space="0" w:color="auto"/>
        <w:right w:val="none" w:sz="0" w:space="0" w:color="auto"/>
      </w:divBdr>
    </w:div>
    <w:div w:id="2078089813">
      <w:bodyDiv w:val="1"/>
      <w:marLeft w:val="0"/>
      <w:marRight w:val="0"/>
      <w:marTop w:val="0"/>
      <w:marBottom w:val="0"/>
      <w:divBdr>
        <w:top w:val="none" w:sz="0" w:space="0" w:color="auto"/>
        <w:left w:val="none" w:sz="0" w:space="0" w:color="auto"/>
        <w:bottom w:val="none" w:sz="0" w:space="0" w:color="auto"/>
        <w:right w:val="none" w:sz="0" w:space="0" w:color="auto"/>
      </w:divBdr>
    </w:div>
    <w:div w:id="2078437594">
      <w:bodyDiv w:val="1"/>
      <w:marLeft w:val="0"/>
      <w:marRight w:val="0"/>
      <w:marTop w:val="0"/>
      <w:marBottom w:val="0"/>
      <w:divBdr>
        <w:top w:val="none" w:sz="0" w:space="0" w:color="auto"/>
        <w:left w:val="none" w:sz="0" w:space="0" w:color="auto"/>
        <w:bottom w:val="none" w:sz="0" w:space="0" w:color="auto"/>
        <w:right w:val="none" w:sz="0" w:space="0" w:color="auto"/>
      </w:divBdr>
    </w:div>
    <w:div w:id="2079087242">
      <w:bodyDiv w:val="1"/>
      <w:marLeft w:val="0"/>
      <w:marRight w:val="0"/>
      <w:marTop w:val="0"/>
      <w:marBottom w:val="0"/>
      <w:divBdr>
        <w:top w:val="none" w:sz="0" w:space="0" w:color="auto"/>
        <w:left w:val="none" w:sz="0" w:space="0" w:color="auto"/>
        <w:bottom w:val="none" w:sz="0" w:space="0" w:color="auto"/>
        <w:right w:val="none" w:sz="0" w:space="0" w:color="auto"/>
      </w:divBdr>
    </w:div>
    <w:div w:id="2080397295">
      <w:bodyDiv w:val="1"/>
      <w:marLeft w:val="0"/>
      <w:marRight w:val="0"/>
      <w:marTop w:val="0"/>
      <w:marBottom w:val="0"/>
      <w:divBdr>
        <w:top w:val="none" w:sz="0" w:space="0" w:color="auto"/>
        <w:left w:val="none" w:sz="0" w:space="0" w:color="auto"/>
        <w:bottom w:val="none" w:sz="0" w:space="0" w:color="auto"/>
        <w:right w:val="none" w:sz="0" w:space="0" w:color="auto"/>
      </w:divBdr>
    </w:div>
    <w:div w:id="2084796933">
      <w:bodyDiv w:val="1"/>
      <w:marLeft w:val="0"/>
      <w:marRight w:val="0"/>
      <w:marTop w:val="0"/>
      <w:marBottom w:val="0"/>
      <w:divBdr>
        <w:top w:val="none" w:sz="0" w:space="0" w:color="auto"/>
        <w:left w:val="none" w:sz="0" w:space="0" w:color="auto"/>
        <w:bottom w:val="none" w:sz="0" w:space="0" w:color="auto"/>
        <w:right w:val="none" w:sz="0" w:space="0" w:color="auto"/>
      </w:divBdr>
    </w:div>
    <w:div w:id="2086761786">
      <w:bodyDiv w:val="1"/>
      <w:marLeft w:val="0"/>
      <w:marRight w:val="0"/>
      <w:marTop w:val="0"/>
      <w:marBottom w:val="0"/>
      <w:divBdr>
        <w:top w:val="none" w:sz="0" w:space="0" w:color="auto"/>
        <w:left w:val="none" w:sz="0" w:space="0" w:color="auto"/>
        <w:bottom w:val="none" w:sz="0" w:space="0" w:color="auto"/>
        <w:right w:val="none" w:sz="0" w:space="0" w:color="auto"/>
      </w:divBdr>
    </w:div>
    <w:div w:id="2091387474">
      <w:bodyDiv w:val="1"/>
      <w:marLeft w:val="0"/>
      <w:marRight w:val="0"/>
      <w:marTop w:val="0"/>
      <w:marBottom w:val="0"/>
      <w:divBdr>
        <w:top w:val="none" w:sz="0" w:space="0" w:color="auto"/>
        <w:left w:val="none" w:sz="0" w:space="0" w:color="auto"/>
        <w:bottom w:val="none" w:sz="0" w:space="0" w:color="auto"/>
        <w:right w:val="none" w:sz="0" w:space="0" w:color="auto"/>
      </w:divBdr>
    </w:div>
    <w:div w:id="2094352188">
      <w:bodyDiv w:val="1"/>
      <w:marLeft w:val="0"/>
      <w:marRight w:val="0"/>
      <w:marTop w:val="0"/>
      <w:marBottom w:val="0"/>
      <w:divBdr>
        <w:top w:val="none" w:sz="0" w:space="0" w:color="auto"/>
        <w:left w:val="none" w:sz="0" w:space="0" w:color="auto"/>
        <w:bottom w:val="none" w:sz="0" w:space="0" w:color="auto"/>
        <w:right w:val="none" w:sz="0" w:space="0" w:color="auto"/>
      </w:divBdr>
    </w:div>
    <w:div w:id="2103184237">
      <w:bodyDiv w:val="1"/>
      <w:marLeft w:val="0"/>
      <w:marRight w:val="0"/>
      <w:marTop w:val="0"/>
      <w:marBottom w:val="0"/>
      <w:divBdr>
        <w:top w:val="none" w:sz="0" w:space="0" w:color="auto"/>
        <w:left w:val="none" w:sz="0" w:space="0" w:color="auto"/>
        <w:bottom w:val="none" w:sz="0" w:space="0" w:color="auto"/>
        <w:right w:val="none" w:sz="0" w:space="0" w:color="auto"/>
      </w:divBdr>
    </w:div>
    <w:div w:id="2110348280">
      <w:bodyDiv w:val="1"/>
      <w:marLeft w:val="0"/>
      <w:marRight w:val="0"/>
      <w:marTop w:val="0"/>
      <w:marBottom w:val="0"/>
      <w:divBdr>
        <w:top w:val="none" w:sz="0" w:space="0" w:color="auto"/>
        <w:left w:val="none" w:sz="0" w:space="0" w:color="auto"/>
        <w:bottom w:val="none" w:sz="0" w:space="0" w:color="auto"/>
        <w:right w:val="none" w:sz="0" w:space="0" w:color="auto"/>
      </w:divBdr>
    </w:div>
    <w:div w:id="2111008110">
      <w:bodyDiv w:val="1"/>
      <w:marLeft w:val="0"/>
      <w:marRight w:val="0"/>
      <w:marTop w:val="0"/>
      <w:marBottom w:val="0"/>
      <w:divBdr>
        <w:top w:val="none" w:sz="0" w:space="0" w:color="auto"/>
        <w:left w:val="none" w:sz="0" w:space="0" w:color="auto"/>
        <w:bottom w:val="none" w:sz="0" w:space="0" w:color="auto"/>
        <w:right w:val="none" w:sz="0" w:space="0" w:color="auto"/>
      </w:divBdr>
    </w:div>
    <w:div w:id="2113891268">
      <w:bodyDiv w:val="1"/>
      <w:marLeft w:val="0"/>
      <w:marRight w:val="0"/>
      <w:marTop w:val="0"/>
      <w:marBottom w:val="0"/>
      <w:divBdr>
        <w:top w:val="none" w:sz="0" w:space="0" w:color="auto"/>
        <w:left w:val="none" w:sz="0" w:space="0" w:color="auto"/>
        <w:bottom w:val="none" w:sz="0" w:space="0" w:color="auto"/>
        <w:right w:val="none" w:sz="0" w:space="0" w:color="auto"/>
      </w:divBdr>
    </w:div>
    <w:div w:id="2114207598">
      <w:bodyDiv w:val="1"/>
      <w:marLeft w:val="0"/>
      <w:marRight w:val="0"/>
      <w:marTop w:val="0"/>
      <w:marBottom w:val="0"/>
      <w:divBdr>
        <w:top w:val="none" w:sz="0" w:space="0" w:color="auto"/>
        <w:left w:val="none" w:sz="0" w:space="0" w:color="auto"/>
        <w:bottom w:val="none" w:sz="0" w:space="0" w:color="auto"/>
        <w:right w:val="none" w:sz="0" w:space="0" w:color="auto"/>
      </w:divBdr>
    </w:div>
    <w:div w:id="2125230912">
      <w:bodyDiv w:val="1"/>
      <w:marLeft w:val="0"/>
      <w:marRight w:val="0"/>
      <w:marTop w:val="0"/>
      <w:marBottom w:val="0"/>
      <w:divBdr>
        <w:top w:val="none" w:sz="0" w:space="0" w:color="auto"/>
        <w:left w:val="none" w:sz="0" w:space="0" w:color="auto"/>
        <w:bottom w:val="none" w:sz="0" w:space="0" w:color="auto"/>
        <w:right w:val="none" w:sz="0" w:space="0" w:color="auto"/>
      </w:divBdr>
    </w:div>
    <w:div w:id="2126121939">
      <w:bodyDiv w:val="1"/>
      <w:marLeft w:val="0"/>
      <w:marRight w:val="0"/>
      <w:marTop w:val="0"/>
      <w:marBottom w:val="0"/>
      <w:divBdr>
        <w:top w:val="none" w:sz="0" w:space="0" w:color="auto"/>
        <w:left w:val="none" w:sz="0" w:space="0" w:color="auto"/>
        <w:bottom w:val="none" w:sz="0" w:space="0" w:color="auto"/>
        <w:right w:val="none" w:sz="0" w:space="0" w:color="auto"/>
      </w:divBdr>
    </w:div>
    <w:div w:id="2126734887">
      <w:bodyDiv w:val="1"/>
      <w:marLeft w:val="0"/>
      <w:marRight w:val="0"/>
      <w:marTop w:val="0"/>
      <w:marBottom w:val="0"/>
      <w:divBdr>
        <w:top w:val="none" w:sz="0" w:space="0" w:color="auto"/>
        <w:left w:val="none" w:sz="0" w:space="0" w:color="auto"/>
        <w:bottom w:val="none" w:sz="0" w:space="0" w:color="auto"/>
        <w:right w:val="none" w:sz="0" w:space="0" w:color="auto"/>
      </w:divBdr>
    </w:div>
    <w:div w:id="2132436252">
      <w:bodyDiv w:val="1"/>
      <w:marLeft w:val="0"/>
      <w:marRight w:val="0"/>
      <w:marTop w:val="0"/>
      <w:marBottom w:val="0"/>
      <w:divBdr>
        <w:top w:val="none" w:sz="0" w:space="0" w:color="auto"/>
        <w:left w:val="none" w:sz="0" w:space="0" w:color="auto"/>
        <w:bottom w:val="none" w:sz="0" w:space="0" w:color="auto"/>
        <w:right w:val="none" w:sz="0" w:space="0" w:color="auto"/>
      </w:divBdr>
    </w:div>
    <w:div w:id="2133283305">
      <w:bodyDiv w:val="1"/>
      <w:marLeft w:val="0"/>
      <w:marRight w:val="0"/>
      <w:marTop w:val="0"/>
      <w:marBottom w:val="0"/>
      <w:divBdr>
        <w:top w:val="none" w:sz="0" w:space="0" w:color="auto"/>
        <w:left w:val="none" w:sz="0" w:space="0" w:color="auto"/>
        <w:bottom w:val="none" w:sz="0" w:space="0" w:color="auto"/>
        <w:right w:val="none" w:sz="0" w:space="0" w:color="auto"/>
      </w:divBdr>
    </w:div>
    <w:div w:id="2133397786">
      <w:bodyDiv w:val="1"/>
      <w:marLeft w:val="0"/>
      <w:marRight w:val="0"/>
      <w:marTop w:val="0"/>
      <w:marBottom w:val="0"/>
      <w:divBdr>
        <w:top w:val="none" w:sz="0" w:space="0" w:color="auto"/>
        <w:left w:val="none" w:sz="0" w:space="0" w:color="auto"/>
        <w:bottom w:val="none" w:sz="0" w:space="0" w:color="auto"/>
        <w:right w:val="none" w:sz="0" w:space="0" w:color="auto"/>
      </w:divBdr>
    </w:div>
    <w:div w:id="2136558510">
      <w:bodyDiv w:val="1"/>
      <w:marLeft w:val="0"/>
      <w:marRight w:val="0"/>
      <w:marTop w:val="0"/>
      <w:marBottom w:val="0"/>
      <w:divBdr>
        <w:top w:val="none" w:sz="0" w:space="0" w:color="auto"/>
        <w:left w:val="none" w:sz="0" w:space="0" w:color="auto"/>
        <w:bottom w:val="none" w:sz="0" w:space="0" w:color="auto"/>
        <w:right w:val="none" w:sz="0" w:space="0" w:color="auto"/>
      </w:divBdr>
    </w:div>
    <w:div w:id="21381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Y:\&#1055;&#1077;&#1088;&#1084;&#1100;\&#1054;&#1090;&#1095;&#1077;&#1090;\&#1050;&#1085;&#1080;&#1075;&#1072;%201%20&#1043;&#1083;&#1072;&#1074;&#1072;%201%20&#1058;&#1086;&#1084;%202%20&#1063;&#1072;&#1089;&#1090;&#1100;%205-12%20&#1042;&#1056;%202023.docm" TargetMode="External"/><Relationship Id="rId18" Type="http://schemas.openxmlformats.org/officeDocument/2006/relationships/chart" Target="charts/chart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Ingener\arhiw\&#1040;&#1053;&#1054;\&#1054;&#1090;&#1076;&#1077;&#1083;_&#1052;&#1080;&#1053;_&#1058;&#1069;&#1056;\&#1057;&#1093;&#1077;&#1084;&#1099;%20&#1090;&#1077;&#1087;&#1083;&#1086;&#1089;&#1085;&#1072;&#1073;&#1078;&#1077;&#1085;&#1080;&#1103;\&#1054;&#1090;&#1095;&#1077;&#1090;&#1099;%20&#1087;&#1086;%20&#1088;&#1072;&#1079;&#1088;&#1072;&#1073;&#1086;&#1090;&#1082;&#1077;%20&#1057;&#1058;\&#1043;&#1086;&#1088;&#1086;&#1076;%20&#1057;&#1072;&#1088;&#1072;&#1087;&#1091;&#1083;\&#1076;&#1083;&#1103;%20&#1086;&#1090;&#1095;&#1077;&#1090;&#1072;%20&#1089;&#1093;&#1077;&#1084;&#1099;\8625.ht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rekudm.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ngener\arhiw\&#1040;&#1053;&#1054;\&#1054;&#1090;&#1076;&#1077;&#1083;_&#1052;&#1080;&#1053;_&#1058;&#1069;&#1056;\&#1057;&#1093;&#1077;&#1084;&#1099;%20&#1090;&#1077;&#1087;&#1083;&#1086;&#1089;&#1085;&#1072;&#1073;&#1078;&#1077;&#1085;&#1080;&#1103;\&#1054;&#1090;&#1095;&#1077;&#1090;&#1099;%20&#1087;&#1086;%20&#1088;&#1072;&#1079;&#1088;&#1072;&#1073;&#1086;&#1090;&#1082;&#1077;%20&#1057;&#1058;\&#1042;&#1086;&#1090;&#1082;&#1080;&#1085;&#1089;&#1082;&#1080;&#1081;%20&#1088;&#1072;&#1081;&#1086;&#1085;\2023\&#1088;&#1072;&#1089;&#1095;&#1077;&#1090;\&#1090;&#1101;&#1073;%20&#1080;%20&#1090;&#1077;&#1087;%20&#1042;&#105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gener\arhiw\&#1040;&#1053;&#1054;\&#1054;&#1090;&#1076;&#1077;&#1083;_&#1052;&#1080;&#1053;_&#1058;&#1069;&#1056;\&#1057;&#1093;&#1077;&#1084;&#1099;%20&#1090;&#1077;&#1087;&#1083;&#1086;&#1089;&#1085;&#1072;&#1073;&#1078;&#1077;&#1085;&#1080;&#1103;\&#1054;&#1090;&#1095;&#1077;&#1090;&#1099;%20&#1087;&#1086;%20&#1088;&#1072;&#1079;&#1088;&#1072;&#1073;&#1086;&#1090;&#1082;&#1077;%20&#1057;&#1058;\&#1042;&#1086;&#1090;&#1082;&#1080;&#1085;&#1089;&#1082;&#1080;&#1081;%20&#1088;&#1072;&#1081;&#1086;&#1085;\2023\&#1088;&#1072;&#1089;&#1095;&#1077;&#1090;\&#1090;&#1101;&#1073;%20&#1080;%20&#1090;&#1077;&#1087;%20&#1042;&#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
              <c:idx val="3"/>
              <c:delete val="1"/>
              <c:extLst>
                <c:ext xmlns:c15="http://schemas.microsoft.com/office/drawing/2012/chart" uri="{CE6537A1-D6FC-4f65-9D91-7224C49458BB}"/>
                <c:ext xmlns:c16="http://schemas.microsoft.com/office/drawing/2014/chart" uri="{C3380CC4-5D6E-409C-BE32-E72D297353CC}">
                  <c16:uniqueId val="{00000000-425E-41F7-915E-F2930844D7CE}"/>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'[тэб и теп ВР.xlsx]1.5.1'!$A$3:$A$6</c:f>
              <c:strCache>
                <c:ptCount val="4"/>
                <c:pt idx="0">
                  <c:v>Бюджет</c:v>
                </c:pt>
                <c:pt idx="1">
                  <c:v>Население</c:v>
                </c:pt>
                <c:pt idx="2">
                  <c:v>Прочие</c:v>
                </c:pt>
                <c:pt idx="3">
                  <c:v>Собственное потребление</c:v>
                </c:pt>
              </c:strCache>
            </c:strRef>
          </c:cat>
          <c:val>
            <c:numRef>
              <c:f>'[тэб и теп ВР.xlsx]1.5.1'!$E$3:$E$6</c:f>
              <c:numCache>
                <c:formatCode>0.000</c:formatCode>
                <c:ptCount val="4"/>
                <c:pt idx="0">
                  <c:v>12.378809188</c:v>
                </c:pt>
                <c:pt idx="1">
                  <c:v>18.673665595999999</c:v>
                </c:pt>
                <c:pt idx="2" formatCode="0.0000">
                  <c:v>0.33032816000000004</c:v>
                </c:pt>
                <c:pt idx="3" formatCode="General">
                  <c:v>0</c:v>
                </c:pt>
              </c:numCache>
            </c:numRef>
          </c:val>
          <c:extLst>
            <c:ext xmlns:c16="http://schemas.microsoft.com/office/drawing/2014/chart" uri="{C3380CC4-5D6E-409C-BE32-E72D297353CC}">
              <c16:uniqueId val="{00000000-1DA1-471F-8F15-75131F205D8E}"/>
            </c:ext>
          </c:extLst>
        </c:ser>
        <c:dLbls>
          <c:showLegendKey val="0"/>
          <c:showVal val="0"/>
          <c:showCatName val="0"/>
          <c:showSerName val="0"/>
          <c:showPercent val="1"/>
          <c:showBubbleSize val="0"/>
          <c:showLeaderLines val="0"/>
        </c:dLbls>
        <c:firstSliceAng val="0"/>
      </c:pieChart>
    </c:plotArea>
    <c:legend>
      <c:legendPos val="r"/>
      <c:legendEntry>
        <c:idx val="3"/>
        <c:delete val="1"/>
      </c:legendEntry>
      <c:overlay val="0"/>
      <c:txPr>
        <a:bodyPr/>
        <a:lstStyle/>
        <a:p>
          <a:pPr rtl="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'[тэб и теп ВР.xlsx]1.8.1'!$B$8:$C$8</c:f>
              <c:strCache>
                <c:ptCount val="1"/>
                <c:pt idx="0">
                  <c:v>природный газ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ВР.xlsx]1.8.1'!$D$8:$I$8</c:f>
              <c:numCache>
                <c:formatCode>0.0</c:formatCode>
                <c:ptCount val="6"/>
                <c:pt idx="0">
                  <c:v>5523.6046891542865</c:v>
                </c:pt>
                <c:pt idx="1">
                  <c:v>5165.4325314714288</c:v>
                </c:pt>
                <c:pt idx="2">
                  <c:v>4829.4935449357145</c:v>
                </c:pt>
                <c:pt idx="3">
                  <c:v>9955.16961461143</c:v>
                </c:pt>
                <c:pt idx="4">
                  <c:v>9043.1613891614306</c:v>
                </c:pt>
                <c:pt idx="5">
                  <c:v>9273.9865278571015</c:v>
                </c:pt>
              </c:numCache>
            </c:numRef>
          </c:val>
          <c:extLst>
            <c:ext xmlns:c16="http://schemas.microsoft.com/office/drawing/2014/chart" uri="{C3380CC4-5D6E-409C-BE32-E72D297353CC}">
              <c16:uniqueId val="{00000000-17DE-4BDB-9B84-95A1E7FC986C}"/>
            </c:ext>
          </c:extLst>
        </c:ser>
        <c:ser>
          <c:idx val="1"/>
          <c:order val="1"/>
          <c:tx>
            <c:strRef>
              <c:f>'[тэб и теп ВР.xlsx]1.8.1'!$B$9:$C$9</c:f>
              <c:strCache>
                <c:ptCount val="1"/>
                <c:pt idx="0">
                  <c:v>уголь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ВР.xlsx]1.8.1'!$D$9:$I$9</c:f>
            </c:numRef>
          </c:val>
          <c:extLst>
            <c:ext xmlns:c16="http://schemas.microsoft.com/office/drawing/2014/chart" uri="{C3380CC4-5D6E-409C-BE32-E72D297353CC}">
              <c16:uniqueId val="{00000001-17DE-4BDB-9B84-95A1E7FC986C}"/>
            </c:ext>
          </c:extLst>
        </c:ser>
        <c:ser>
          <c:idx val="2"/>
          <c:order val="2"/>
          <c:tx>
            <c:strRef>
              <c:f>'[тэб и теп ВР.xlsx]1.8.1'!$B$10:$C$10</c:f>
              <c:strCache>
                <c:ptCount val="1"/>
                <c:pt idx="0">
                  <c:v>мазут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ВР.xlsx]1.8.1'!$D$10:$I$10</c:f>
            </c:numRef>
          </c:val>
          <c:extLst>
            <c:ext xmlns:c16="http://schemas.microsoft.com/office/drawing/2014/chart" uri="{C3380CC4-5D6E-409C-BE32-E72D297353CC}">
              <c16:uniqueId val="{00000002-17DE-4BDB-9B84-95A1E7FC986C}"/>
            </c:ext>
          </c:extLst>
        </c:ser>
        <c:ser>
          <c:idx val="3"/>
          <c:order val="3"/>
          <c:tx>
            <c:strRef>
              <c:f>'[тэб и теп ВР.xlsx]1.8.1'!$B$11:$C$11</c:f>
              <c:strCache>
                <c:ptCount val="1"/>
                <c:pt idx="0">
                  <c:v>дрова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ВР.xlsx]1.8.1'!$D$11:$I$11</c:f>
            </c:numRef>
          </c:val>
          <c:extLst>
            <c:ext xmlns:c16="http://schemas.microsoft.com/office/drawing/2014/chart" uri="{C3380CC4-5D6E-409C-BE32-E72D297353CC}">
              <c16:uniqueId val="{00000003-17DE-4BDB-9B84-95A1E7FC986C}"/>
            </c:ext>
          </c:extLst>
        </c:ser>
        <c:ser>
          <c:idx val="4"/>
          <c:order val="4"/>
          <c:tx>
            <c:strRef>
              <c:f>'[тэб и теп ВР.xlsx]1.8.1'!$B$12:$C$12</c:f>
              <c:strCache>
                <c:ptCount val="1"/>
                <c:pt idx="0">
                  <c:v>диз.топливо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ВР.xlsx]1.8.1'!$D$12:$I$12</c:f>
            </c:numRef>
          </c:val>
          <c:extLst>
            <c:ext xmlns:c16="http://schemas.microsoft.com/office/drawing/2014/chart" uri="{C3380CC4-5D6E-409C-BE32-E72D297353CC}">
              <c16:uniqueId val="{00000004-17DE-4BDB-9B84-95A1E7FC986C}"/>
            </c:ext>
          </c:extLst>
        </c:ser>
        <c:ser>
          <c:idx val="5"/>
          <c:order val="5"/>
          <c:tx>
            <c:strRef>
              <c:f>'[тэб и теп ВР.xlsx]1.8.1'!$B$13:$C$13</c:f>
              <c:strCache>
                <c:ptCount val="1"/>
                <c:pt idx="0">
                  <c:v>прочие виды топлива т.у.т</c:v>
                </c:pt>
              </c:strCache>
            </c:strRef>
          </c:tx>
          <c:invertIfNegative val="0"/>
          <c:cat>
            <c:numRef>
              <c:f>'[тэб и теп ВР.xlsx]1.8.1'!$D$7:$I$7</c:f>
              <c:numCache>
                <c:formatCode>General</c:formatCode>
                <c:ptCount val="6"/>
                <c:pt idx="0">
                  <c:v>2018</c:v>
                </c:pt>
                <c:pt idx="1">
                  <c:v>2019</c:v>
                </c:pt>
                <c:pt idx="2">
                  <c:v>2020</c:v>
                </c:pt>
                <c:pt idx="3">
                  <c:v>2021</c:v>
                </c:pt>
                <c:pt idx="4">
                  <c:v>2022</c:v>
                </c:pt>
                <c:pt idx="5">
                  <c:v>2023</c:v>
                </c:pt>
              </c:numCache>
            </c:numRef>
          </c:cat>
          <c:val>
            <c:numRef>
              <c:f>'[тэб и теп ВР.xlsx]1.8.1'!$D$13:$I$13</c:f>
              <c:numCache>
                <c:formatCode>0.0</c:formatCode>
                <c:ptCount val="6"/>
                <c:pt idx="0">
                  <c:v>0</c:v>
                </c:pt>
                <c:pt idx="1">
                  <c:v>0</c:v>
                </c:pt>
                <c:pt idx="2">
                  <c:v>0</c:v>
                </c:pt>
                <c:pt idx="3">
                  <c:v>0</c:v>
                </c:pt>
                <c:pt idx="4">
                  <c:v>19.955390385271059</c:v>
                </c:pt>
                <c:pt idx="5">
                  <c:v>5.4632117286055237</c:v>
                </c:pt>
              </c:numCache>
            </c:numRef>
          </c:val>
          <c:extLst>
            <c:ext xmlns:c16="http://schemas.microsoft.com/office/drawing/2014/chart" uri="{C3380CC4-5D6E-409C-BE32-E72D297353CC}">
              <c16:uniqueId val="{00000000-4DCD-45C8-8DBF-F272FA0F165D}"/>
            </c:ext>
          </c:extLst>
        </c:ser>
        <c:dLbls>
          <c:showLegendKey val="0"/>
          <c:showVal val="0"/>
          <c:showCatName val="0"/>
          <c:showSerName val="0"/>
          <c:showPercent val="0"/>
          <c:showBubbleSize val="0"/>
        </c:dLbls>
        <c:gapWidth val="95"/>
        <c:overlap val="100"/>
        <c:axId val="89002368"/>
        <c:axId val="89003904"/>
      </c:barChart>
      <c:catAx>
        <c:axId val="89002368"/>
        <c:scaling>
          <c:orientation val="minMax"/>
        </c:scaling>
        <c:delete val="0"/>
        <c:axPos val="b"/>
        <c:numFmt formatCode="General" sourceLinked="1"/>
        <c:majorTickMark val="none"/>
        <c:minorTickMark val="none"/>
        <c:tickLblPos val="nextTo"/>
        <c:crossAx val="89003904"/>
        <c:crosses val="autoZero"/>
        <c:auto val="1"/>
        <c:lblAlgn val="ctr"/>
        <c:lblOffset val="100"/>
        <c:noMultiLvlLbl val="0"/>
      </c:catAx>
      <c:valAx>
        <c:axId val="89003904"/>
        <c:scaling>
          <c:orientation val="minMax"/>
        </c:scaling>
        <c:delete val="0"/>
        <c:axPos val="l"/>
        <c:majorGridlines/>
        <c:title>
          <c:tx>
            <c:rich>
              <a:bodyPr/>
              <a:lstStyle/>
              <a:p>
                <a:pPr>
                  <a:defRPr/>
                </a:pPr>
                <a:r>
                  <a:rPr lang="ru-RU"/>
                  <a:t>т.у.т.</a:t>
                </a:r>
              </a:p>
            </c:rich>
          </c:tx>
          <c:overlay val="0"/>
        </c:title>
        <c:numFmt formatCode="0.0" sourceLinked="1"/>
        <c:majorTickMark val="none"/>
        <c:minorTickMark val="none"/>
        <c:tickLblPos val="nextTo"/>
        <c:crossAx val="890023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file>

<file path=customXml/itemProps1.xml><?xml version="1.0" encoding="utf-8"?>
<ds:datastoreItem xmlns:ds="http://schemas.openxmlformats.org/officeDocument/2006/customXml" ds:itemID="{59775098-685C-441F-AF1C-8DFFE86B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18140</Words>
  <Characters>103399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dc:creator>
  <cp:lastModifiedBy>User2</cp:lastModifiedBy>
  <cp:revision>2</cp:revision>
  <cp:lastPrinted>2023-12-14T11:51:00Z</cp:lastPrinted>
  <dcterms:created xsi:type="dcterms:W3CDTF">2024-11-25T09:51:00Z</dcterms:created>
  <dcterms:modified xsi:type="dcterms:W3CDTF">2024-11-25T09:51:00Z</dcterms:modified>
</cp:coreProperties>
</file>