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Программа форума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Дни Пермского бизнеса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2026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Интеллектуальный ринг: ИИ VS Человек: кто кого?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Совет по предпринимательству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Панельная дискуссия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Налоги, адаптация бизнеса к налоговым изменениям 2026 года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Финансы. Налоги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"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Инновации и кооперация: как Пермский НОЦ трансформирует промышленный ландшафт региона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Кадры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Банк России и Бизнес: открытый диалог. Куда пойдет ключевая ставка?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Финансы. Налоги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Биржа деловых контактов. B2B переговоры с предпринимателями Ленинградской области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Пленарное заседание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Экономика партнерства как новый стандарт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IV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Межрегиональный Лин-Чемпионат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Эффективность и конкурентоспособность-2026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», 1-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й отборочный тур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Кадры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Интеллектуальный ринг: МТК, стартапы и инвесторы: где деньги?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14:30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ИИ: новые возможности для бизнеса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ИИ, цифровизация</w:t>
        <w:br/>
        <w:t xml:space="preserve">14:30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Презентация мобильного туристического приложения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Пермь Здесь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Индустрия гостеприимства</w:t>
        <w:br/>
        <w:t xml:space="preserve">14:30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Сессия Фонда креативных индустрий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Креативные индустрии</w:t>
        <w:br/>
        <w:t xml:space="preserve">14:30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Биржа деловых контактов. В2В переговоры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Экспорт</w:t>
        <w:br/>
        <w:t xml:space="preserve">14:30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Интеллектуальный ринг: Зумеры VS иксы, миллениалы: битва ценностей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16:30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Сессия по промышленной кооперации с производителями Республики Беларусь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16:30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Сессия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Покупай Пермское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 местными товаропроизводителями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16:30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Круглый стол по вопросам роботизации и производительности труда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16:30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8</w:t>
      </w:r>
    </w:p>
    <w:p>
      <w:pPr>
        <w:tabs>
          <w:tab w:val="left" w:pos="1545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Церемония награждения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Экспортер года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Экспорт</w:t>
        <w:br/>
        <w:t xml:space="preserve">16:30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18:00; 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(четверг)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Сессия по развитию бизнеса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Клуб инноваторов: диалог бизнеса и технологических проектов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Просветительский марафон в сфере правовой и финансовой грамотности для технологического и молодежного предпринимательства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От студента к профессионалу: развитие soft skills для адаптации и быстрого освоения реальных задач в компании. Взаимодействие студентов учебных заведений и бизнеса.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Кадры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Клуб молодых предпринимателей: фабрика сообщества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Строительная сессия с региональными производителями стройматериалов и застройщиками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ИИ бизнес-разбор: Публичный бизнес-разбор компаний командой экспертов с применением ИИ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ИИ, цифровизация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Открытое заседание общественного совета при Министерстве информационного развития и связи Пермского края, посвященного вопросам информационной безопасности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ИИ, цифровизация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Медицинский туризм и его цифровизация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Индустрия гостеприимства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Эффективный креатив: как привлекать клиентов и не терять деньги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Креативные индустрии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15:30;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Полезная игра для предпринимателей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Бизнес-паника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Совет по экономике муниципальных образований Пермского края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12:00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13:30;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Награждение победителей конкурса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Туристический сувенир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Индустрия гостеприимства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15:30;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Финал регионального этапа федеральной образовательная программа по развитию молодежного предпринимательства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Я в деле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Стратегическая сессия по реализации пилотного проекта комплексного развития микрорайона ДКЖ в Перми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Презентация акселераторов и проектов по технологическому и молодежному предпринимательству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15:30;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Круглый стол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Кооперационные цепочки и инфраструктура поддержки инновационных компаний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Технологическое предпринимательство. МТК</w:t>
        <w:br/>
        <w:t xml:space="preserve">14:00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15:30;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Церемония награждения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Поддержка Специальной военной операции пермскими предпринимателями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»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Конгресс-холл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Межотраслевая кооперация: турбизнес и локальные производители товаров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Индустрия гостеприимства</w:t>
        <w:br/>
        <w:t xml:space="preserve">16:00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Презентация студенческих стартапов потенциальным заказчикам (10 проектов)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Молодежное предпринимательство</w:t>
        <w:br/>
        <w:t xml:space="preserve">16:00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Лес и бизнес: возможности для предпринимателей</w:t>
      </w:r>
    </w:p>
    <w:p>
      <w:pPr>
        <w:spacing w:before="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Кооперация, промышленность</w:t>
        <w:br/>
        <w:t xml:space="preserve">16:00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17:30; 22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мая (пятница)</w:t>
        <w:br/>
        <w:t xml:space="preserve">Конференц-зал 8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