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62" w:rsidRDefault="00CF7F62" w:rsidP="00CF7F62">
      <w:pPr>
        <w:pStyle w:val="ConsPlusTitlePage"/>
      </w:pPr>
      <w:bookmarkStart w:id="0" w:name="_GoBack"/>
      <w:bookmarkEnd w:id="0"/>
    </w:p>
    <w:p w:rsidR="00CF7F62" w:rsidRDefault="00CF7F62">
      <w:pPr>
        <w:pStyle w:val="ConsPlusTitle"/>
        <w:jc w:val="center"/>
      </w:pPr>
      <w:r>
        <w:t>ПРАВИТЕЛЬСТВО ПЕРМСКОГО КРАЯ</w:t>
      </w:r>
    </w:p>
    <w:p w:rsidR="00CF7F62" w:rsidRDefault="00CF7F62">
      <w:pPr>
        <w:pStyle w:val="ConsPlusTitle"/>
        <w:jc w:val="center"/>
      </w:pPr>
    </w:p>
    <w:p w:rsidR="00CF7F62" w:rsidRDefault="00CF7F62">
      <w:pPr>
        <w:pStyle w:val="ConsPlusTitle"/>
        <w:jc w:val="center"/>
      </w:pPr>
      <w:r>
        <w:t>ПОСТАНОВЛЕНИЕ</w:t>
      </w:r>
    </w:p>
    <w:p w:rsidR="00CF7F62" w:rsidRDefault="00CF7F62">
      <w:pPr>
        <w:pStyle w:val="ConsPlusTitle"/>
        <w:jc w:val="center"/>
      </w:pPr>
      <w:r>
        <w:t>от 28 марта 2020 г. N 156-п</w:t>
      </w:r>
    </w:p>
    <w:p w:rsidR="00CF7F62" w:rsidRDefault="00CF7F62">
      <w:pPr>
        <w:pStyle w:val="ConsPlusTitle"/>
        <w:jc w:val="center"/>
      </w:pPr>
    </w:p>
    <w:p w:rsidR="00CF7F62" w:rsidRDefault="00CF7F62">
      <w:pPr>
        <w:pStyle w:val="ConsPlusTitle"/>
        <w:jc w:val="center"/>
      </w:pPr>
      <w:r>
        <w:t>О МЕРАХ, НАПРАВЛЕННЫХ НА ПОДДЕРЖКУ СУБЪЕКТОВ МАЛОГО</w:t>
      </w:r>
    </w:p>
    <w:p w:rsidR="00CF7F62" w:rsidRDefault="00CF7F62">
      <w:pPr>
        <w:pStyle w:val="ConsPlusTitle"/>
        <w:jc w:val="center"/>
      </w:pPr>
      <w:r>
        <w:t>И СРЕДНЕГО ПРЕДПРИНИМАТЕЛЬСТВА</w:t>
      </w:r>
    </w:p>
    <w:p w:rsidR="00CF7F62" w:rsidRDefault="00CF7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7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F62" w:rsidRDefault="00CF7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F62" w:rsidRDefault="00CF7F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30.04.2020 </w:t>
            </w:r>
            <w:hyperlink r:id="rId5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7F62" w:rsidRDefault="00CF7F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6" w:history="1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F62" w:rsidRDefault="00CF7F62">
      <w:pPr>
        <w:pStyle w:val="ConsPlusNormal"/>
        <w:jc w:val="both"/>
      </w:pPr>
    </w:p>
    <w:p w:rsidR="00CF7F62" w:rsidRDefault="00CF7F62">
      <w:pPr>
        <w:pStyle w:val="ConsPlusNormal"/>
        <w:ind w:firstLine="540"/>
        <w:jc w:val="both"/>
      </w:pPr>
      <w:proofErr w:type="gramStart"/>
      <w:r>
        <w:t xml:space="preserve">В целях поддержки субъектов малого и среднего предпринимательства, в соответствии с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 марта 2020 г. N 670-р, </w:t>
      </w:r>
      <w:hyperlink r:id="rId8" w:history="1">
        <w:r>
          <w:rPr>
            <w:color w:val="0000FF"/>
          </w:rPr>
          <w:t>Законом</w:t>
        </w:r>
      </w:hyperlink>
      <w:r>
        <w:t xml:space="preserve"> Пермского края от 14 декабря 2007 г. N 150-ПК "Об управлении и распоряжении государственной собственностью Пермского края",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Пермского края от 19 марта 2020 г. N 18 "О мероприятиях, реализуемых в связи с угрозой распространения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 в Пермском крае" Правительство Пермского края постановляет:</w:t>
      </w:r>
    </w:p>
    <w:p w:rsidR="00CF7F62" w:rsidRDefault="00CF7F62">
      <w:pPr>
        <w:pStyle w:val="ConsPlusNormal"/>
        <w:jc w:val="both"/>
      </w:pPr>
    </w:p>
    <w:p w:rsidR="00CF7F62" w:rsidRDefault="00CF7F62">
      <w:pPr>
        <w:pStyle w:val="ConsPlusNormal"/>
        <w:ind w:firstLine="540"/>
        <w:jc w:val="both"/>
      </w:pPr>
      <w:bookmarkStart w:id="1" w:name="P14"/>
      <w:bookmarkEnd w:id="1"/>
      <w:r>
        <w:t>1. Министерству по управлению имуществом и градостроительной деятельности Пермского края по договорам аренды государственного имущества Пермского края обеспечить:</w:t>
      </w:r>
    </w:p>
    <w:p w:rsidR="00CF7F62" w:rsidRDefault="00CF7F6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30.04.2020 N 278-п)</w:t>
      </w:r>
    </w:p>
    <w:p w:rsidR="00CF7F62" w:rsidRDefault="00CF7F62">
      <w:pPr>
        <w:pStyle w:val="ConsPlusNormal"/>
        <w:spacing w:before="220"/>
        <w:ind w:firstLine="540"/>
        <w:jc w:val="both"/>
      </w:pPr>
      <w:bookmarkStart w:id="2" w:name="P16"/>
      <w:bookmarkEnd w:id="2"/>
      <w:proofErr w:type="gramStart"/>
      <w:r>
        <w:t xml:space="preserve">1.1. в течение 3 рабочих дней со дня обращения арендаторов - субъектов малого и среднего предпринимательства, </w:t>
      </w:r>
      <w:proofErr w:type="spellStart"/>
      <w:r>
        <w:t>включенных</w:t>
      </w:r>
      <w:proofErr w:type="spellEnd"/>
      <w:r>
        <w:t xml:space="preserve">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государственного имущества Пермского края, составляющего государственную казну Пермского края (в том числе земельных участков), за апрель-июнь 2020 года на срок, предложенный такими арендаторами, но не</w:t>
      </w:r>
      <w:proofErr w:type="gramEnd"/>
      <w:r>
        <w:t xml:space="preserve"> позднее 31 декабря 2021 года;</w:t>
      </w:r>
    </w:p>
    <w:p w:rsidR="00CF7F62" w:rsidRDefault="00CF7F62">
      <w:pPr>
        <w:pStyle w:val="ConsPlusNormal"/>
        <w:jc w:val="both"/>
      </w:pPr>
      <w:r>
        <w:t xml:space="preserve">(п. 1.1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30.04.2020 N 278-п)</w:t>
      </w:r>
    </w:p>
    <w:p w:rsidR="00CF7F62" w:rsidRDefault="00CF7F62">
      <w:pPr>
        <w:pStyle w:val="ConsPlusNormal"/>
        <w:spacing w:before="220"/>
        <w:ind w:firstLine="540"/>
        <w:jc w:val="both"/>
      </w:pPr>
      <w:bookmarkStart w:id="3" w:name="P18"/>
      <w:bookmarkEnd w:id="3"/>
      <w:proofErr w:type="gramStart"/>
      <w:r>
        <w:t xml:space="preserve">1.2. в течение 3 рабочих дней со дня обращения арендаторов - субъектов малого и среднего предпринимательства, </w:t>
      </w:r>
      <w:proofErr w:type="spellStart"/>
      <w:r>
        <w:t>включенных</w:t>
      </w:r>
      <w:proofErr w:type="spellEnd"/>
      <w:r>
        <w:t xml:space="preserve">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</w:t>
      </w:r>
      <w:proofErr w:type="spellStart"/>
      <w:r>
        <w:t>утвержден</w:t>
      </w:r>
      <w:proofErr w:type="spellEnd"/>
      <w:r>
        <w:t xml:space="preserve"> Постановлением Правительства Российской Федерации от 3 апреля 2020 г. N 434 "Об</w:t>
      </w:r>
      <w:proofErr w:type="gramEnd"/>
      <w:r>
        <w:t xml:space="preserve"> </w:t>
      </w:r>
      <w:proofErr w:type="gramStart"/>
      <w:r>
        <w:t xml:space="preserve"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заключение дополнительных соглашений, предусматривающих освобождение таких арендаторов от уплаты арендных платежей по договорам аренды государственного имущества Пермского края, составляющего государственную казну Пермского края (в том числе земельных участков), за апрель-июнь 2020 года.</w:t>
      </w:r>
      <w:proofErr w:type="gramEnd"/>
      <w:r>
        <w:t xml:space="preserve"> </w:t>
      </w:r>
      <w:proofErr w:type="gramStart"/>
      <w:r>
        <w:t>Освобождение от уплаты указанных арендных платежей осуществляется в случае, если договором аренды предусмотрено предоставление в аренду государственного имущества Пермского края, составляющего государственную казну Пермского края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CF7F62" w:rsidRDefault="00CF7F62">
      <w:pPr>
        <w:pStyle w:val="ConsPlusNormal"/>
        <w:jc w:val="both"/>
      </w:pPr>
      <w:r>
        <w:t xml:space="preserve">(в ред. Постановлений Правительства Пермского края от 30.04.2020 </w:t>
      </w:r>
      <w:hyperlink r:id="rId13" w:history="1">
        <w:r>
          <w:rPr>
            <w:color w:val="0000FF"/>
          </w:rPr>
          <w:t>N 278-п</w:t>
        </w:r>
      </w:hyperlink>
      <w:r>
        <w:t xml:space="preserve">, от 01.06.2020 </w:t>
      </w:r>
      <w:hyperlink r:id="rId14" w:history="1">
        <w:r>
          <w:rPr>
            <w:color w:val="0000FF"/>
          </w:rPr>
          <w:t>N 383-п</w:t>
        </w:r>
      </w:hyperlink>
      <w:r>
        <w:t>)</w:t>
      </w:r>
    </w:p>
    <w:p w:rsidR="00CF7F62" w:rsidRDefault="00CF7F62">
      <w:pPr>
        <w:pStyle w:val="ConsPlusNormal"/>
        <w:spacing w:before="220"/>
        <w:ind w:firstLine="540"/>
        <w:jc w:val="both"/>
      </w:pPr>
      <w:r>
        <w:t xml:space="preserve">1.3. уведомление в течение 3 рабочих дней со дня вступления в силу настоящего </w:t>
      </w:r>
      <w:r>
        <w:lastRenderedPageBreak/>
        <w:t xml:space="preserve">Постановления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16" w:history="1">
        <w:r>
          <w:rPr>
            <w:color w:val="0000FF"/>
          </w:rPr>
          <w:t>пунктами 1.1</w:t>
        </w:r>
      </w:hyperlink>
      <w:r>
        <w:t xml:space="preserve"> и </w:t>
      </w:r>
      <w:hyperlink w:anchor="P18" w:history="1">
        <w:r>
          <w:rPr>
            <w:color w:val="0000FF"/>
          </w:rPr>
          <w:t>1.2</w:t>
        </w:r>
      </w:hyperlink>
      <w:r>
        <w:t xml:space="preserve"> настоящего Постановления.</w:t>
      </w:r>
    </w:p>
    <w:p w:rsidR="00CF7F62" w:rsidRDefault="00CF7F62">
      <w:pPr>
        <w:pStyle w:val="ConsPlusNormal"/>
        <w:jc w:val="both"/>
      </w:pPr>
      <w:r>
        <w:t xml:space="preserve">(п. 1.3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30.04.2020 N 278-п)</w:t>
      </w:r>
    </w:p>
    <w:p w:rsidR="00CF7F62" w:rsidRDefault="00CF7F62">
      <w:pPr>
        <w:pStyle w:val="ConsPlusNormal"/>
        <w:spacing w:before="220"/>
        <w:ind w:firstLine="540"/>
        <w:jc w:val="both"/>
      </w:pPr>
      <w:bookmarkStart w:id="4" w:name="P22"/>
      <w:bookmarkEnd w:id="4"/>
      <w:r>
        <w:t xml:space="preserve">2. Исполнительным органам государственной власти Пермского края, подведомственным учреждениям, предприятиям Пермского края по договорам аренды, </w:t>
      </w:r>
      <w:proofErr w:type="spellStart"/>
      <w:r>
        <w:t>заключенным</w:t>
      </w:r>
      <w:proofErr w:type="spellEnd"/>
      <w:r>
        <w:t xml:space="preserve"> с субъектами малого и среднего предпринимательства, обеспечить:</w:t>
      </w:r>
    </w:p>
    <w:p w:rsidR="00CF7F62" w:rsidRDefault="00CF7F62">
      <w:pPr>
        <w:pStyle w:val="ConsPlusNormal"/>
        <w:spacing w:before="220"/>
        <w:ind w:firstLine="540"/>
        <w:jc w:val="both"/>
      </w:pPr>
      <w:bookmarkStart w:id="5" w:name="P23"/>
      <w:bookmarkEnd w:id="5"/>
      <w:proofErr w:type="gramStart"/>
      <w:r>
        <w:t xml:space="preserve">2.1.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</w:t>
      </w:r>
      <w:proofErr w:type="spellStart"/>
      <w:r>
        <w:t>ее</w:t>
      </w:r>
      <w:proofErr w:type="spellEnd"/>
      <w:r>
        <w:t xml:space="preserve">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CF7F62" w:rsidRDefault="00CF7F62">
      <w:pPr>
        <w:pStyle w:val="ConsPlusNormal"/>
        <w:spacing w:before="220"/>
        <w:ind w:firstLine="540"/>
        <w:jc w:val="both"/>
      </w:pPr>
      <w:r>
        <w:t xml:space="preserve">2.2. 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23" w:history="1">
        <w:r>
          <w:rPr>
            <w:color w:val="0000FF"/>
          </w:rPr>
          <w:t>пункта 2.1</w:t>
        </w:r>
      </w:hyperlink>
      <w:r>
        <w:t xml:space="preserve"> настоящего Постановления.</w:t>
      </w:r>
    </w:p>
    <w:p w:rsidR="00CF7F62" w:rsidRDefault="00CF7F62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Пермского края, указанным в </w:t>
      </w:r>
      <w:hyperlink w:anchor="P22" w:history="1">
        <w:r>
          <w:rPr>
            <w:color w:val="0000FF"/>
          </w:rPr>
          <w:t>пункте 2</w:t>
        </w:r>
      </w:hyperlink>
      <w:r>
        <w:t xml:space="preserve"> настоящего Постановления, обеспечить направление в Министерство по управлению имуществом и градостроительной деятельности Пермского края ежеквартального </w:t>
      </w:r>
      <w:proofErr w:type="spellStart"/>
      <w:r>
        <w:t>отчета</w:t>
      </w:r>
      <w:proofErr w:type="spellEnd"/>
      <w:r>
        <w:t xml:space="preserve"> о реализации настоящего Постановления.</w:t>
      </w:r>
    </w:p>
    <w:p w:rsidR="00CF7F62" w:rsidRDefault="00CF7F62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образований Пермского края руководствоваться положениями, указанными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CF7F62" w:rsidRDefault="00CF7F62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30.04.2020 N 278-п)</w:t>
      </w:r>
    </w:p>
    <w:p w:rsidR="00CF7F62" w:rsidRDefault="00CF7F6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Пермского края (по вопросам регулирования строительства и имущественных отношений, транспортного комплекса).</w:t>
      </w:r>
    </w:p>
    <w:p w:rsidR="00CF7F62" w:rsidRDefault="00CF7F62">
      <w:pPr>
        <w:pStyle w:val="ConsPlusNormal"/>
        <w:jc w:val="both"/>
      </w:pPr>
    </w:p>
    <w:p w:rsidR="00CF7F62" w:rsidRDefault="00CF7F62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F7F62" w:rsidRDefault="00CF7F62">
      <w:pPr>
        <w:pStyle w:val="ConsPlusNormal"/>
        <w:jc w:val="right"/>
      </w:pPr>
      <w:r>
        <w:t>губернатора Пермского края</w:t>
      </w:r>
    </w:p>
    <w:p w:rsidR="00CF7F62" w:rsidRDefault="00CF7F62">
      <w:pPr>
        <w:pStyle w:val="ConsPlusNormal"/>
        <w:jc w:val="right"/>
      </w:pPr>
      <w:r>
        <w:t>Д.Н.МАХОНИН</w:t>
      </w:r>
    </w:p>
    <w:p w:rsidR="00CF7F62" w:rsidRDefault="00CF7F62">
      <w:pPr>
        <w:pStyle w:val="ConsPlusNormal"/>
        <w:jc w:val="both"/>
      </w:pPr>
    </w:p>
    <w:p w:rsidR="00CF7F62" w:rsidRDefault="00CF7F62">
      <w:pPr>
        <w:pStyle w:val="ConsPlusNormal"/>
        <w:jc w:val="both"/>
      </w:pPr>
    </w:p>
    <w:p w:rsidR="00CF7F62" w:rsidRDefault="00CF7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457" w:rsidRDefault="00E35457"/>
    <w:sectPr w:rsidR="00E35457" w:rsidSect="009C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2"/>
    <w:rsid w:val="003E0D5F"/>
    <w:rsid w:val="00411A7A"/>
    <w:rsid w:val="00733FDB"/>
    <w:rsid w:val="00CF7F62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737661073C687BD32CD6888FB6AF247CA63F15563BEB6025AFC93CE18367DD3B3BA2A637C2E165D020472A61A7611EAo6L9L" TargetMode="External"/><Relationship Id="rId13" Type="http://schemas.openxmlformats.org/officeDocument/2006/relationships/hyperlink" Target="consultantplus://offline/ref=378737661073C687BD32CD6888FB6AF247CA63F15563B0B0035EFC93CE18367DD3B3BA2A717C761A5F061A72A90F2040AC3C8D457ED35B5867338D85o7L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8737661073C687BD32D3659E9737F94CC43EFC5469B2E35A0BFAC49148302893F3BC7F32387B1A5F0D4E23E4517913EC77804164CF5B5Co7L9L" TargetMode="External"/><Relationship Id="rId12" Type="http://schemas.openxmlformats.org/officeDocument/2006/relationships/hyperlink" Target="consultantplus://offline/ref=378737661073C687BD32D3659E9737F94CC43EF45C69B2E35A0BFAC49148302893F3BC7F32387B1A5F0D4E23E4517913EC77804164CF5B5Co7L9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8737661073C687BD32CD6888FB6AF247CA63F15563B0B0035EFC93CE18367DD3B3BA2A717C761A5F061A73A20F2040AC3C8D457ED35B5867338D85o7L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737661073C687BD32CD6888FB6AF247CA63F15564B9B1025CFC93CE18367DD3B3BA2A717C761A5F061A72A50F2040AC3C8D457ED35B5867338D85o7L0L" TargetMode="External"/><Relationship Id="rId11" Type="http://schemas.openxmlformats.org/officeDocument/2006/relationships/hyperlink" Target="consultantplus://offline/ref=378737661073C687BD32CD6888FB6AF247CA63F15563B0B0035EFC93CE18367DD3B3BA2A717C761A5F061A72A80F2040AC3C8D457ED35B5867338D85o7L0L" TargetMode="External"/><Relationship Id="rId5" Type="http://schemas.openxmlformats.org/officeDocument/2006/relationships/hyperlink" Target="consultantplus://offline/ref=378737661073C687BD32CD6888FB6AF247CA63F15563B0B0035EFC93CE18367DD3B3BA2A717C761A5F061A72A50F2040AC3C8D457ED35B5867338D85o7L0L" TargetMode="External"/><Relationship Id="rId15" Type="http://schemas.openxmlformats.org/officeDocument/2006/relationships/hyperlink" Target="consultantplus://offline/ref=378737661073C687BD32CD6888FB6AF247CA63F15563B0B0035EFC93CE18367DD3B3BA2A717C761A5F061A73A00F2040AC3C8D457ED35B5867338D85o7L0L" TargetMode="External"/><Relationship Id="rId10" Type="http://schemas.openxmlformats.org/officeDocument/2006/relationships/hyperlink" Target="consultantplus://offline/ref=378737661073C687BD32CD6888FB6AF247CA63F15563B0B0035EFC93CE18367DD3B3BA2A717C761A5F061A72A60F2040AC3C8D457ED35B5867338D85o7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737661073C687BD32CD6888FB6AF247CA63F15563B1B50E5CFC93CE18367DD3B3BA2A717C761A5F061A74A80F2040AC3C8D457ED35B5867338D85o7L0L" TargetMode="External"/><Relationship Id="rId14" Type="http://schemas.openxmlformats.org/officeDocument/2006/relationships/hyperlink" Target="consultantplus://offline/ref=378737661073C687BD32CD6888FB6AF247CA63F15564B9B1025CFC93CE18367DD3B3BA2A717C761A5F061A72A50F2040AC3C8D457ED35B5867338D85o7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kio26-3</cp:lastModifiedBy>
  <cp:revision>1</cp:revision>
  <dcterms:created xsi:type="dcterms:W3CDTF">2020-06-24T11:11:00Z</dcterms:created>
  <dcterms:modified xsi:type="dcterms:W3CDTF">2020-06-24T11:13:00Z</dcterms:modified>
</cp:coreProperties>
</file>