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45" w:rsidRDefault="00A91945" w:rsidP="00A91945">
      <w:pPr>
        <w:pStyle w:val="ConsPlusTitle"/>
        <w:jc w:val="center"/>
        <w:outlineLvl w:val="1"/>
      </w:pPr>
      <w:r>
        <w:t>Глава 14. АДМИНИСТРАТИВНЫЕ ПРАВОНАРУШЕНИЯ</w:t>
      </w:r>
    </w:p>
    <w:p w:rsidR="00A91945" w:rsidRDefault="00A91945" w:rsidP="00A91945">
      <w:pPr>
        <w:pStyle w:val="ConsPlusTitle"/>
        <w:jc w:val="center"/>
      </w:pPr>
      <w:r>
        <w:t>В ОБЛАСТИ ПРЕДПРИНИМАТЕЛЬСКОЙ ДЕЯТЕЛЬНОСТИ И ДЕЯТЕЛЬНОСТИ</w:t>
      </w:r>
    </w:p>
    <w:p w:rsidR="00A91945" w:rsidRDefault="00A91945" w:rsidP="00A91945">
      <w:pPr>
        <w:pStyle w:val="ConsPlusTitle"/>
        <w:jc w:val="center"/>
      </w:pPr>
      <w:r>
        <w:t>САМОРЕГУЛИРУЕМЫХ ОРГАНИЗАЦИЙ</w:t>
      </w:r>
    </w:p>
    <w:p w:rsidR="00A91945" w:rsidRDefault="00A91945" w:rsidP="00A91945">
      <w:pPr>
        <w:pStyle w:val="ConsPlusNormal"/>
        <w:jc w:val="center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07.06.2013 N 113-ФЗ)</w:t>
      </w:r>
    </w:p>
    <w:p w:rsidR="00A91945" w:rsidRDefault="00A91945" w:rsidP="00A91945">
      <w:pPr>
        <w:pStyle w:val="ConsPlusNormal"/>
        <w:jc w:val="both"/>
      </w:pPr>
    </w:p>
    <w:p w:rsidR="00A91945" w:rsidRDefault="00A91945" w:rsidP="00A91945">
      <w:pPr>
        <w:pStyle w:val="ConsPlusTitle"/>
        <w:ind w:firstLine="540"/>
        <w:jc w:val="both"/>
        <w:outlineLvl w:val="2"/>
      </w:pPr>
      <w:bookmarkStart w:id="0" w:name="P5276"/>
      <w:bookmarkEnd w:id="0"/>
      <w:r>
        <w:t>Статья 14.1. Осуществление предпринимательской деятельности без государственной регистрации или без специального разрешения (лицензии)</w:t>
      </w:r>
    </w:p>
    <w:p w:rsidR="00A91945" w:rsidRDefault="00A91945" w:rsidP="00A91945">
      <w:pPr>
        <w:pStyle w:val="ConsPlusNormal"/>
        <w:jc w:val="both"/>
      </w:pPr>
    </w:p>
    <w:p w:rsidR="00A91945" w:rsidRDefault="00A91945" w:rsidP="00A91945">
      <w:pPr>
        <w:pStyle w:val="ConsPlusNormal"/>
        <w:ind w:firstLine="540"/>
        <w:jc w:val="both"/>
      </w:pPr>
      <w:bookmarkStart w:id="1" w:name="P5278"/>
      <w:bookmarkEnd w:id="1"/>
      <w:r>
        <w:t xml:space="preserve">1. Осуществление </w:t>
      </w:r>
      <w:hyperlink r:id="rId5" w:history="1">
        <w:r>
          <w:rPr>
            <w:color w:val="0000FF"/>
          </w:rPr>
          <w:t>предпринимательской деятельности</w:t>
        </w:r>
      </w:hyperlink>
      <w: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w:anchor="P5762" w:history="1">
        <w:r>
          <w:rPr>
            <w:color w:val="0000FF"/>
          </w:rPr>
          <w:t>частью 2 статьи 14.17.1</w:t>
        </w:r>
      </w:hyperlink>
      <w:r>
        <w:t xml:space="preserve"> настоящего Кодекса, -</w:t>
      </w:r>
    </w:p>
    <w:p w:rsidR="00A91945" w:rsidRDefault="00A91945" w:rsidP="00A91945">
      <w:pPr>
        <w:pStyle w:val="ConsPlusNormal"/>
        <w:jc w:val="both"/>
      </w:pPr>
      <w:r>
        <w:t xml:space="preserve">(в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29.07.2017 N 265-ФЗ)</w:t>
      </w:r>
    </w:p>
    <w:p w:rsidR="00A91945" w:rsidRDefault="00A91945" w:rsidP="00A9194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пятисот до двух тысяч рублей.</w:t>
      </w:r>
    </w:p>
    <w:p w:rsidR="00A91945" w:rsidRDefault="00A91945" w:rsidP="00A91945">
      <w:pPr>
        <w:pStyle w:val="ConsPlusNormal"/>
        <w:jc w:val="both"/>
      </w:pPr>
      <w:r>
        <w:t xml:space="preserve">(в ред.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22.06.2007 N 116-ФЗ)</w:t>
      </w:r>
    </w:p>
    <w:p w:rsidR="00A91945" w:rsidRDefault="00A91945" w:rsidP="00A91945">
      <w:pPr>
        <w:pStyle w:val="ConsPlusNormal"/>
        <w:spacing w:before="220"/>
        <w:ind w:firstLine="540"/>
        <w:jc w:val="both"/>
      </w:pPr>
      <w:bookmarkStart w:id="2" w:name="P5282"/>
      <w:bookmarkEnd w:id="2"/>
      <w:r>
        <w:t xml:space="preserve">2. Осуществление предпринимательской деятельности без специального </w:t>
      </w:r>
      <w:hyperlink r:id="rId8" w:history="1">
        <w:r>
          <w:rPr>
            <w:color w:val="0000FF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-</w:t>
      </w:r>
    </w:p>
    <w:p w:rsidR="00A91945" w:rsidRDefault="00A91945" w:rsidP="00A9194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A91945" w:rsidRDefault="00A91945" w:rsidP="00A91945">
      <w:pPr>
        <w:pStyle w:val="ConsPlusNormal"/>
        <w:jc w:val="both"/>
      </w:pPr>
      <w:r>
        <w:t xml:space="preserve">(в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22.06.2007 N 116-ФЗ)</w:t>
      </w:r>
    </w:p>
    <w:p w:rsidR="00A91945" w:rsidRDefault="00A91945" w:rsidP="00A91945">
      <w:pPr>
        <w:pStyle w:val="ConsPlusNormal"/>
        <w:spacing w:before="220"/>
        <w:ind w:firstLine="540"/>
        <w:jc w:val="both"/>
      </w:pPr>
      <w:bookmarkStart w:id="3" w:name="P5285"/>
      <w:bookmarkEnd w:id="3"/>
      <w:r>
        <w:t>3. Осуществление предпринимательской деятельности с нарушением требований и условий, предусмотренных специальным разрешением (лицензией), -</w:t>
      </w:r>
    </w:p>
    <w:p w:rsidR="00A91945" w:rsidRDefault="00A91945" w:rsidP="00A91945">
      <w:pPr>
        <w:pStyle w:val="ConsPlusNormal"/>
        <w:jc w:val="both"/>
      </w:pPr>
      <w:r>
        <w:t xml:space="preserve">(в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A91945" w:rsidRDefault="00A91945" w:rsidP="00A91945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A91945" w:rsidRDefault="00A91945" w:rsidP="00A91945">
      <w:pPr>
        <w:pStyle w:val="ConsPlusNormal"/>
        <w:jc w:val="both"/>
      </w:pPr>
      <w:r>
        <w:t xml:space="preserve">(в ред. Федеральных законов от 22.06.2007 </w:t>
      </w:r>
      <w:hyperlink r:id="rId11" w:history="1">
        <w:r>
          <w:rPr>
            <w:color w:val="0000FF"/>
          </w:rPr>
          <w:t>N 116-ФЗ</w:t>
        </w:r>
      </w:hyperlink>
      <w:r>
        <w:t xml:space="preserve">, от 27.07.2010 </w:t>
      </w:r>
      <w:hyperlink r:id="rId12" w:history="1">
        <w:r>
          <w:rPr>
            <w:color w:val="0000FF"/>
          </w:rPr>
          <w:t>N 239-ФЗ</w:t>
        </w:r>
      </w:hyperlink>
      <w:r>
        <w:t>)</w:t>
      </w:r>
    </w:p>
    <w:p w:rsidR="00A91945" w:rsidRDefault="00A91945" w:rsidP="00A91945">
      <w:pPr>
        <w:pStyle w:val="ConsPlusNormal"/>
        <w:spacing w:before="220"/>
        <w:ind w:firstLine="540"/>
        <w:jc w:val="both"/>
      </w:pPr>
      <w:bookmarkStart w:id="4" w:name="P5289"/>
      <w:bookmarkEnd w:id="4"/>
      <w:r>
        <w:t>4. Осуществление предпринимательской деятельности с грубым нарушением требований и условий, предусмотренных специальным разрешением (лицензией), -</w:t>
      </w:r>
    </w:p>
    <w:p w:rsidR="00A91945" w:rsidRDefault="00A91945" w:rsidP="00A91945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A91945" w:rsidRDefault="00A91945" w:rsidP="00A91945">
      <w:pPr>
        <w:pStyle w:val="ConsPlusNormal"/>
        <w:jc w:val="both"/>
      </w:pPr>
      <w:r>
        <w:t xml:space="preserve">(часть 4 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A91945" w:rsidRDefault="00A91945" w:rsidP="00A91945">
      <w:pPr>
        <w:pStyle w:val="ConsPlusNormal"/>
        <w:spacing w:before="220"/>
        <w:ind w:firstLine="540"/>
        <w:jc w:val="both"/>
      </w:pPr>
      <w:r>
        <w:t xml:space="preserve">Примечание. Утратило силу. 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08.06.2015 N 140-ФЗ.</w:t>
      </w:r>
    </w:p>
    <w:p w:rsidR="00A91945" w:rsidRDefault="00A91945" w:rsidP="00A91945">
      <w:pPr>
        <w:pStyle w:val="ConsPlusNormal"/>
        <w:spacing w:before="220"/>
        <w:ind w:firstLine="540"/>
        <w:jc w:val="both"/>
      </w:pPr>
      <w:r>
        <w:t>Примечания:</w:t>
      </w:r>
    </w:p>
    <w:p w:rsidR="00A91945" w:rsidRDefault="00A91945" w:rsidP="00A91945">
      <w:pPr>
        <w:pStyle w:val="ConsPlusNormal"/>
        <w:spacing w:before="220"/>
        <w:ind w:firstLine="540"/>
        <w:jc w:val="both"/>
      </w:pPr>
      <w:r>
        <w:t>1. Понятие грубого нарушения устанавливается Правительством Российской Федерации в отношении конкретного лицензируемого вида деятельности.</w:t>
      </w:r>
    </w:p>
    <w:p w:rsidR="00A91945" w:rsidRDefault="00A91945" w:rsidP="00A91945">
      <w:pPr>
        <w:pStyle w:val="ConsPlusNormal"/>
        <w:spacing w:before="220"/>
        <w:ind w:firstLine="540"/>
        <w:jc w:val="both"/>
      </w:pPr>
      <w:bookmarkStart w:id="5" w:name="P5295"/>
      <w:bookmarkEnd w:id="5"/>
      <w:r>
        <w:t xml:space="preserve">2. Лицо освобождается от административной ответственности при выявлении факта </w:t>
      </w:r>
      <w:r>
        <w:lastRenderedPageBreak/>
        <w:t xml:space="preserve">совершения им действий (бездействия), содержащих признаки состава административного правонарушения, предусмотренного настоящей статьей или </w:t>
      </w:r>
      <w:hyperlink w:anchor="P6483" w:history="1">
        <w:r>
          <w:rPr>
            <w:color w:val="0000FF"/>
          </w:rPr>
          <w:t>статьями 15.1</w:t>
        </w:r>
      </w:hyperlink>
      <w:r>
        <w:t xml:space="preserve">, </w:t>
      </w:r>
      <w:hyperlink w:anchor="P6495" w:history="1">
        <w:r>
          <w:rPr>
            <w:color w:val="0000FF"/>
          </w:rPr>
          <w:t>15.3</w:t>
        </w:r>
      </w:hyperlink>
      <w:r>
        <w:t xml:space="preserve"> - </w:t>
      </w:r>
      <w:hyperlink w:anchor="P6522" w:history="1">
        <w:r>
          <w:rPr>
            <w:color w:val="0000FF"/>
          </w:rPr>
          <w:t>15.6</w:t>
        </w:r>
      </w:hyperlink>
      <w:r>
        <w:t xml:space="preserve">, </w:t>
      </w:r>
      <w:hyperlink w:anchor="P6571" w:history="1">
        <w:r>
          <w:rPr>
            <w:color w:val="0000FF"/>
          </w:rPr>
          <w:t>15.11</w:t>
        </w:r>
      </w:hyperlink>
      <w:r>
        <w:t xml:space="preserve">, </w:t>
      </w:r>
      <w:hyperlink w:anchor="P6929" w:history="1">
        <w:r>
          <w:rPr>
            <w:color w:val="0000FF"/>
          </w:rPr>
          <w:t>15.25</w:t>
        </w:r>
      </w:hyperlink>
      <w:r>
        <w:t xml:space="preserve"> настоящего Кодекса, при условии, если это лицо является декларантом или лицом, информация о котором содержится в специальной декларации, поданной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8 июня 2015 года N 140-ФЗ "О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Федерации", и если такие действия (бездействие) связаны с приобретением (формированием источников приобретения), использованием либо распоряжением имуществом и (или) контролируемыми иностранными компаниями и (или) с совершением валютных операций и (или) зачислением денежных средств на счета (вклады), информация о которых содержится в специальной декларации.</w:t>
      </w:r>
    </w:p>
    <w:p w:rsidR="00A91945" w:rsidRDefault="00A91945" w:rsidP="00A91945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18.07.2019 N 178-ФЗ)</w:t>
      </w:r>
    </w:p>
    <w:p w:rsidR="00A91945" w:rsidRDefault="00A91945" w:rsidP="00A91945">
      <w:pPr>
        <w:pStyle w:val="ConsPlusNormal"/>
        <w:spacing w:before="220"/>
        <w:ind w:firstLine="540"/>
        <w:jc w:val="both"/>
      </w:pPr>
      <w:r>
        <w:t xml:space="preserve">3. </w:t>
      </w:r>
      <w:hyperlink w:anchor="P5295" w:history="1">
        <w:r>
          <w:rPr>
            <w:color w:val="0000FF"/>
          </w:rPr>
          <w:t>Примечание 2</w:t>
        </w:r>
      </w:hyperlink>
      <w:r>
        <w:t xml:space="preserve"> применяется также в отношении лица, являющегося декларантом или лицом, информация о котором содержится в специальной декларации, поданной в ходе третьего этапа декларирования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8 июня 2015 года N 140-ФЗ "О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Федерации".</w:t>
      </w:r>
    </w:p>
    <w:p w:rsidR="00A91945" w:rsidRDefault="00A91945" w:rsidP="00A91945">
      <w:pPr>
        <w:pStyle w:val="ConsPlusNormal"/>
        <w:jc w:val="both"/>
      </w:pPr>
      <w:r>
        <w:t xml:space="preserve">(п. 3 введен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18.07.2019 N 178-ФЗ)</w:t>
      </w:r>
    </w:p>
    <w:p w:rsidR="00A91945" w:rsidRDefault="00A91945" w:rsidP="00A91945">
      <w:pPr>
        <w:pStyle w:val="ConsPlusNormal"/>
        <w:jc w:val="both"/>
      </w:pPr>
      <w:r>
        <w:t xml:space="preserve">(примечания введены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08.06.2015 N 140-ФЗ)</w:t>
      </w:r>
    </w:p>
    <w:p w:rsidR="00EB7BE2" w:rsidRDefault="00EB7BE2">
      <w:bookmarkStart w:id="6" w:name="_GoBack"/>
      <w:bookmarkEnd w:id="6"/>
    </w:p>
    <w:sectPr w:rsidR="00EB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BF"/>
    <w:rsid w:val="00A91945"/>
    <w:rsid w:val="00AC29BF"/>
    <w:rsid w:val="00EB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184E3-754C-436C-A134-30F5BE2D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1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A9479F197B0A7E712F49BBCC1ED3A068C9A8903D5FFFF28FAEC382C641565312302F88DB0C616A86C674F5FBS6p7M" TargetMode="External"/><Relationship Id="rId13" Type="http://schemas.openxmlformats.org/officeDocument/2006/relationships/hyperlink" Target="consultantplus://offline/ref=FDA9479F197B0A7E712F49BBCC1ED3A06BC9A8953B5AFFF28FAEC382C641565300307784DB0F7F6F84D322A4BD33066F789D85F2E99A224AS4p5M" TargetMode="External"/><Relationship Id="rId18" Type="http://schemas.openxmlformats.org/officeDocument/2006/relationships/hyperlink" Target="consultantplus://offline/ref=FDA9479F197B0A7E712F49BBCC1ED3A06ACBA1953B5AFFF28FAEC382C641565300307784DB0F7F6A85D322A4BD33066F789D85F2E99A224AS4p5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DA9479F197B0A7E712F49BBCC1ED3A06AC1A09E3E5AFFF28FAEC382C641565300307784DB0F7A6987D322A4BD33066F789D85F2E99A224AS4p5M" TargetMode="External"/><Relationship Id="rId12" Type="http://schemas.openxmlformats.org/officeDocument/2006/relationships/hyperlink" Target="consultantplus://offline/ref=FDA9479F197B0A7E712F49BBCC1ED3A068C9AB963D5CFFF28FAEC382C641565300307784DB0F7F688DD322A4BD33066F789D85F2E99A224AS4p5M" TargetMode="External"/><Relationship Id="rId17" Type="http://schemas.openxmlformats.org/officeDocument/2006/relationships/hyperlink" Target="consultantplus://offline/ref=FDA9479F197B0A7E712F49BBCC1ED3A06ACAA1953F58FFF28FAEC382C641565312302F88DB0C616A86C674F5FBS6p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A9479F197B0A7E712F49BBCC1ED3A06ACBA1953B5AFFF28FAEC382C641565300307784DB0F7F6A84D322A4BD33066F789D85F2E99A224AS4p5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A9479F197B0A7E712F49BBCC1ED3A06BCBA9953F5EFFF28FAEC382C641565300307784DB0F7F6A82D322A4BD33066F789D85F2E99A224AS4p5M" TargetMode="External"/><Relationship Id="rId11" Type="http://schemas.openxmlformats.org/officeDocument/2006/relationships/hyperlink" Target="consultantplus://offline/ref=FDA9479F197B0A7E712F49BBCC1ED3A06AC1A09E3E5AFFF28FAEC382C641565300307784DB0F7A6981D322A4BD33066F789D85F2E99A224AS4p5M" TargetMode="External"/><Relationship Id="rId5" Type="http://schemas.openxmlformats.org/officeDocument/2006/relationships/hyperlink" Target="consultantplus://offline/ref=FDA9479F197B0A7E712F49BBCC1ED3A06ACBAF91345AFFF28FAEC382C641565300307784DB0F7F6881D322A4BD33066F789D85F2E99A224AS4p5M" TargetMode="External"/><Relationship Id="rId15" Type="http://schemas.openxmlformats.org/officeDocument/2006/relationships/hyperlink" Target="consultantplus://offline/ref=FDA9479F197B0A7E712F49BBCC1ED3A06ACAA1953F58FFF28FAEC382C641565312302F88DB0C616A86C674F5FBS6p7M" TargetMode="External"/><Relationship Id="rId10" Type="http://schemas.openxmlformats.org/officeDocument/2006/relationships/hyperlink" Target="consultantplus://offline/ref=FDA9479F197B0A7E712F49BBCC1ED3A06BC9A8953B5AFFF28FAEC382C641565300307784DB0F7F688CD322A4BD33066F789D85F2E99A224AS4p5M" TargetMode="External"/><Relationship Id="rId19" Type="http://schemas.openxmlformats.org/officeDocument/2006/relationships/hyperlink" Target="consultantplus://offline/ref=FDA9479F197B0A7E712F49BBCC1ED3A06ACAA1953F58FFF28FAEC382C641565300307784DB0F7F628CD322A4BD33066F789D85F2E99A224AS4p5M" TargetMode="External"/><Relationship Id="rId4" Type="http://schemas.openxmlformats.org/officeDocument/2006/relationships/hyperlink" Target="consultantplus://offline/ref=FDA9479F197B0A7E712F49BBCC1ED3A06BC9A9963B58FFF28FAEC382C641565300307784DB0F7F6F85D322A4BD33066F789D85F2E99A224AS4p5M" TargetMode="External"/><Relationship Id="rId9" Type="http://schemas.openxmlformats.org/officeDocument/2006/relationships/hyperlink" Target="consultantplus://offline/ref=FDA9479F197B0A7E712F49BBCC1ED3A06AC1A09E3E5AFFF28FAEC382C641565300307784DB0F7A6980D322A4BD33066F789D85F2E99A224AS4p5M" TargetMode="External"/><Relationship Id="rId14" Type="http://schemas.openxmlformats.org/officeDocument/2006/relationships/hyperlink" Target="consultantplus://offline/ref=FDA9479F197B0A7E712F49BBCC1ED3A06ACAA1953F58FFF28FAEC382C641565300307784DB0F7F6283D322A4BD33066F789D85F2E99A224AS4p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6107</Characters>
  <Application>Microsoft Office Word</Application>
  <DocSecurity>0</DocSecurity>
  <Lines>50</Lines>
  <Paragraphs>14</Paragraphs>
  <ScaleCrop>false</ScaleCrop>
  <Company>HP Inc.</Company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Гавшин Вадим Викторович</dc:creator>
  <cp:keywords/>
  <dc:description/>
  <cp:lastModifiedBy>Гавшин Вадим Викторович</cp:lastModifiedBy>
  <cp:revision>2</cp:revision>
  <dcterms:created xsi:type="dcterms:W3CDTF">2021-12-03T12:56:00Z</dcterms:created>
  <dcterms:modified xsi:type="dcterms:W3CDTF">2021-12-03T12:56:00Z</dcterms:modified>
</cp:coreProperties>
</file>