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D244B2" w:rsidRDefault="00A71996" w:rsidP="00E33F5A">
      <w:pPr>
        <w:spacing w:after="0"/>
        <w:jc w:val="center"/>
        <w:rPr>
          <w:b/>
        </w:rPr>
      </w:pPr>
      <w:r w:rsidRPr="00D244B2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D244B2">
        <w:rPr>
          <w:b/>
        </w:rPr>
        <w:t xml:space="preserve"> </w:t>
      </w:r>
    </w:p>
    <w:p w:rsidR="00913CF2" w:rsidRPr="00D244B2" w:rsidRDefault="00D244B2" w:rsidP="00D244B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B2">
        <w:rPr>
          <w:rFonts w:ascii="Times New Roman" w:hAnsi="Times New Roman" w:cs="Times New Roman"/>
          <w:b/>
          <w:sz w:val="28"/>
          <w:szCs w:val="28"/>
        </w:rPr>
        <w:t xml:space="preserve">«Предоставление муниципального имущества по     договорам аренды, безвозмездного пользования, доверительного управления, предусматривающим переход прав владения и (или) использования без проведения конкурсов или аукционов на право заключения </w:t>
      </w:r>
      <w:r w:rsidRPr="00D244B2">
        <w:rPr>
          <w:rFonts w:ascii="Times New Roman" w:hAnsi="Times New Roman" w:cs="Times New Roman"/>
          <w:b/>
          <w:sz w:val="28"/>
          <w:szCs w:val="28"/>
        </w:rPr>
        <w:br/>
        <w:t>этих договоров»</w:t>
      </w:r>
    </w:p>
    <w:p w:rsidR="00D244B2" w:rsidRDefault="00D244B2" w:rsidP="00D244B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4B2" w:rsidRPr="00503C50" w:rsidRDefault="00D244B2" w:rsidP="00D244B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4B2" w:rsidRPr="00D244B2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>1. Федеральный закон от 29.07.1998 № 135-ФЗ «Об оценочной деятельности в Российской Федерации»;</w:t>
      </w:r>
    </w:p>
    <w:p w:rsidR="00D244B2" w:rsidRPr="00D244B2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>2. Федеральный закон от 26.07.2006 № 135-ФЗ «О защите конкуренции»;</w:t>
      </w:r>
    </w:p>
    <w:p w:rsidR="00D244B2" w:rsidRPr="00D244B2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>3. Федеральный закон от 24.07.2007 № 209-ФЗ «О развитии малого и среднего предпринимательства в Российской Федерации»;</w:t>
      </w:r>
    </w:p>
    <w:p w:rsidR="00D244B2" w:rsidRPr="00D244B2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 xml:space="preserve">4. Федеральный закон от 27.07.2010 № 210-ФЗ «Об организации предоставления государственных и муниципальных услуг»; </w:t>
      </w:r>
    </w:p>
    <w:p w:rsidR="00D244B2" w:rsidRPr="00D244B2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>5. Федеральный закон от 06.10.2003 № 131-ФЗ «Об общих принципах организации местного самоуправления в Российской Федерации»;</w:t>
      </w:r>
    </w:p>
    <w:p w:rsidR="00E41331" w:rsidRPr="00503C50" w:rsidRDefault="00D244B2" w:rsidP="00D244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B2">
        <w:rPr>
          <w:rFonts w:ascii="Times New Roman" w:hAnsi="Times New Roman" w:cs="Times New Roman"/>
          <w:sz w:val="28"/>
          <w:szCs w:val="28"/>
        </w:rPr>
        <w:t>6. Решение Думы Пермского муниципального округа Пермского края от 22.12.2022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244B2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2024-07-31T04:08:00Z</dcterms:modified>
</cp:coreProperties>
</file>