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BB" w:rsidRPr="002656BB" w:rsidRDefault="002656BB" w:rsidP="002656BB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b/>
          <w:szCs w:val="28"/>
          <w:lang w:eastAsia="en-US"/>
        </w:rPr>
      </w:pPr>
      <w:r w:rsidRPr="002656BB">
        <w:rPr>
          <w:rFonts w:eastAsia="Calibri"/>
          <w:b/>
          <w:szCs w:val="28"/>
          <w:lang w:eastAsia="en-US"/>
        </w:rPr>
        <w:t>Документы, нео</w:t>
      </w:r>
      <w:bookmarkStart w:id="0" w:name="_GoBack"/>
      <w:bookmarkEnd w:id="0"/>
      <w:r w:rsidRPr="002656BB">
        <w:rPr>
          <w:rFonts w:eastAsia="Calibri"/>
          <w:b/>
          <w:szCs w:val="28"/>
          <w:lang w:eastAsia="en-US"/>
        </w:rPr>
        <w:t>бходимые для предоставления субсидий</w:t>
      </w:r>
    </w:p>
    <w:p w:rsidR="002656BB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Для участия в Отборе получателей субсидии субъекты малого и среднего предпринимательства в срок, указанный в настоящем Объявлении, представляют в Уполномоченный орган: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 </w:t>
      </w:r>
      <w:hyperlink r:id="rId4" w:history="1">
        <w:r w:rsidRPr="000D4581">
          <w:rPr>
            <w:rFonts w:eastAsia="Calibri"/>
            <w:szCs w:val="28"/>
            <w:lang w:eastAsia="en-US"/>
          </w:rPr>
          <w:t>заявку</w:t>
        </w:r>
      </w:hyperlink>
      <w:r w:rsidRPr="000D4581">
        <w:rPr>
          <w:rFonts w:eastAsia="Calibri"/>
          <w:szCs w:val="28"/>
          <w:lang w:eastAsia="en-US"/>
        </w:rPr>
        <w:t xml:space="preserve"> установленной формы согласно приложению 2 к Положению;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 справки по установленной форме, подтверждающие отсутствие задолженности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</w:t>
      </w:r>
      <w:r w:rsidRPr="000D4581">
        <w:rPr>
          <w:szCs w:val="28"/>
        </w:rPr>
        <w:t>на дату, предшествующую дате подачи заявки не более чем на 30 календарных дней</w:t>
      </w:r>
      <w:r w:rsidRPr="000D4581">
        <w:rPr>
          <w:rFonts w:eastAsia="Calibri"/>
          <w:szCs w:val="28"/>
          <w:lang w:eastAsia="en-US"/>
        </w:rPr>
        <w:t>. В случае наличия просроченной задолженности дополнительно представляются заверенные копии платежных документов, подтверждающих ее оплату, и (или) соглашения о реструктуризации задолженности.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В случае непредставления субъектом малого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службы;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</w:t>
      </w:r>
      <w:hyperlink r:id="rId5" w:history="1">
        <w:r w:rsidRPr="000D4581">
          <w:rPr>
            <w:rFonts w:eastAsia="Calibri"/>
            <w:szCs w:val="28"/>
            <w:lang w:eastAsia="en-US"/>
          </w:rPr>
          <w:t>расчет</w:t>
        </w:r>
      </w:hyperlink>
      <w:r w:rsidRPr="000D4581">
        <w:rPr>
          <w:rFonts w:eastAsia="Calibri"/>
          <w:szCs w:val="28"/>
          <w:lang w:eastAsia="en-US"/>
        </w:rPr>
        <w:t xml:space="preserve">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 копию договора по оказанию услуг по обеспечению участия в выставках, ярмарках и (или) копию договора аренды площадей на выставках, ярмарках;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копию акта выполненных работ по договору по оказанию услуг по обеспечению участия в выставках, ярмарках и (или) копию акта приема-передачи площадей;</w:t>
      </w:r>
    </w:p>
    <w:p w:rsidR="002656BB" w:rsidRPr="000D4581" w:rsidRDefault="002656BB" w:rsidP="002656B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81">
        <w:rPr>
          <w:rFonts w:eastAsia="Calibri"/>
          <w:szCs w:val="28"/>
          <w:lang w:eastAsia="en-US"/>
        </w:rPr>
        <w:t>- </w:t>
      </w:r>
      <w:r w:rsidRPr="000D4581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фактически произведенные затраты на уплату аренды выставочных площадей нежилых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для участия в них субъектов малого и среднего предпринимательства.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В случае оплаты по безналичному расчету представляются копии платежных поручений, заверенные банком, в случае оплаты за наличный расчет - или копии квитанций к приходно-кассовым ордерам с приложением кассовых чеков контрольно-кассовой техники, заверенные получателем денежных средств;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</w:t>
      </w:r>
      <w:hyperlink r:id="rId6" w:history="1">
        <w:r w:rsidRPr="000D4581">
          <w:rPr>
            <w:rFonts w:eastAsia="Calibri"/>
            <w:szCs w:val="28"/>
            <w:lang w:eastAsia="en-US"/>
          </w:rPr>
          <w:t>согласие</w:t>
        </w:r>
      </w:hyperlink>
      <w:r w:rsidRPr="000D4581">
        <w:rPr>
          <w:rFonts w:eastAsia="Calibri"/>
          <w:szCs w:val="28"/>
          <w:lang w:eastAsia="en-US"/>
        </w:rPr>
        <w:t xml:space="preserve"> на обработку персональных данных по форме согласно приложению 4 к Положению;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szCs w:val="28"/>
        </w:rPr>
        <w:t xml:space="preserve">- копию уведомления о постановке на учет в налоговом органе обособленного подразделения (для субъектов малого и среднего предпринимательства, осуществляющих деятельность в приоритетных отраслях на </w:t>
      </w:r>
      <w:r w:rsidRPr="000D4581">
        <w:rPr>
          <w:szCs w:val="28"/>
        </w:rPr>
        <w:lastRenderedPageBreak/>
        <w:t>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района).</w:t>
      </w:r>
    </w:p>
    <w:p w:rsidR="002656BB" w:rsidRPr="000D4581" w:rsidRDefault="002656BB" w:rsidP="002656B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D4581">
        <w:rPr>
          <w:rFonts w:eastAsia="Calibri"/>
          <w:szCs w:val="28"/>
          <w:lang w:eastAsia="en-US"/>
        </w:rPr>
        <w:t xml:space="preserve">К заявке и документам, указанным в </w:t>
      </w:r>
      <w:hyperlink w:anchor="Par0" w:history="1">
        <w:r w:rsidRPr="000D4581">
          <w:rPr>
            <w:rFonts w:eastAsia="Calibri"/>
            <w:szCs w:val="28"/>
            <w:lang w:eastAsia="en-US"/>
          </w:rPr>
          <w:t>пункте 3.3 раздела 3</w:t>
        </w:r>
      </w:hyperlink>
      <w:r w:rsidRPr="000D4581">
        <w:rPr>
          <w:rFonts w:eastAsia="Calibri"/>
          <w:szCs w:val="28"/>
          <w:lang w:eastAsia="en-US"/>
        </w:rPr>
        <w:t xml:space="preserve"> Положения, субъект малого и среднего предпринимательства оформляет сопроводительное письмо в произвольной форме в двух экземплярах.</w:t>
      </w:r>
    </w:p>
    <w:p w:rsidR="002656BB" w:rsidRPr="000D4581" w:rsidRDefault="002656BB" w:rsidP="002656BB">
      <w:pPr>
        <w:spacing w:line="360" w:lineRule="atLeast"/>
        <w:jc w:val="center"/>
      </w:pPr>
    </w:p>
    <w:p w:rsidR="002656BB" w:rsidRDefault="002656BB" w:rsidP="002656BB"/>
    <w:p w:rsidR="006274F2" w:rsidRDefault="006274F2"/>
    <w:sectPr w:rsidR="006274F2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B"/>
    <w:rsid w:val="0003159B"/>
    <w:rsid w:val="001D59FE"/>
    <w:rsid w:val="002656BB"/>
    <w:rsid w:val="005E4886"/>
    <w:rsid w:val="006274F2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7552"/>
  <w15:chartTrackingRefBased/>
  <w15:docId w15:val="{FD25BB4D-4CDD-4B4D-9EE9-22039271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E1B86F00EBB543E63FF4289F612B44094E2002EE862F314BFE35DA78C0FB643843F11A25A9323B8378B56q9OCI" TargetMode="External"/><Relationship Id="rId5" Type="http://schemas.openxmlformats.org/officeDocument/2006/relationships/hyperlink" Target="consultantplus://offline/ref=564E1B86F00EBB543E63FF4289F612B44094E2002EE862F314BFE35DA78C0FB643843F11A25A9323B8378B58q9O7I" TargetMode="External"/><Relationship Id="rId4" Type="http://schemas.openxmlformats.org/officeDocument/2006/relationships/hyperlink" Target="consultantplus://offline/ref=564E1B86F00EBB543E63FF4289F612B44094E2002EE862F314BFE35DA78C0FB643843F11A25A9323B8378B5Cq9O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2020-09-18T10:11:00Z</dcterms:created>
  <dcterms:modified xsi:type="dcterms:W3CDTF">2020-09-18T10:12:00Z</dcterms:modified>
</cp:coreProperties>
</file>