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7B" w:rsidRDefault="00CC787B" w:rsidP="00CC787B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pacing w:val="2"/>
          <w:sz w:val="36"/>
          <w:szCs w:val="36"/>
          <w:shd w:val="clear" w:color="auto" w:fill="FFFFFF"/>
        </w:rPr>
      </w:pPr>
    </w:p>
    <w:p w:rsidR="00CC787B" w:rsidRPr="00CC787B" w:rsidRDefault="00CC787B" w:rsidP="00CC787B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pacing w:val="2"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7706162" wp14:editId="3D54B595">
            <wp:simplePos x="0" y="0"/>
            <wp:positionH relativeFrom="page">
              <wp:posOffset>28575</wp:posOffset>
            </wp:positionH>
            <wp:positionV relativeFrom="margin">
              <wp:posOffset>277495</wp:posOffset>
            </wp:positionV>
            <wp:extent cx="5276850" cy="53244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treereal-estate-contract-or-property_539186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2"/>
          <w:sz w:val="36"/>
          <w:szCs w:val="36"/>
          <w:shd w:val="clear" w:color="auto" w:fill="FFFFFF"/>
        </w:rPr>
        <w:t xml:space="preserve">РЕГИСТРАЦИЯ ПРАВ </w:t>
      </w:r>
      <w:r>
        <w:rPr>
          <w:rFonts w:ascii="Times New Roman" w:hAnsi="Times New Roman"/>
          <w:b/>
          <w:spacing w:val="2"/>
          <w:sz w:val="36"/>
          <w:szCs w:val="36"/>
          <w:shd w:val="clear" w:color="auto" w:fill="FFFFFF"/>
        </w:rPr>
        <w:br/>
        <w:t>НА НЕДВИЖИМОСТЬ</w:t>
      </w:r>
    </w:p>
    <w:p w:rsidR="00617502" w:rsidRPr="00CC787B" w:rsidRDefault="00617502" w:rsidP="00CC787B">
      <w:pPr>
        <w:rPr>
          <w:rFonts w:ascii="Times New Roman" w:hAnsi="Times New Roman"/>
          <w:sz w:val="36"/>
          <w:szCs w:val="36"/>
        </w:rPr>
        <w:sectPr w:rsidR="00617502" w:rsidRPr="00CC787B" w:rsidSect="00617502">
          <w:pgSz w:w="8419" w:h="11906" w:orient="landscape" w:code="9"/>
          <w:pgMar w:top="568" w:right="1134" w:bottom="851" w:left="1134" w:header="709" w:footer="709" w:gutter="0"/>
          <w:cols w:space="708"/>
          <w:docGrid w:linePitch="360"/>
        </w:sectPr>
      </w:pPr>
    </w:p>
    <w:p w:rsidR="000D647E" w:rsidRDefault="000D647E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Собственность необходимо оформлять п</w:t>
      </w:r>
      <w:r w:rsidRPr="0094729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осле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подписания с</w:t>
      </w:r>
      <w:r w:rsidRPr="0094729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застройщиком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передаточного акта</w:t>
      </w:r>
      <w:r w:rsidRPr="0094729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 постановки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многоквартирного дома</w:t>
      </w:r>
      <w:r w:rsidRPr="0094729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на государственный кадастровый учет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B53D05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После покупки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недвижимости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новостройке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(квартиры, </w:t>
      </w:r>
      <w:proofErr w:type="spellStart"/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машино</w:t>
      </w:r>
      <w:proofErr w:type="spellEnd"/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-места, кладовки, нежилого помещения) 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стать ее полноправным владельцем можно лишь </w:t>
      </w:r>
      <w:r w:rsidRPr="00DF1172">
        <w:rPr>
          <w:rFonts w:ascii="Times New Roman" w:hAnsi="Times New Roman"/>
          <w:b/>
          <w:spacing w:val="2"/>
          <w:sz w:val="26"/>
          <w:szCs w:val="26"/>
          <w:u w:val="single"/>
          <w:shd w:val="clear" w:color="auto" w:fill="FFFFFF"/>
        </w:rPr>
        <w:t>после регистрации права собственности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 </w:t>
      </w:r>
    </w:p>
    <w:p w:rsidR="00B53D05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b/>
          <w:spacing w:val="2"/>
          <w:sz w:val="26"/>
          <w:szCs w:val="26"/>
          <w:u w:val="single"/>
          <w:shd w:val="clear" w:color="auto" w:fill="FFFFFF"/>
        </w:rPr>
        <w:t>Плюсы оформления права собственности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: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продать, подарить или оставить недвижимость в наследство;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прописаться в квартире и зарегистрировать в ней своих детей;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встать на очередь в детский сад, подать заявление на поступление в ближайшую от дома школу (приоритет у тех, кто «идет по прописке»), прикрепиться к поликлинике;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получить разрешение на перепланировку;</w:t>
      </w:r>
    </w:p>
    <w:p w:rsidR="00B53D05" w:rsidRPr="00DF1172" w:rsidRDefault="00B53D05" w:rsidP="00DF117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получить налоговый вычет.</w:t>
      </w:r>
    </w:p>
    <w:p w:rsidR="000D647E" w:rsidRPr="000D647E" w:rsidRDefault="000D647E" w:rsidP="000D64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0D647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Государственная регистрация даст собственнику недвижимости дополнительную уверенность и юридическую защиту их прав на объекты недвижимости.</w:t>
      </w:r>
    </w:p>
    <w:p w:rsidR="00B53D05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ткладывать эту процедуру на потом нежелательно.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Дело в том, что для регистрации нужны документы в том числе и от застройщика (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акт приема-передачи)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 прошествии лет н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айти необходимые для регистрации документы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бывает крайне затруднительно, и в случае их отсутствия, либо обнаружения дефектов в документах, которые исправить по каким-либо причинам невозможно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(например, застройщик прекратил свою деятельность), оформить право собственности можно будет только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через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суд</w:t>
      </w:r>
      <w:r w:rsidRPr="006F1E9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B53D05" w:rsidRPr="009F401F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DF1172">
        <w:rPr>
          <w:rFonts w:ascii="Times New Roman" w:hAnsi="Times New Roman"/>
          <w:b/>
          <w:spacing w:val="2"/>
          <w:sz w:val="26"/>
          <w:szCs w:val="26"/>
          <w:u w:val="single"/>
          <w:shd w:val="clear" w:color="auto" w:fill="FFFFFF"/>
        </w:rPr>
        <w:t>С 2020 года процедура государственной регистрации прав участников долевого строительства многоквартирных домов упрощена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  <w:r w:rsidR="00D35E0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D35E0B" w:rsidRPr="009F401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Заявление о регистрации от вашего имени может подать застройщик, вам только необходимо ему сказать ему о вашем желании.</w:t>
      </w:r>
    </w:p>
    <w:p w:rsidR="00B53D05" w:rsidRDefault="00B53D05" w:rsidP="00B53D0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Электронная регистрация права собственности на квартиру и любое помещение в новостройке проводится в сокращенные сроки -</w:t>
      </w:r>
      <w:r w:rsidRPr="00B046B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до одного рабочего дня с момента поступления их в Управление</w:t>
      </w:r>
      <w:r w:rsidR="000D647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="000D647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Росреестра</w:t>
      </w:r>
      <w:proofErr w:type="spellEnd"/>
      <w:r w:rsidR="000D647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по Пермскому краю</w:t>
      </w:r>
      <w:r w:rsidRPr="00B046B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0D647E" w:rsidRPr="00141748" w:rsidRDefault="000D647E" w:rsidP="00141748">
      <w:pPr>
        <w:ind w:firstLine="709"/>
        <w:rPr>
          <w:rFonts w:ascii="Times New Roman" w:eastAsia="Times New Roman" w:hAnsi="Times New Roman"/>
          <w:b/>
          <w:sz w:val="26"/>
          <w:szCs w:val="26"/>
        </w:rPr>
      </w:pPr>
      <w:r w:rsidRPr="00141748">
        <w:rPr>
          <w:rFonts w:ascii="Times New Roman" w:hAnsi="Times New Roman"/>
          <w:b/>
          <w:sz w:val="26"/>
          <w:szCs w:val="26"/>
        </w:rPr>
        <w:t>Как</w:t>
      </w:r>
      <w:r w:rsidRPr="00141748">
        <w:rPr>
          <w:rFonts w:ascii="Times New Roman" w:eastAsia="Times New Roman" w:hAnsi="Times New Roman"/>
          <w:b/>
          <w:sz w:val="26"/>
          <w:szCs w:val="26"/>
        </w:rPr>
        <w:t xml:space="preserve"> зарегистрировать право собственности на квартиру самостоятельно?</w:t>
      </w:r>
    </w:p>
    <w:p w:rsidR="000D647E" w:rsidRPr="000D647E" w:rsidRDefault="000D647E" w:rsidP="003631C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1C1B28"/>
          <w:sz w:val="26"/>
          <w:szCs w:val="26"/>
        </w:rPr>
      </w:pPr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Для того, чтобы зарегистрировать право собственности на</w:t>
      </w:r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</w:t>
      </w:r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квартиру, необходимо подать документы в</w:t>
      </w:r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Управление </w:t>
      </w:r>
      <w:proofErr w:type="spellStart"/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Росреестр</w:t>
      </w:r>
      <w:r>
        <w:rPr>
          <w:rFonts w:ascii="Times New Roman" w:eastAsia="Times New Roman" w:hAnsi="Times New Roman"/>
          <w:color w:val="1C1B28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по Пермскому краю</w:t>
      </w:r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. Это можно сделать,</w:t>
      </w:r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</w:t>
      </w:r>
      <w:hyperlink r:id="rId7" w:tgtFrame="_blank" w:history="1"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через</w:t>
        </w:r>
        <w:r w:rsidR="00350CCC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 xml:space="preserve"> </w:t>
        </w:r>
        <w:r w:rsidR="00350CCC" w:rsidRPr="009F401F">
          <w:rPr>
            <w:rFonts w:ascii="Times New Roman" w:eastAsia="Times New Roman" w:hAnsi="Times New Roman"/>
            <w:b/>
            <w:bCs/>
            <w:color w:val="92D050"/>
            <w:sz w:val="26"/>
            <w:szCs w:val="26"/>
            <w:bdr w:val="none" w:sz="0" w:space="0" w:color="auto" w:frame="1"/>
          </w:rPr>
          <w:t>офисы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 xml:space="preserve"> МФЦ</w:t>
        </w:r>
      </w:hyperlink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</w:t>
      </w:r>
      <w:r w:rsidRPr="000D647E">
        <w:rPr>
          <w:rFonts w:ascii="Times New Roman" w:eastAsia="Times New Roman" w:hAnsi="Times New Roman"/>
          <w:color w:val="1C1B28"/>
          <w:sz w:val="26"/>
          <w:szCs w:val="26"/>
        </w:rPr>
        <w:t>или онлайн</w:t>
      </w:r>
      <w:r>
        <w:rPr>
          <w:rFonts w:ascii="Times New Roman" w:eastAsia="Times New Roman" w:hAnsi="Times New Roman"/>
          <w:color w:val="1C1B28"/>
          <w:sz w:val="26"/>
          <w:szCs w:val="26"/>
        </w:rPr>
        <w:t xml:space="preserve"> </w:t>
      </w:r>
      <w:hyperlink r:id="rId8" w:tgtFrame="_blank" w:history="1">
        <w:r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 xml:space="preserve">с помощью личного кабинета на </w:t>
        </w:r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 xml:space="preserve">сайте </w:t>
        </w:r>
        <w:proofErr w:type="spellStart"/>
        <w:r w:rsidRPr="000D647E">
          <w:rPr>
            <w:rFonts w:ascii="Times New Roman" w:eastAsia="Times New Roman" w:hAnsi="Times New Roman"/>
            <w:b/>
            <w:bCs/>
            <w:color w:val="8BC540"/>
            <w:sz w:val="26"/>
            <w:szCs w:val="26"/>
            <w:bdr w:val="none" w:sz="0" w:space="0" w:color="auto" w:frame="1"/>
          </w:rPr>
          <w:t>Росреестра</w:t>
        </w:r>
        <w:proofErr w:type="spellEnd"/>
        <w:r w:rsidRPr="000D647E">
          <w:rPr>
            <w:rFonts w:ascii="Times New Roman" w:eastAsia="Times New Roman" w:hAnsi="Times New Roman"/>
            <w:color w:val="8BC540"/>
            <w:sz w:val="26"/>
            <w:szCs w:val="26"/>
            <w:bdr w:val="none" w:sz="0" w:space="0" w:color="auto" w:frame="1"/>
          </w:rPr>
          <w:t>.</w:t>
        </w:r>
      </w:hyperlink>
    </w:p>
    <w:p w:rsidR="00141748" w:rsidRPr="00141748" w:rsidRDefault="00141748" w:rsidP="0014174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  <w:t>Какие документы потребуются для оформления собственности на квартиру, купленную по ДДУ?</w:t>
      </w:r>
    </w:p>
    <w:p w:rsidR="00141748" w:rsidRPr="00141748" w:rsidRDefault="00141748" w:rsidP="0014174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Если вы приобрели квартиру с помощью договора участия в долевом строительстве, потребуются следующие документы:</w:t>
      </w:r>
    </w:p>
    <w:p w:rsidR="00141748" w:rsidRPr="009F401F" w:rsidRDefault="00141748" w:rsidP="009F401F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заявление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участника долевого строительства о регистрации права собственности;</w:t>
      </w:r>
    </w:p>
    <w:p w:rsidR="00141748" w:rsidRP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паспорт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;</w:t>
      </w:r>
    </w:p>
    <w:p w:rsidR="00141748" w:rsidRP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договор участия в долевом строительстве;</w:t>
      </w:r>
    </w:p>
    <w:p w:rsidR="00141748" w:rsidRP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акт</w:t>
      </w:r>
      <w:proofErr w:type="gramEnd"/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приема-передачи квартиры;</w:t>
      </w:r>
    </w:p>
    <w:p w:rsidR="00141748" w:rsidRDefault="00141748" w:rsidP="00141748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 об уплате госпошлины за регистрацию права собственности (для физлиц — 2 тысячи рублей).</w:t>
      </w:r>
    </w:p>
    <w:p w:rsidR="0099794B" w:rsidRPr="009F401F" w:rsidRDefault="0099794B" w:rsidP="00D35E0B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9F401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 случае приобретения квартиры на вторичном рынке</w:t>
      </w:r>
      <w:r w:rsidR="0023114A" w:rsidRPr="009F401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пакет документов будет иной.</w:t>
      </w:r>
    </w:p>
    <w:p w:rsidR="00D35E0B" w:rsidRPr="00141748" w:rsidRDefault="00D35E0B" w:rsidP="00D35E0B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  <w:t>Какие документы потребуются для регистрации права собственности на</w:t>
      </w:r>
      <w:r w:rsidR="009F401F"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  <w:t xml:space="preserve"> </w:t>
      </w:r>
      <w:r w:rsidRPr="00141748"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  <w:t>квартиру</w:t>
      </w:r>
      <w:r w:rsidR="0099794B"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  <w:t xml:space="preserve"> по договору купли-продажи</w:t>
      </w:r>
      <w:r w:rsidRPr="00141748"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  <w:t>?</w:t>
      </w:r>
    </w:p>
    <w:p w:rsidR="00D35E0B" w:rsidRPr="00141748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паспорт;</w:t>
      </w:r>
    </w:p>
    <w:p w:rsidR="00D35E0B" w:rsidRPr="00141748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заявление о регистрации перехода права собственности на квартиру (подписывает продавец квартиры);</w:t>
      </w:r>
    </w:p>
    <w:p w:rsidR="00D35E0B" w:rsidRPr="00141748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заявление о регистрации права собственности (подписывает покупатель квартиры);</w:t>
      </w:r>
    </w:p>
    <w:p w:rsidR="00D35E0B" w:rsidRPr="00141748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договор купли-продажи в двух экземплярах (продавца и покупателя);</w:t>
      </w:r>
    </w:p>
    <w:p w:rsidR="00D35E0B" w:rsidRPr="00141748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bookmarkStart w:id="0" w:name="_GoBack"/>
      <w:proofErr w:type="gramStart"/>
      <w:r w:rsidRPr="009F401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кредитный</w:t>
      </w:r>
      <w:bookmarkEnd w:id="0"/>
      <w:proofErr w:type="gramEnd"/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договор с банком (если квартира куплена в ипотеку);</w:t>
      </w:r>
    </w:p>
    <w:p w:rsidR="00D35E0B" w:rsidRPr="00141748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заявление о регистрации ипотеки;</w:t>
      </w:r>
    </w:p>
    <w:p w:rsidR="00D35E0B" w:rsidRPr="00141748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нотариально заверенное согласие супруга/супруги продавца на проведение сделки (если необходимо);</w:t>
      </w:r>
    </w:p>
    <w:p w:rsidR="00D35E0B" w:rsidRPr="00141748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документы, подтверждающие, что согласие супруга не требуется (если необходимо);</w:t>
      </w:r>
    </w:p>
    <w:p w:rsidR="00D35E0B" w:rsidRPr="00141748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разрешение (согласие) органа опеки и попечительства на распоряжение имуществом несовершеннолетних лиц и лиц, признанных судом недееспособными (если такие имеются);</w:t>
      </w:r>
    </w:p>
    <w:p w:rsidR="00D35E0B" w:rsidRDefault="00D35E0B" w:rsidP="00D35E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17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 об уплате госпошлины за регистрацию права собственности (для физлиц — 2 тысячи рублей).</w:t>
      </w:r>
    </w:p>
    <w:sectPr w:rsidR="00D35E0B" w:rsidSect="003631C8">
      <w:pgSz w:w="8419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922"/>
      </v:shape>
    </w:pict>
  </w:numPicBullet>
  <w:abstractNum w:abstractNumId="0">
    <w:nsid w:val="38E73DA4"/>
    <w:multiLevelType w:val="hybridMultilevel"/>
    <w:tmpl w:val="01CADA4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8474FE"/>
    <w:multiLevelType w:val="hybridMultilevel"/>
    <w:tmpl w:val="E56E3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C1437A"/>
    <w:multiLevelType w:val="hybridMultilevel"/>
    <w:tmpl w:val="A19E989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AC527A"/>
    <w:multiLevelType w:val="hybridMultilevel"/>
    <w:tmpl w:val="D7289F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05"/>
    <w:rsid w:val="000D647E"/>
    <w:rsid w:val="00132EA4"/>
    <w:rsid w:val="00141748"/>
    <w:rsid w:val="0023114A"/>
    <w:rsid w:val="002C15A8"/>
    <w:rsid w:val="00350CCC"/>
    <w:rsid w:val="003631C8"/>
    <w:rsid w:val="003C1E3E"/>
    <w:rsid w:val="003E7C75"/>
    <w:rsid w:val="00555166"/>
    <w:rsid w:val="00617502"/>
    <w:rsid w:val="00774559"/>
    <w:rsid w:val="0099794B"/>
    <w:rsid w:val="009F401F"/>
    <w:rsid w:val="00B414B7"/>
    <w:rsid w:val="00B53D05"/>
    <w:rsid w:val="00B718C6"/>
    <w:rsid w:val="00C52E8D"/>
    <w:rsid w:val="00CC787B"/>
    <w:rsid w:val="00D35E0B"/>
    <w:rsid w:val="00DF1172"/>
    <w:rsid w:val="00E17FB8"/>
    <w:rsid w:val="00E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69B77-291F-48D5-A512-6AAAA288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0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17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647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E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E3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D647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semiHidden/>
    <w:unhideWhenUsed/>
    <w:rsid w:val="000D64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7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al_estate_registra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mfc.permkrai.ru/service/?id_service=5def368814351c072a6a80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215A-A65D-4034-81C4-734E062E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Передернина Елена Александровна</dc:creator>
  <cp:keywords/>
  <dc:description/>
  <cp:lastModifiedBy>Мандрыгина Анна Алексеевна</cp:lastModifiedBy>
  <cp:revision>2</cp:revision>
  <cp:lastPrinted>2023-05-19T11:03:00Z</cp:lastPrinted>
  <dcterms:created xsi:type="dcterms:W3CDTF">2023-05-30T04:31:00Z</dcterms:created>
  <dcterms:modified xsi:type="dcterms:W3CDTF">2023-05-30T04:31:00Z</dcterms:modified>
</cp:coreProperties>
</file>