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0F" w:rsidRPr="0011220F" w:rsidRDefault="00AA0A55" w:rsidP="001835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порядок размещения НТО</w:t>
      </w:r>
    </w:p>
    <w:p w:rsidR="0011220F" w:rsidRDefault="0011220F" w:rsidP="0018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948" w:rsidRDefault="00964948" w:rsidP="0018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Пермского муниципального района информирует </w:t>
      </w:r>
      <w:r w:rsidR="00063FE0">
        <w:rPr>
          <w:rFonts w:ascii="Times New Roman" w:hAnsi="Times New Roman" w:cs="Times New Roman"/>
          <w:sz w:val="28"/>
          <w:szCs w:val="28"/>
        </w:rPr>
        <w:t>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063FE0">
        <w:rPr>
          <w:rFonts w:ascii="Times New Roman" w:hAnsi="Times New Roman" w:cs="Times New Roman"/>
          <w:sz w:val="28"/>
          <w:szCs w:val="28"/>
        </w:rPr>
        <w:t>торговую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063FE0">
        <w:rPr>
          <w:rFonts w:ascii="Times New Roman" w:hAnsi="Times New Roman" w:cs="Times New Roman"/>
          <w:sz w:val="28"/>
          <w:szCs w:val="28"/>
        </w:rPr>
        <w:t xml:space="preserve"> </w:t>
      </w:r>
      <w:r w:rsidR="00063FE0">
        <w:rPr>
          <w:rFonts w:ascii="Times New Roman" w:hAnsi="Times New Roman" w:cs="Times New Roman"/>
          <w:sz w:val="28"/>
          <w:szCs w:val="28"/>
        </w:rPr>
        <w:t>в нестационарных торговых объектах (далее – НТО)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Пермского </w:t>
      </w:r>
      <w:r w:rsidR="001122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E5B27">
        <w:rPr>
          <w:rFonts w:ascii="Times New Roman" w:hAnsi="Times New Roman" w:cs="Times New Roman"/>
          <w:sz w:val="28"/>
          <w:szCs w:val="28"/>
        </w:rPr>
        <w:t>, об изменениях в законодательстве</w:t>
      </w:r>
      <w:r w:rsidR="00063FE0">
        <w:rPr>
          <w:rFonts w:ascii="Times New Roman" w:hAnsi="Times New Roman" w:cs="Times New Roman"/>
          <w:sz w:val="28"/>
          <w:szCs w:val="28"/>
        </w:rPr>
        <w:t>.</w:t>
      </w:r>
    </w:p>
    <w:p w:rsidR="0013413F" w:rsidRPr="0013413F" w:rsidRDefault="00063FE0" w:rsidP="0018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Пермского края от 21 марта 2018 г. № 137-п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13F">
        <w:rPr>
          <w:rFonts w:ascii="Times New Roman" w:hAnsi="Times New Roman" w:cs="Times New Roman"/>
          <w:sz w:val="28"/>
          <w:szCs w:val="28"/>
        </w:rPr>
        <w:t>утвержден порядок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13F">
        <w:rPr>
          <w:rFonts w:ascii="Times New Roman" w:hAnsi="Times New Roman" w:cs="Times New Roman"/>
          <w:sz w:val="28"/>
          <w:szCs w:val="28"/>
        </w:rPr>
        <w:t xml:space="preserve"> </w:t>
      </w:r>
      <w:r w:rsidR="0013413F" w:rsidRPr="0013413F">
        <w:rPr>
          <w:rFonts w:ascii="Times New Roman" w:hAnsi="Times New Roman" w:cs="Times New Roman"/>
          <w:sz w:val="28"/>
          <w:szCs w:val="28"/>
        </w:rPr>
        <w:t xml:space="preserve">Порядком предусмотрен единственный способ заключения договора на размещение </w:t>
      </w:r>
      <w:r w:rsidR="00BF1E59">
        <w:rPr>
          <w:rFonts w:ascii="Times New Roman" w:hAnsi="Times New Roman" w:cs="Times New Roman"/>
          <w:sz w:val="28"/>
          <w:szCs w:val="28"/>
        </w:rPr>
        <w:t xml:space="preserve">НТО </w:t>
      </w:r>
      <w:r w:rsidR="0013413F" w:rsidRPr="0013413F">
        <w:rPr>
          <w:rFonts w:ascii="Times New Roman" w:hAnsi="Times New Roman" w:cs="Times New Roman"/>
          <w:sz w:val="28"/>
          <w:szCs w:val="28"/>
        </w:rPr>
        <w:t>– проведение аукциона в электронной форме, при котором победителем признается участник аукциона, предложивший н</w:t>
      </w:r>
      <w:bookmarkStart w:id="0" w:name="_GoBack"/>
      <w:bookmarkEnd w:id="0"/>
      <w:r w:rsidR="0013413F" w:rsidRPr="0013413F">
        <w:rPr>
          <w:rFonts w:ascii="Times New Roman" w:hAnsi="Times New Roman" w:cs="Times New Roman"/>
          <w:sz w:val="28"/>
          <w:szCs w:val="28"/>
        </w:rPr>
        <w:t xml:space="preserve">аиболее высокую цену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13413F" w:rsidRPr="0013413F">
        <w:rPr>
          <w:rFonts w:ascii="Times New Roman" w:hAnsi="Times New Roman" w:cs="Times New Roman"/>
          <w:sz w:val="28"/>
          <w:szCs w:val="28"/>
        </w:rPr>
        <w:t xml:space="preserve"> право заключения договора. Проведение аукциона осуществляется уполномоченным органом на выбранной им электронной площадке и в соответствии с регламентом, определенным оператором данной электронной площадки. На территории Пермского района уполномоченным органом по организации и проведению аукциона в электронной форме </w:t>
      </w:r>
      <w:r w:rsidR="00F36E29">
        <w:rPr>
          <w:rFonts w:ascii="Times New Roman" w:hAnsi="Times New Roman" w:cs="Times New Roman"/>
          <w:sz w:val="28"/>
          <w:szCs w:val="28"/>
        </w:rPr>
        <w:t>является</w:t>
      </w:r>
      <w:r w:rsidR="0013413F" w:rsidRPr="0013413F">
        <w:rPr>
          <w:rFonts w:ascii="Times New Roman" w:hAnsi="Times New Roman" w:cs="Times New Roman"/>
          <w:sz w:val="28"/>
          <w:szCs w:val="28"/>
        </w:rPr>
        <w:t xml:space="preserve"> Комитет имущественных отношений администрации Пермского муниципального района. Проведение аукциона осуществляется на электронной торговой площадке – Сбербанк-АСТ. Для участия в аукционе субъекты торговли должны быть зарегистрированы на электронной площадке. Информация об аукционах размещена на сайте http://utp.sberbank-ast.ru/ в торговой секции «Приватизация, аренда и продажа прав» раздела «Продажи».</w:t>
      </w:r>
    </w:p>
    <w:p w:rsidR="00F36E29" w:rsidRDefault="0013413F" w:rsidP="00F3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13F">
        <w:rPr>
          <w:rFonts w:ascii="Times New Roman" w:hAnsi="Times New Roman" w:cs="Times New Roman"/>
          <w:sz w:val="28"/>
          <w:szCs w:val="28"/>
        </w:rPr>
        <w:t xml:space="preserve">Аукцион проводится исключительно в отношении </w:t>
      </w:r>
      <w:r w:rsidR="001835D7">
        <w:rPr>
          <w:rFonts w:ascii="Times New Roman" w:hAnsi="Times New Roman" w:cs="Times New Roman"/>
          <w:sz w:val="28"/>
          <w:szCs w:val="28"/>
        </w:rPr>
        <w:t>НТО</w:t>
      </w:r>
      <w:r w:rsidRPr="0013413F">
        <w:rPr>
          <w:rFonts w:ascii="Times New Roman" w:hAnsi="Times New Roman" w:cs="Times New Roman"/>
          <w:sz w:val="28"/>
          <w:szCs w:val="28"/>
        </w:rPr>
        <w:t>, размещаемых на землях или земельных участках, находящихся в государственной или муниципальной собственности, и которые включены в Схему размещения нестационарных торговых объектов на территории Пермского муниципального района, утвержденную решением Земского Собрания Пермского муниципаль</w:t>
      </w:r>
      <w:r w:rsidR="00F36E29">
        <w:rPr>
          <w:rFonts w:ascii="Times New Roman" w:hAnsi="Times New Roman" w:cs="Times New Roman"/>
          <w:sz w:val="28"/>
          <w:szCs w:val="28"/>
        </w:rPr>
        <w:t xml:space="preserve">ного района от 25 декабря </w:t>
      </w:r>
      <w:r w:rsidR="001835D7">
        <w:rPr>
          <w:rFonts w:ascii="Times New Roman" w:hAnsi="Times New Roman" w:cs="Times New Roman"/>
          <w:sz w:val="28"/>
          <w:szCs w:val="28"/>
        </w:rPr>
        <w:t>2018</w:t>
      </w:r>
      <w:r w:rsidR="00F36E29">
        <w:rPr>
          <w:rFonts w:ascii="Times New Roman" w:hAnsi="Times New Roman" w:cs="Times New Roman"/>
          <w:sz w:val="28"/>
          <w:szCs w:val="28"/>
        </w:rPr>
        <w:t xml:space="preserve"> г.</w:t>
      </w:r>
      <w:r w:rsidR="001835D7">
        <w:rPr>
          <w:rFonts w:ascii="Times New Roman" w:hAnsi="Times New Roman" w:cs="Times New Roman"/>
          <w:sz w:val="28"/>
          <w:szCs w:val="28"/>
        </w:rPr>
        <w:t xml:space="preserve"> № 356</w:t>
      </w:r>
      <w:r w:rsidR="00F36E29">
        <w:rPr>
          <w:rFonts w:ascii="Times New Roman" w:hAnsi="Times New Roman" w:cs="Times New Roman"/>
          <w:sz w:val="28"/>
          <w:szCs w:val="28"/>
        </w:rPr>
        <w:t>, разработанную в соответствии</w:t>
      </w:r>
      <w:r w:rsidR="001835D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36E29">
        <w:rPr>
          <w:rFonts w:ascii="Times New Roman" w:hAnsi="Times New Roman" w:cs="Times New Roman"/>
          <w:sz w:val="28"/>
          <w:szCs w:val="28"/>
        </w:rPr>
        <w:t>ем</w:t>
      </w:r>
      <w:r w:rsidR="001835D7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F36E29">
        <w:rPr>
          <w:rFonts w:ascii="Times New Roman" w:hAnsi="Times New Roman" w:cs="Times New Roman"/>
          <w:sz w:val="28"/>
          <w:szCs w:val="28"/>
        </w:rPr>
        <w:t>а</w:t>
      </w:r>
      <w:r w:rsidR="001835D7">
        <w:rPr>
          <w:rFonts w:ascii="Times New Roman" w:hAnsi="Times New Roman" w:cs="Times New Roman"/>
          <w:sz w:val="28"/>
          <w:szCs w:val="28"/>
        </w:rPr>
        <w:t xml:space="preserve"> Пермского края 28 ноября 2017 г</w:t>
      </w:r>
      <w:r w:rsidR="00F36E29">
        <w:rPr>
          <w:rFonts w:ascii="Times New Roman" w:hAnsi="Times New Roman" w:cs="Times New Roman"/>
          <w:sz w:val="28"/>
          <w:szCs w:val="28"/>
        </w:rPr>
        <w:t>.</w:t>
      </w:r>
      <w:r w:rsidR="001835D7">
        <w:rPr>
          <w:rFonts w:ascii="Times New Roman" w:hAnsi="Times New Roman" w:cs="Times New Roman"/>
          <w:sz w:val="28"/>
          <w:szCs w:val="28"/>
        </w:rPr>
        <w:t xml:space="preserve"> № 966-п «Об утверждении Порядка</w:t>
      </w:r>
      <w:proofErr w:type="gramEnd"/>
      <w:r w:rsidR="001835D7">
        <w:rPr>
          <w:rFonts w:ascii="Times New Roman" w:hAnsi="Times New Roman" w:cs="Times New Roman"/>
          <w:sz w:val="28"/>
          <w:szCs w:val="28"/>
        </w:rPr>
        <w:t xml:space="preserve"> разработки и утверждения схемы размещения нес</w:t>
      </w:r>
      <w:r w:rsidR="00F36E29">
        <w:rPr>
          <w:rFonts w:ascii="Times New Roman" w:hAnsi="Times New Roman" w:cs="Times New Roman"/>
          <w:sz w:val="28"/>
          <w:szCs w:val="28"/>
        </w:rPr>
        <w:t xml:space="preserve">тационарных торговых объектов». </w:t>
      </w:r>
      <w:proofErr w:type="gramStart"/>
      <w:r w:rsidR="00F36E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6E29">
        <w:rPr>
          <w:rFonts w:ascii="Times New Roman" w:hAnsi="Times New Roman" w:cs="Times New Roman"/>
          <w:sz w:val="28"/>
          <w:szCs w:val="28"/>
        </w:rPr>
        <w:t xml:space="preserve"> размещением НТО на земельных участках, находящихся в частной собственности, будет осуществляться </w:t>
      </w:r>
      <w:r w:rsidR="00BF1E59">
        <w:rPr>
          <w:rFonts w:ascii="Times New Roman" w:hAnsi="Times New Roman" w:cs="Times New Roman"/>
          <w:sz w:val="28"/>
          <w:szCs w:val="28"/>
        </w:rPr>
        <w:t>в части</w:t>
      </w:r>
      <w:r w:rsidR="00F36E29">
        <w:rPr>
          <w:rFonts w:ascii="Times New Roman" w:hAnsi="Times New Roman" w:cs="Times New Roman"/>
          <w:sz w:val="28"/>
          <w:szCs w:val="28"/>
        </w:rPr>
        <w:t xml:space="preserve"> соблюдения Правил благоустройства территории, утвержденны</w:t>
      </w:r>
      <w:r w:rsidR="00F36E29">
        <w:rPr>
          <w:rFonts w:ascii="Times New Roman" w:hAnsi="Times New Roman" w:cs="Times New Roman"/>
          <w:sz w:val="28"/>
          <w:szCs w:val="28"/>
        </w:rPr>
        <w:t>х</w:t>
      </w:r>
      <w:r w:rsidR="00F36E29">
        <w:rPr>
          <w:rFonts w:ascii="Times New Roman" w:hAnsi="Times New Roman" w:cs="Times New Roman"/>
          <w:sz w:val="28"/>
          <w:szCs w:val="28"/>
        </w:rPr>
        <w:t xml:space="preserve"> в каждом сельском поселении. Также Правилами благоустройства территории сельских поселений будет определяться и внешний вид НТО, изменения в Правила благоустройства территории главам сельских поселений рекомендовано внести до 1 апреля 2019 года.</w:t>
      </w:r>
    </w:p>
    <w:p w:rsidR="0013413F" w:rsidRDefault="0013413F" w:rsidP="001835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особое внимание, что в соответствии </w:t>
      </w:r>
      <w:r w:rsidR="00BF1E59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BF1E59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39.33 Земельного кодекса</w:t>
      </w:r>
      <w:r w:rsidRPr="00FA2371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A2371">
        <w:rPr>
          <w:rFonts w:ascii="Times New Roman" w:hAnsi="Times New Roman" w:cs="Times New Roman"/>
          <w:sz w:val="28"/>
          <w:szCs w:val="28"/>
        </w:rPr>
        <w:t>спользование земель или земельных участков, находящихся в государственной или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FA2371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2371">
        <w:rPr>
          <w:rFonts w:ascii="Times New Roman" w:hAnsi="Times New Roman" w:cs="Times New Roman"/>
          <w:sz w:val="28"/>
          <w:szCs w:val="28"/>
        </w:rPr>
        <w:t xml:space="preserve"> </w:t>
      </w:r>
      <w:r w:rsidR="00F36E29">
        <w:rPr>
          <w:rFonts w:ascii="Times New Roman" w:hAnsi="Times New Roman" w:cs="Times New Roman"/>
          <w:sz w:val="28"/>
          <w:szCs w:val="28"/>
        </w:rPr>
        <w:t xml:space="preserve">НТО </w:t>
      </w:r>
      <w:r w:rsidRPr="00FA2371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етс</w:t>
      </w:r>
      <w:r w:rsidRPr="00FA2371">
        <w:rPr>
          <w:rFonts w:ascii="Times New Roman" w:hAnsi="Times New Roman" w:cs="Times New Roman"/>
          <w:sz w:val="28"/>
          <w:szCs w:val="28"/>
        </w:rPr>
        <w:t>я без предоставления земельных участков и установления сервитута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13F" w:rsidRDefault="0013413F" w:rsidP="001835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="00063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изменениями в Земельном кодексе с 1 марта 2015 года</w:t>
      </w:r>
      <w:r w:rsidR="00063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преимущественное право на заключение договора аренды на новый срок отсутствует, </w:t>
      </w:r>
      <w:r w:rsidR="00BF1E59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и словами, договор аренды не может быть продлен. </w:t>
      </w:r>
    </w:p>
    <w:p w:rsidR="00964948" w:rsidRPr="00964948" w:rsidRDefault="00964948" w:rsidP="0018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64948" w:rsidRPr="00964948" w:rsidSect="00F36E2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48"/>
    <w:rsid w:val="00063FE0"/>
    <w:rsid w:val="0011220F"/>
    <w:rsid w:val="0013413F"/>
    <w:rsid w:val="001835D7"/>
    <w:rsid w:val="002E6362"/>
    <w:rsid w:val="00421653"/>
    <w:rsid w:val="00437097"/>
    <w:rsid w:val="004D4F32"/>
    <w:rsid w:val="004D6347"/>
    <w:rsid w:val="006F182D"/>
    <w:rsid w:val="00904D79"/>
    <w:rsid w:val="00964948"/>
    <w:rsid w:val="00AA0A55"/>
    <w:rsid w:val="00B71209"/>
    <w:rsid w:val="00B90884"/>
    <w:rsid w:val="00BE5B27"/>
    <w:rsid w:val="00BF1E59"/>
    <w:rsid w:val="00C02493"/>
    <w:rsid w:val="00DA6A1B"/>
    <w:rsid w:val="00F3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1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torg2</cp:lastModifiedBy>
  <cp:revision>6</cp:revision>
  <cp:lastPrinted>2019-02-28T05:08:00Z</cp:lastPrinted>
  <dcterms:created xsi:type="dcterms:W3CDTF">2019-02-26T06:05:00Z</dcterms:created>
  <dcterms:modified xsi:type="dcterms:W3CDTF">2019-02-28T05:08:00Z</dcterms:modified>
</cp:coreProperties>
</file>