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77" w:rsidRPr="00897C68" w:rsidRDefault="00895E77" w:rsidP="00895E77">
      <w:pPr>
        <w:spacing w:line="360" w:lineRule="atLeast"/>
        <w:jc w:val="center"/>
        <w:rPr>
          <w:b/>
          <w:szCs w:val="28"/>
        </w:rPr>
      </w:pPr>
      <w:r w:rsidRPr="00897C68">
        <w:rPr>
          <w:b/>
          <w:szCs w:val="28"/>
        </w:rPr>
        <w:t>ОБЪЯВЛЕНИЕ</w:t>
      </w:r>
    </w:p>
    <w:p w:rsidR="00895E77" w:rsidRPr="00897C68" w:rsidRDefault="00895E77" w:rsidP="00895E77">
      <w:pPr>
        <w:spacing w:line="360" w:lineRule="atLeast"/>
        <w:jc w:val="center"/>
        <w:rPr>
          <w:b/>
          <w:szCs w:val="28"/>
        </w:rPr>
      </w:pPr>
      <w:bookmarkStart w:id="0" w:name="_GoBack"/>
      <w:r w:rsidRPr="00897C68">
        <w:rPr>
          <w:b/>
          <w:szCs w:val="28"/>
        </w:rPr>
        <w:t xml:space="preserve">о начале отбора </w:t>
      </w:r>
      <w:proofErr w:type="gramStart"/>
      <w:r w:rsidRPr="00897C68">
        <w:rPr>
          <w:b/>
          <w:szCs w:val="28"/>
        </w:rPr>
        <w:t>бизнес-проектов</w:t>
      </w:r>
      <w:proofErr w:type="gramEnd"/>
      <w:r w:rsidRPr="00897C68">
        <w:rPr>
          <w:b/>
          <w:szCs w:val="28"/>
        </w:rPr>
        <w:t xml:space="preserve"> (инвестиционных проектов)</w:t>
      </w:r>
    </w:p>
    <w:bookmarkEnd w:id="0"/>
    <w:p w:rsidR="00895E77" w:rsidRPr="00897C68" w:rsidRDefault="00895E77" w:rsidP="00895E77">
      <w:pPr>
        <w:spacing w:line="360" w:lineRule="atLeast"/>
        <w:jc w:val="center"/>
        <w:rPr>
          <w:szCs w:val="28"/>
        </w:rPr>
      </w:pPr>
      <w:r w:rsidRPr="00897C68">
        <w:rPr>
          <w:szCs w:val="28"/>
        </w:rPr>
        <w:t xml:space="preserve"> </w:t>
      </w:r>
    </w:p>
    <w:p w:rsidR="00895E77" w:rsidRPr="007F6081" w:rsidRDefault="00895E77" w:rsidP="00895E77">
      <w:pPr>
        <w:suppressAutoHyphens/>
        <w:spacing w:line="360" w:lineRule="atLeast"/>
        <w:ind w:firstLine="709"/>
        <w:contextualSpacing/>
        <w:jc w:val="both"/>
      </w:pPr>
      <w:proofErr w:type="gramStart"/>
      <w:r w:rsidRPr="007F6081">
        <w:rPr>
          <w:szCs w:val="28"/>
        </w:rPr>
        <w:t xml:space="preserve">Во исполнение «Порядка предоставления из бюджета Пермского края субсидий бюджетам </w:t>
      </w:r>
      <w:proofErr w:type="spellStart"/>
      <w:r w:rsidRPr="007F6081">
        <w:rPr>
          <w:szCs w:val="28"/>
        </w:rPr>
        <w:t>монопрофильных</w:t>
      </w:r>
      <w:proofErr w:type="spellEnd"/>
      <w:r w:rsidRPr="007F6081">
        <w:rPr>
          <w:szCs w:val="28"/>
        </w:rPr>
        <w:t xml:space="preserve"> муниципальных образований (моногородов) Пермского края и (или) муниципальных районов, на территории которых расположены </w:t>
      </w:r>
      <w:proofErr w:type="spellStart"/>
      <w:r w:rsidRPr="007F6081">
        <w:rPr>
          <w:szCs w:val="28"/>
        </w:rPr>
        <w:t>монопрофильные</w:t>
      </w:r>
      <w:proofErr w:type="spellEnd"/>
      <w:r w:rsidRPr="007F6081">
        <w:rPr>
          <w:szCs w:val="28"/>
        </w:rPr>
        <w:t xml:space="preserve"> муниципальные образования (моногорода) Пермского края, в целях </w:t>
      </w:r>
      <w:proofErr w:type="spellStart"/>
      <w:r w:rsidRPr="007F6081">
        <w:rPr>
          <w:szCs w:val="28"/>
        </w:rPr>
        <w:t>софинансирования</w:t>
      </w:r>
      <w:proofErr w:type="spellEnd"/>
      <w:r w:rsidRPr="007F6081">
        <w:rPr>
          <w:szCs w:val="28"/>
        </w:rPr>
        <w:t xml:space="preserve"> отдельных мероприятий муниципальных программ, направленных на развитие малого и среднего предпринимательства», утвержденного постановлением </w:t>
      </w:r>
      <w:r>
        <w:rPr>
          <w:szCs w:val="28"/>
        </w:rPr>
        <w:t>П</w:t>
      </w:r>
      <w:r w:rsidRPr="007F6081">
        <w:rPr>
          <w:szCs w:val="28"/>
        </w:rPr>
        <w:t>равительства Пермского края от 24.08.2017 № 734-п</w:t>
      </w:r>
      <w:r>
        <w:rPr>
          <w:szCs w:val="28"/>
        </w:rPr>
        <w:t xml:space="preserve"> (в ред. от 25.04.2018 № 220-п, от 25.07.2018 № 410-п</w:t>
      </w:r>
      <w:proofErr w:type="gramEnd"/>
      <w:r>
        <w:rPr>
          <w:szCs w:val="28"/>
        </w:rPr>
        <w:t>)</w:t>
      </w:r>
      <w:r w:rsidRPr="007F6081">
        <w:rPr>
          <w:szCs w:val="28"/>
        </w:rPr>
        <w:t>, «</w:t>
      </w:r>
      <w:proofErr w:type="gramStart"/>
      <w:r w:rsidRPr="007F6081">
        <w:rPr>
          <w:szCs w:val="28"/>
        </w:rPr>
        <w:t>Положени</w:t>
      </w:r>
      <w:r>
        <w:rPr>
          <w:szCs w:val="28"/>
        </w:rPr>
        <w:t xml:space="preserve">я </w:t>
      </w:r>
      <w:r w:rsidRPr="007F6081">
        <w:rPr>
          <w:szCs w:val="28"/>
        </w:rPr>
        <w:fldChar w:fldCharType="begin"/>
      </w:r>
      <w:r w:rsidRPr="007F6081">
        <w:rPr>
          <w:szCs w:val="28"/>
        </w:rPr>
        <w:instrText xml:space="preserve"> DOCPROPERTY  doc_summary  \* MERGEFORMAT </w:instrText>
      </w:r>
      <w:r w:rsidRPr="007F6081">
        <w:rPr>
          <w:szCs w:val="28"/>
        </w:rPr>
        <w:fldChar w:fldCharType="separate"/>
      </w:r>
      <w:r w:rsidRPr="007F6081">
        <w:rPr>
          <w:szCs w:val="28"/>
        </w:rPr>
        <w:t>о порядке и условиях предоставления субсидий в рамках реализации отдельных мероприятий муниципальной программы «Экономическое развитие Пермского муниципального района на 2016-2020 годы», утвержденной постановлением администрации Пермского муниципального района от 28.10.2015 № 1369</w:t>
      </w:r>
      <w:r w:rsidRPr="007F6081">
        <w:rPr>
          <w:szCs w:val="28"/>
        </w:rPr>
        <w:fldChar w:fldCharType="end"/>
      </w:r>
      <w:r>
        <w:rPr>
          <w:szCs w:val="28"/>
        </w:rPr>
        <w:t>», утвержденного постановлением администрации Пермского муниципального района от 19.09.2017 № 336-С</w:t>
      </w:r>
      <w:r w:rsidRPr="007F6081">
        <w:rPr>
          <w:szCs w:val="28"/>
        </w:rPr>
        <w:t xml:space="preserve"> (далее –</w:t>
      </w:r>
      <w:r>
        <w:rPr>
          <w:szCs w:val="28"/>
        </w:rPr>
        <w:t xml:space="preserve"> </w:t>
      </w:r>
      <w:r w:rsidRPr="007F6081">
        <w:rPr>
          <w:szCs w:val="28"/>
        </w:rPr>
        <w:t>П</w:t>
      </w:r>
      <w:r>
        <w:rPr>
          <w:szCs w:val="28"/>
        </w:rPr>
        <w:t>оложение</w:t>
      </w:r>
      <w:r w:rsidRPr="007F6081">
        <w:rPr>
          <w:szCs w:val="28"/>
        </w:rPr>
        <w:t xml:space="preserve">) </w:t>
      </w:r>
      <w:r>
        <w:rPr>
          <w:szCs w:val="28"/>
        </w:rPr>
        <w:t xml:space="preserve">(в ред. от </w:t>
      </w:r>
      <w:r>
        <w:t>22.08.2018 № 428</w:t>
      </w:r>
      <w:r>
        <w:rPr>
          <w:szCs w:val="28"/>
        </w:rPr>
        <w:t xml:space="preserve">) </w:t>
      </w:r>
      <w:r w:rsidRPr="00BB4C6A">
        <w:rPr>
          <w:szCs w:val="28"/>
        </w:rPr>
        <w:t>управлени</w:t>
      </w:r>
      <w:r>
        <w:rPr>
          <w:szCs w:val="28"/>
        </w:rPr>
        <w:t>е</w:t>
      </w:r>
      <w:r w:rsidRPr="00BB4C6A">
        <w:rPr>
          <w:szCs w:val="28"/>
        </w:rPr>
        <w:t xml:space="preserve"> по развитию агропромышленного комплекса и предпринимательства администрации Пермского муниципального района </w:t>
      </w:r>
      <w:r w:rsidRPr="00897C68">
        <w:rPr>
          <w:szCs w:val="28"/>
        </w:rPr>
        <w:t>объявляет о</w:t>
      </w:r>
      <w:proofErr w:type="gramEnd"/>
      <w:r w:rsidRPr="00897C68">
        <w:rPr>
          <w:szCs w:val="28"/>
        </w:rPr>
        <w:t xml:space="preserve"> </w:t>
      </w:r>
      <w:proofErr w:type="gramStart"/>
      <w:r w:rsidRPr="00897C68">
        <w:rPr>
          <w:szCs w:val="28"/>
        </w:rPr>
        <w:t>начале</w:t>
      </w:r>
      <w:proofErr w:type="gramEnd"/>
      <w:r w:rsidRPr="00897C68">
        <w:rPr>
          <w:szCs w:val="28"/>
        </w:rPr>
        <w:t xml:space="preserve"> отбора бизнес-проектов (инвестиционных проектов) </w:t>
      </w:r>
      <w:r>
        <w:rPr>
          <w:szCs w:val="28"/>
        </w:rPr>
        <w:t xml:space="preserve">для получения субсидий </w:t>
      </w:r>
      <w:r w:rsidRPr="00897C68">
        <w:rPr>
          <w:szCs w:val="28"/>
        </w:rPr>
        <w:t xml:space="preserve">в рамках реализации отдельных мероприятий государственных (муниципальных) программ развития малого и среднего предпринимательства (далее – Отбор). </w:t>
      </w:r>
    </w:p>
    <w:p w:rsidR="00895E77" w:rsidRPr="00897C68" w:rsidRDefault="00895E77" w:rsidP="00895E77">
      <w:pPr>
        <w:spacing w:line="360" w:lineRule="atLeast"/>
        <w:ind w:firstLine="709"/>
        <w:jc w:val="both"/>
        <w:rPr>
          <w:szCs w:val="28"/>
        </w:rPr>
      </w:pPr>
      <w:r w:rsidRPr="00897C68">
        <w:rPr>
          <w:szCs w:val="28"/>
        </w:rPr>
        <w:t xml:space="preserve">Дата начала приема документов от субъектов малого и среднего предпринимательства </w:t>
      </w:r>
      <w:r>
        <w:rPr>
          <w:szCs w:val="28"/>
        </w:rPr>
        <w:t>для участия в Отборе –</w:t>
      </w:r>
      <w:r w:rsidRPr="00897C68">
        <w:rPr>
          <w:szCs w:val="28"/>
        </w:rPr>
        <w:t xml:space="preserve"> </w:t>
      </w:r>
      <w:r>
        <w:rPr>
          <w:szCs w:val="28"/>
        </w:rPr>
        <w:t>23 августа 2018</w:t>
      </w:r>
      <w:r w:rsidRPr="00897C68">
        <w:rPr>
          <w:szCs w:val="28"/>
        </w:rPr>
        <w:t xml:space="preserve"> года.</w:t>
      </w:r>
    </w:p>
    <w:p w:rsidR="00895E77" w:rsidRPr="00897C68" w:rsidRDefault="00895E77" w:rsidP="00895E77">
      <w:pPr>
        <w:spacing w:line="360" w:lineRule="atLeast"/>
        <w:ind w:firstLine="709"/>
        <w:jc w:val="both"/>
        <w:rPr>
          <w:szCs w:val="28"/>
        </w:rPr>
      </w:pPr>
      <w:r w:rsidRPr="00897C68">
        <w:rPr>
          <w:szCs w:val="28"/>
        </w:rPr>
        <w:t xml:space="preserve">Дата окончания приема документов </w:t>
      </w:r>
      <w:r>
        <w:rPr>
          <w:szCs w:val="28"/>
        </w:rPr>
        <w:t>для участия в Отборе –</w:t>
      </w:r>
      <w:r w:rsidRPr="00897C68">
        <w:rPr>
          <w:szCs w:val="28"/>
        </w:rPr>
        <w:t xml:space="preserve"> </w:t>
      </w:r>
      <w:r>
        <w:rPr>
          <w:szCs w:val="28"/>
        </w:rPr>
        <w:t>31 августа 2018</w:t>
      </w:r>
      <w:r w:rsidRPr="00897C68">
        <w:rPr>
          <w:szCs w:val="28"/>
        </w:rPr>
        <w:t xml:space="preserve"> года.</w:t>
      </w:r>
    </w:p>
    <w:p w:rsidR="00895E77" w:rsidRPr="00897C68" w:rsidRDefault="00895E77" w:rsidP="00895E77">
      <w:pPr>
        <w:spacing w:line="360" w:lineRule="atLeast"/>
        <w:ind w:firstLine="709"/>
        <w:jc w:val="both"/>
        <w:rPr>
          <w:szCs w:val="28"/>
        </w:rPr>
      </w:pPr>
      <w:r w:rsidRPr="00897C68">
        <w:rPr>
          <w:szCs w:val="28"/>
        </w:rPr>
        <w:t>Место приема документов от субъектов малого и среднего предпринимательства: 614</w:t>
      </w:r>
      <w:r>
        <w:rPr>
          <w:szCs w:val="28"/>
        </w:rPr>
        <w:t>500</w:t>
      </w:r>
      <w:r w:rsidRPr="00897C68">
        <w:rPr>
          <w:szCs w:val="28"/>
        </w:rPr>
        <w:t>, г.</w:t>
      </w:r>
      <w:r>
        <w:rPr>
          <w:szCs w:val="28"/>
        </w:rPr>
        <w:t xml:space="preserve"> </w:t>
      </w:r>
      <w:r w:rsidRPr="00897C68">
        <w:rPr>
          <w:szCs w:val="28"/>
        </w:rPr>
        <w:t>Пермь, ул.</w:t>
      </w:r>
      <w:r>
        <w:rPr>
          <w:szCs w:val="28"/>
        </w:rPr>
        <w:t xml:space="preserve"> 2-я </w:t>
      </w:r>
      <w:proofErr w:type="spellStart"/>
      <w:r>
        <w:rPr>
          <w:szCs w:val="28"/>
        </w:rPr>
        <w:t>Казанцевская</w:t>
      </w:r>
      <w:proofErr w:type="spellEnd"/>
      <w:r w:rsidRPr="00897C68">
        <w:rPr>
          <w:szCs w:val="28"/>
        </w:rPr>
        <w:t>, д.</w:t>
      </w:r>
      <w:r>
        <w:rPr>
          <w:szCs w:val="28"/>
        </w:rPr>
        <w:t xml:space="preserve"> </w:t>
      </w:r>
      <w:r w:rsidRPr="00897C68">
        <w:rPr>
          <w:szCs w:val="28"/>
        </w:rPr>
        <w:t xml:space="preserve">7, офис </w:t>
      </w:r>
      <w:r>
        <w:rPr>
          <w:szCs w:val="28"/>
        </w:rPr>
        <w:t>6</w:t>
      </w:r>
      <w:r w:rsidRPr="00897C68">
        <w:rPr>
          <w:szCs w:val="28"/>
        </w:rPr>
        <w:t>.</w:t>
      </w:r>
    </w:p>
    <w:p w:rsidR="00895E77" w:rsidRDefault="00895E77" w:rsidP="00895E77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897C68">
        <w:rPr>
          <w:szCs w:val="28"/>
        </w:rPr>
        <w:t xml:space="preserve"> Перечень документов, предоставляемых субъектами малого и среднего предпринимательства для участия в Отборе: </w:t>
      </w:r>
    </w:p>
    <w:p w:rsidR="00895E77" w:rsidRDefault="00895E77" w:rsidP="00895E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hyperlink w:anchor="P1155" w:history="1">
        <w:r w:rsidRPr="00590228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590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228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Pr="00590228">
        <w:rPr>
          <w:rFonts w:ascii="Times New Roman" w:hAnsi="Times New Roman" w:cs="Times New Roman"/>
          <w:sz w:val="28"/>
          <w:szCs w:val="28"/>
        </w:rPr>
        <w:t xml:space="preserve"> (инвестиционного проекта) субъекта малого и среднего предпринимательства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1 к Положению</w:t>
      </w:r>
      <w:r w:rsidRPr="00590228">
        <w:rPr>
          <w:rFonts w:ascii="Times New Roman" w:hAnsi="Times New Roman" w:cs="Times New Roman"/>
          <w:sz w:val="28"/>
          <w:szCs w:val="28"/>
        </w:rPr>
        <w:t xml:space="preserve"> в двух экземплярах;</w:t>
      </w:r>
    </w:p>
    <w:p w:rsidR="00895E77" w:rsidRDefault="00895E77" w:rsidP="00895E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согласие на обработку персональных данных по форме согласно приложению 2 к Положению;</w:t>
      </w:r>
    </w:p>
    <w:p w:rsidR="00895E77" w:rsidRDefault="00895E77" w:rsidP="00895E7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 планируемых значениях показателей результативности по форме согласно приложению 3 к Положению;</w:t>
      </w:r>
    </w:p>
    <w:p w:rsidR="00895E77" w:rsidRPr="005953EF" w:rsidRDefault="00895E77" w:rsidP="00895E7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4) </w:t>
      </w:r>
      <w:r w:rsidRPr="005953EF">
        <w:rPr>
          <w:rFonts w:eastAsia="Calibri"/>
          <w:szCs w:val="28"/>
          <w:lang w:eastAsia="en-US"/>
        </w:rPr>
        <w:t xml:space="preserve">оригиналы документов, указанных в разделе 4 паспорта </w:t>
      </w:r>
      <w:proofErr w:type="gramStart"/>
      <w:r w:rsidRPr="005953EF">
        <w:rPr>
          <w:rFonts w:eastAsia="Calibri"/>
          <w:szCs w:val="28"/>
          <w:lang w:eastAsia="en-US"/>
        </w:rPr>
        <w:t>бизнес-проекта</w:t>
      </w:r>
      <w:proofErr w:type="gramEnd"/>
      <w:r w:rsidRPr="005953EF">
        <w:rPr>
          <w:rFonts w:eastAsia="Calibri"/>
          <w:szCs w:val="28"/>
          <w:lang w:eastAsia="en-US"/>
        </w:rPr>
        <w:t xml:space="preserve"> (инвестиционного проекта) в качестве документов, на основании которых заполнен паспорт би</w:t>
      </w:r>
      <w:r w:rsidRPr="005953EF">
        <w:rPr>
          <w:rFonts w:eastAsia="Calibri"/>
          <w:szCs w:val="28"/>
          <w:lang w:eastAsia="en-US"/>
        </w:rPr>
        <w:t>з</w:t>
      </w:r>
      <w:r w:rsidRPr="005953EF">
        <w:rPr>
          <w:rFonts w:eastAsia="Calibri"/>
          <w:szCs w:val="28"/>
          <w:lang w:eastAsia="en-US"/>
        </w:rPr>
        <w:t xml:space="preserve">нес-проекта (инвестиционного проекта); </w:t>
      </w:r>
    </w:p>
    <w:p w:rsidR="00895E77" w:rsidRDefault="00895E77" w:rsidP="00895E7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5) </w:t>
      </w:r>
      <w:r w:rsidRPr="005953EF">
        <w:rPr>
          <w:rFonts w:eastAsia="Calibri"/>
          <w:szCs w:val="28"/>
          <w:lang w:eastAsia="en-US"/>
        </w:rPr>
        <w:t>сопроводительное письмо в двух экз</w:t>
      </w:r>
      <w:r>
        <w:rPr>
          <w:rFonts w:eastAsia="Calibri"/>
          <w:szCs w:val="28"/>
          <w:lang w:eastAsia="en-US"/>
        </w:rPr>
        <w:t>емплярах (в произвольной форме);</w:t>
      </w:r>
    </w:p>
    <w:p w:rsidR="00895E77" w:rsidRPr="00590228" w:rsidRDefault="00895E77" w:rsidP="00895E7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rFonts w:eastAsia="Calibri"/>
          <w:szCs w:val="28"/>
          <w:lang w:eastAsia="en-US"/>
        </w:rPr>
        <w:t>6) </w:t>
      </w:r>
      <w:r w:rsidRPr="00590228">
        <w:rPr>
          <w:szCs w:val="28"/>
        </w:rPr>
        <w:t xml:space="preserve">документы, необходимые для получения запрашиваемой субсидии, указанные соответственно в пунктах </w:t>
      </w:r>
      <w:r>
        <w:rPr>
          <w:szCs w:val="28"/>
        </w:rPr>
        <w:t>6.5 – 6.8 Положения</w:t>
      </w:r>
      <w:r w:rsidRPr="00590228">
        <w:rPr>
          <w:szCs w:val="28"/>
        </w:rPr>
        <w:t>.</w:t>
      </w:r>
    </w:p>
    <w:p w:rsidR="00895E77" w:rsidRDefault="00895E77" w:rsidP="00895E77">
      <w:pPr>
        <w:tabs>
          <w:tab w:val="left" w:pos="993"/>
        </w:tabs>
        <w:suppressAutoHyphens/>
        <w:spacing w:line="360" w:lineRule="atLeast"/>
        <w:ind w:left="709"/>
        <w:contextualSpacing/>
        <w:jc w:val="both"/>
        <w:rPr>
          <w:szCs w:val="28"/>
        </w:rPr>
      </w:pPr>
      <w:r w:rsidRPr="00FD5893">
        <w:rPr>
          <w:szCs w:val="28"/>
        </w:rPr>
        <w:t>Отбор бизнес-проектов (инвестиционн</w:t>
      </w:r>
      <w:r>
        <w:rPr>
          <w:szCs w:val="28"/>
        </w:rPr>
        <w:t xml:space="preserve">ых) проектов осуществляется </w:t>
      </w:r>
      <w:proofErr w:type="gramStart"/>
      <w:r>
        <w:rPr>
          <w:szCs w:val="28"/>
        </w:rPr>
        <w:t>для</w:t>
      </w:r>
      <w:proofErr w:type="gramEnd"/>
    </w:p>
    <w:p w:rsidR="00895E77" w:rsidRPr="00FD5893" w:rsidRDefault="00895E77" w:rsidP="00895E77">
      <w:pPr>
        <w:tabs>
          <w:tab w:val="left" w:pos="993"/>
        </w:tabs>
        <w:suppressAutoHyphens/>
        <w:spacing w:line="360" w:lineRule="atLeast"/>
        <w:contextualSpacing/>
        <w:jc w:val="both"/>
        <w:rPr>
          <w:color w:val="222222"/>
          <w:szCs w:val="28"/>
          <w:shd w:val="clear" w:color="auto" w:fill="FFFFFF"/>
          <w:vertAlign w:val="subscript"/>
        </w:rPr>
      </w:pPr>
      <w:r>
        <w:rPr>
          <w:szCs w:val="28"/>
        </w:rPr>
        <w:t>субсидирования</w:t>
      </w:r>
      <w:r w:rsidRPr="00FD5893">
        <w:rPr>
          <w:szCs w:val="28"/>
        </w:rPr>
        <w:t>:</w:t>
      </w:r>
    </w:p>
    <w:p w:rsidR="00895E77" w:rsidRPr="00D52EC4" w:rsidRDefault="00895E77" w:rsidP="00895E7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52EC4">
        <w:rPr>
          <w:rFonts w:ascii="Times New Roman" w:hAnsi="Times New Roman" w:cs="Times New Roman"/>
          <w:sz w:val="28"/>
          <w:szCs w:val="28"/>
        </w:rPr>
        <w:t> части затрат, связанных с уплатой субъектами малого и среднего предпринимательства первого взноса (аванса) при заключении договора (договоров) лизинга оборудования с российскими лизинговыми организациями в целях создания и (или) развития либо модернизации производства товаров (работ, услуг), включая затраты на монтаж оборудования;</w:t>
      </w:r>
    </w:p>
    <w:p w:rsidR="00895E77" w:rsidRPr="00D52EC4" w:rsidRDefault="00895E77" w:rsidP="00895E7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52EC4">
        <w:rPr>
          <w:rFonts w:ascii="Times New Roman" w:hAnsi="Times New Roman" w:cs="Times New Roman"/>
          <w:sz w:val="28"/>
          <w:szCs w:val="28"/>
        </w:rPr>
        <w:t> части затрат, связанных с уплатой субъектами малого и среднего предпринимательства лизинговых платежей по договору (договорам) лизинга оборудования, заключенному с российскими лизинговыми организациями в целях создания и (или) развития либо модернизации производства товаров (работ, услуг), включая затраты на монтаж оборудования, за исключением части лизинговых платежей на покрытие дохода лизингодателя;</w:t>
      </w:r>
    </w:p>
    <w:p w:rsidR="00895E77" w:rsidRPr="00D52EC4" w:rsidRDefault="00895E77" w:rsidP="00895E77">
      <w:pPr>
        <w:pStyle w:val="ConsPlusNormal"/>
        <w:tabs>
          <w:tab w:val="left" w:pos="993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52EC4">
        <w:rPr>
          <w:rFonts w:ascii="Times New Roman" w:hAnsi="Times New Roman" w:cs="Times New Roman"/>
          <w:sz w:val="28"/>
          <w:szCs w:val="28"/>
        </w:rPr>
        <w:t> части затрат, связанных с уплатой субъектами малого и среднего предпринимательства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 (или) развития либо модернизации производства товаров (работ, услуг);</w:t>
      </w:r>
    </w:p>
    <w:p w:rsidR="00895E77" w:rsidRPr="00D52EC4" w:rsidRDefault="00895E77" w:rsidP="00895E77">
      <w:pPr>
        <w:pStyle w:val="a3"/>
        <w:spacing w:line="360" w:lineRule="atLeast"/>
        <w:ind w:firstLine="709"/>
        <w:rPr>
          <w:bCs/>
          <w:szCs w:val="28"/>
        </w:rPr>
      </w:pPr>
      <w:r>
        <w:rPr>
          <w:bCs/>
          <w:szCs w:val="28"/>
        </w:rPr>
        <w:t>4) </w:t>
      </w:r>
      <w:r w:rsidRPr="00D52EC4">
        <w:rPr>
          <w:bCs/>
          <w:szCs w:val="28"/>
        </w:rPr>
        <w:t>выплат по передаче прав на франшизу (паушальный взнос);</w:t>
      </w:r>
    </w:p>
    <w:p w:rsidR="00895E77" w:rsidRDefault="00895E77" w:rsidP="00895E77">
      <w:pPr>
        <w:pStyle w:val="a3"/>
        <w:spacing w:line="360" w:lineRule="atLeast"/>
        <w:ind w:firstLine="709"/>
        <w:rPr>
          <w:bCs/>
          <w:szCs w:val="28"/>
        </w:rPr>
      </w:pPr>
      <w:r>
        <w:rPr>
          <w:bCs/>
          <w:szCs w:val="28"/>
        </w:rPr>
        <w:t>5) </w:t>
      </w:r>
      <w:r w:rsidRPr="00D52EC4">
        <w:rPr>
          <w:bCs/>
          <w:szCs w:val="28"/>
        </w:rPr>
        <w:t xml:space="preserve">части затрат субъектов малого и среднего предпринимательства </w:t>
      </w:r>
      <w:r w:rsidRPr="00D52EC4">
        <w:rPr>
          <w:bCs/>
          <w:szCs w:val="28"/>
        </w:rPr>
        <w:br/>
        <w:t>– производителей товаров, работ, услуг, предоставляемых на условиях долевого финансирования целевых расходов по уплате первого взноса (аванса) при заключении договора лизинга оборудования (далее – субсидия на возмещение части затрат, связанных с уплатой первого взноса (аванса) по договорам лизинга оборудования для начинающих субъектов малого пред</w:t>
      </w:r>
      <w:r>
        <w:rPr>
          <w:bCs/>
          <w:szCs w:val="28"/>
        </w:rPr>
        <w:t>принимательства.</w:t>
      </w:r>
    </w:p>
    <w:p w:rsidR="00895E77" w:rsidRDefault="00895E77" w:rsidP="00895E77">
      <w:pPr>
        <w:spacing w:line="360" w:lineRule="atLeast"/>
        <w:ind w:firstLine="709"/>
        <w:jc w:val="both"/>
      </w:pPr>
      <w:r w:rsidRPr="00897C68">
        <w:rPr>
          <w:szCs w:val="28"/>
        </w:rPr>
        <w:t xml:space="preserve">Контактное лицо, ответственное за проверку и регистрацию документов от субъектов малого и среднего предпринимательства: Захарченко Татьяна Николаевна – заместитель начальника отдела </w:t>
      </w:r>
      <w:r>
        <w:rPr>
          <w:szCs w:val="28"/>
        </w:rPr>
        <w:t xml:space="preserve">учета, отчетности и предпринимательства </w:t>
      </w:r>
      <w:r w:rsidRPr="00BB4C6A">
        <w:rPr>
          <w:szCs w:val="28"/>
        </w:rPr>
        <w:t>управления по развитию агропромышленного комплекса и предпринимательства администрации Пермского муниципального района</w:t>
      </w:r>
      <w:r w:rsidRPr="00897C68">
        <w:rPr>
          <w:szCs w:val="28"/>
        </w:rPr>
        <w:t xml:space="preserve">, телефон – (342) </w:t>
      </w:r>
      <w:r>
        <w:rPr>
          <w:szCs w:val="28"/>
        </w:rPr>
        <w:t>214</w:t>
      </w:r>
      <w:r w:rsidRPr="00897C68">
        <w:rPr>
          <w:szCs w:val="28"/>
        </w:rPr>
        <w:t xml:space="preserve"> 26 55, эл. почта: </w:t>
      </w:r>
      <w:hyperlink r:id="rId5" w:history="1">
        <w:r w:rsidRPr="00535FC9">
          <w:rPr>
            <w:rStyle w:val="a5"/>
            <w:szCs w:val="28"/>
            <w:lang w:val="en-US"/>
          </w:rPr>
          <w:t>torgot</w:t>
        </w:r>
        <w:r w:rsidRPr="00535FC9">
          <w:rPr>
            <w:rStyle w:val="a5"/>
            <w:szCs w:val="28"/>
          </w:rPr>
          <w:t>@</w:t>
        </w:r>
        <w:r w:rsidRPr="00535FC9">
          <w:rPr>
            <w:rStyle w:val="a5"/>
            <w:szCs w:val="28"/>
            <w:lang w:val="en-US"/>
          </w:rPr>
          <w:t>permraion</w:t>
        </w:r>
        <w:r w:rsidRPr="00535FC9">
          <w:rPr>
            <w:rStyle w:val="a5"/>
            <w:szCs w:val="28"/>
          </w:rPr>
          <w:t>.</w:t>
        </w:r>
        <w:proofErr w:type="spellStart"/>
        <w:r w:rsidRPr="00535FC9">
          <w:rPr>
            <w:rStyle w:val="a5"/>
            <w:szCs w:val="28"/>
            <w:lang w:val="en-US"/>
          </w:rPr>
          <w:t>ru</w:t>
        </w:r>
        <w:proofErr w:type="spellEnd"/>
      </w:hyperlink>
      <w:r w:rsidRPr="00897C68">
        <w:rPr>
          <w:szCs w:val="28"/>
        </w:rPr>
        <w:t>, время пр</w:t>
      </w:r>
      <w:r w:rsidRPr="00897C68">
        <w:rPr>
          <w:szCs w:val="28"/>
        </w:rPr>
        <w:t>и</w:t>
      </w:r>
      <w:r w:rsidRPr="00897C68">
        <w:rPr>
          <w:szCs w:val="28"/>
        </w:rPr>
        <w:t>ема</w:t>
      </w:r>
      <w:r>
        <w:rPr>
          <w:szCs w:val="28"/>
        </w:rPr>
        <w:t xml:space="preserve"> документов</w:t>
      </w:r>
      <w:r w:rsidRPr="00897C68">
        <w:rPr>
          <w:szCs w:val="28"/>
        </w:rPr>
        <w:t>: в будние дни - с 9-00 часов до 16-00 часов, обед – с 12-00 часов до 12-48 часов.</w:t>
      </w:r>
    </w:p>
    <w:p w:rsidR="00895E77" w:rsidRDefault="00895E77" w:rsidP="00895E77">
      <w:pPr>
        <w:spacing w:line="340" w:lineRule="exact"/>
        <w:ind w:firstLine="709"/>
        <w:jc w:val="both"/>
      </w:pPr>
    </w:p>
    <w:p w:rsidR="00BF725B" w:rsidRDefault="00BF725B"/>
    <w:sectPr w:rsidR="00BF725B" w:rsidSect="006F3EB2">
      <w:pgSz w:w="11906" w:h="16838" w:code="9"/>
      <w:pgMar w:top="1134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7"/>
    <w:rsid w:val="00182A5D"/>
    <w:rsid w:val="00207229"/>
    <w:rsid w:val="007147CD"/>
    <w:rsid w:val="00784ABC"/>
    <w:rsid w:val="00895E77"/>
    <w:rsid w:val="0092492C"/>
    <w:rsid w:val="00BF725B"/>
    <w:rsid w:val="00CD5FDF"/>
    <w:rsid w:val="00D0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E7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95E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95E77"/>
    <w:rPr>
      <w:color w:val="0000FF"/>
      <w:u w:val="single"/>
    </w:rPr>
  </w:style>
  <w:style w:type="paragraph" w:customStyle="1" w:styleId="ConsPlusNormal">
    <w:name w:val="ConsPlusNormal"/>
    <w:rsid w:val="00895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7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5E77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95E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895E77"/>
    <w:rPr>
      <w:color w:val="0000FF"/>
      <w:u w:val="single"/>
    </w:rPr>
  </w:style>
  <w:style w:type="paragraph" w:customStyle="1" w:styleId="ConsPlusNormal">
    <w:name w:val="ConsPlusNormal"/>
    <w:rsid w:val="00895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got@perm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1</cp:revision>
  <dcterms:created xsi:type="dcterms:W3CDTF">2018-08-22T11:38:00Z</dcterms:created>
  <dcterms:modified xsi:type="dcterms:W3CDTF">2018-08-22T11:39:00Z</dcterms:modified>
</cp:coreProperties>
</file>