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72" w:rsidRPr="00AA5B45" w:rsidRDefault="00B039BD" w:rsidP="00AA5B45">
      <w:pPr>
        <w:pStyle w:val="a6"/>
        <w:spacing w:after="0"/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margin-left:432.35pt;margin-top:179.15pt;width:100.65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55oxD4QAAAAwB&#10;AAAPAAAAAAAAAAAAAAAAAAkFAABkcnMvZG93bnJldi54bWxQSwUGAAAAAAQABADzAAAAFwYAAAAA&#10;" filled="f" stroked="f">
            <v:textbox style="mso-next-textbox:#Text Box 54" inset="0,0,0,0">
              <w:txbxContent>
                <w:p w:rsidR="00311DAC" w:rsidRPr="00482A25" w:rsidRDefault="00B65815" w:rsidP="00311DAC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5581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3" o:spid="_x0000_s1027" type="#_x0000_t202" style="position:absolute;margin-left:138.9pt;margin-top:179.15pt;width:100.65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FZQWwri&#10;AAAACwEAAA8AAAAAAAAAAAAAAAAADQUAAGRycy9kb3ducmV2LnhtbFBLBQYAAAAABAAEAPMAAAAc&#10;BgAAAAA=&#10;" filled="f" stroked="f">
            <v:textbox style="mso-next-textbox:#Text Box 53" inset="0,0,0,0">
              <w:txbxContent>
                <w:p w:rsidR="00311DAC" w:rsidRPr="00482A25" w:rsidRDefault="00B65815" w:rsidP="00311DAC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30.12.2014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2" o:spid="_x0000_s1028" type="#_x0000_t202" style="position:absolute;margin-left:85.05pt;margin-top:760.35pt;width:266.4pt;height:29.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+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4zcFWlE/A&#10;YCmAYMBF2Hsg1EL+xKiHHZJi9WNPJMWo+chhCszCmQQ5CdtJILyApynWGI3iWo+Lad9JtqsBeZwz&#10;Lm5hUipmSWxGaoziOF+wF2wuxx1mFs/Lf2t13rSr3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VkZ/+sgIAALEF&#10;AAAOAAAAAAAAAAAAAAAAAC4CAABkcnMvZTJvRG9jLnhtbFBLAQItABQABgAIAAAAIQAs1yCL4QAA&#10;AA0BAAAPAAAAAAAAAAAAAAAAAAwFAABkcnMvZG93bnJldi54bWxQSwUGAAAAAAQABADzAAAAGgYA&#10;AAAA&#10;" filled="f" stroked="f">
            <v:textbox style="mso-next-textbox:#Text Box 52" inset="0,0,0,0">
              <w:txbxContent>
                <w:p w:rsidR="00311DAC" w:rsidRDefault="00311DAC" w:rsidP="00311DAC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 w:rsidR="00A5303D" w:rsidRPr="00AA5B45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210" w:rsidRPr="00AA5B45">
        <w:t>Об утверждении Перечня должностей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муниципальной службы в администрации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Пермского муниципального района, при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назначении на которые граждане и при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 xml:space="preserve">замещении которых муниципальные 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 xml:space="preserve">служащие обязаны представлять сведения 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 xml:space="preserve">о своих доходах, об имуществе и обязательствах 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имущественного характера, а также сведения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о доходах, об имуществе и обязательствах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имущественного характера своих супруги</w:t>
      </w:r>
    </w:p>
    <w:p w:rsidR="00F41210" w:rsidRPr="00AA5B45" w:rsidRDefault="00F41210" w:rsidP="00AA5B45">
      <w:pPr>
        <w:pStyle w:val="a5"/>
        <w:spacing w:line="240" w:lineRule="exact"/>
        <w:ind w:firstLine="0"/>
        <w:contextualSpacing/>
        <w:rPr>
          <w:b/>
        </w:rPr>
      </w:pPr>
      <w:r w:rsidRPr="00AA5B45">
        <w:rPr>
          <w:b/>
        </w:rPr>
        <w:t>(супруга) и несовершеннолетних детей</w:t>
      </w:r>
    </w:p>
    <w:p w:rsidR="004A491D" w:rsidRDefault="004A491D" w:rsidP="00FA0572">
      <w:pPr>
        <w:pStyle w:val="a5"/>
        <w:spacing w:line="240" w:lineRule="auto"/>
        <w:ind w:firstLine="0"/>
        <w:rPr>
          <w:b/>
        </w:rPr>
      </w:pPr>
    </w:p>
    <w:p w:rsidR="0055516D" w:rsidRDefault="0055516D" w:rsidP="00FA0572">
      <w:pPr>
        <w:pStyle w:val="a5"/>
        <w:spacing w:line="240" w:lineRule="auto"/>
        <w:ind w:firstLine="0"/>
        <w:rPr>
          <w:b/>
        </w:rPr>
      </w:pPr>
    </w:p>
    <w:p w:rsidR="0055516D" w:rsidRDefault="0055516D" w:rsidP="00FA0572">
      <w:pPr>
        <w:pStyle w:val="a5"/>
        <w:spacing w:line="240" w:lineRule="auto"/>
        <w:ind w:firstLine="0"/>
        <w:rPr>
          <w:b/>
        </w:rPr>
      </w:pPr>
    </w:p>
    <w:p w:rsidR="00241E63" w:rsidRDefault="009B2FAE" w:rsidP="009B2FA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9B2FAE">
          <w:rPr>
            <w:color w:val="000000" w:themeColor="text1"/>
            <w:szCs w:val="28"/>
          </w:rPr>
          <w:t>статьей 8</w:t>
        </w:r>
      </w:hyperlink>
      <w:r>
        <w:rPr>
          <w:szCs w:val="28"/>
        </w:rPr>
        <w:t xml:space="preserve"> Федерального закона от 25 декабря 2008             N 273-ФЗ "О противодействии коррупции", статьей 51-6 </w:t>
      </w:r>
      <w:r w:rsidR="00241E63">
        <w:rPr>
          <w:bCs/>
          <w:szCs w:val="28"/>
        </w:rPr>
        <w:t>Устава муниципального образования «Пермский муниципальный район»:</w:t>
      </w:r>
      <w:r w:rsidR="00241E63" w:rsidRPr="004A491D">
        <w:rPr>
          <w:bCs/>
          <w:szCs w:val="28"/>
        </w:rPr>
        <w:t xml:space="preserve"> </w:t>
      </w:r>
    </w:p>
    <w:p w:rsidR="004A491D" w:rsidRPr="004A491D" w:rsidRDefault="002035DC" w:rsidP="00241E63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1251E3" w:rsidRDefault="001251E3" w:rsidP="0055516D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b w:val="0"/>
        </w:rPr>
      </w:pPr>
      <w:r>
        <w:rPr>
          <w:b w:val="0"/>
          <w:bCs/>
          <w:szCs w:val="28"/>
        </w:rPr>
        <w:t xml:space="preserve">        1.</w:t>
      </w:r>
      <w:r>
        <w:rPr>
          <w:b w:val="0"/>
          <w:bCs/>
          <w:szCs w:val="28"/>
        </w:rPr>
        <w:tab/>
      </w:r>
      <w:r w:rsidR="0055516D">
        <w:rPr>
          <w:b w:val="0"/>
          <w:bCs/>
          <w:szCs w:val="28"/>
        </w:rPr>
        <w:tab/>
      </w:r>
      <w:r w:rsidR="004A491D" w:rsidRPr="001251E3">
        <w:rPr>
          <w:b w:val="0"/>
          <w:bCs/>
          <w:szCs w:val="28"/>
        </w:rPr>
        <w:t xml:space="preserve">Утвердить </w:t>
      </w:r>
      <w:r w:rsidRPr="001251E3">
        <w:rPr>
          <w:b w:val="0"/>
          <w:bCs/>
          <w:szCs w:val="28"/>
        </w:rPr>
        <w:t xml:space="preserve">Перечень </w:t>
      </w:r>
      <w:r w:rsidRPr="001251E3">
        <w:rPr>
          <w:b w:val="0"/>
        </w:rPr>
        <w:t xml:space="preserve">должностей муниципальной службы </w:t>
      </w:r>
      <w:r w:rsidR="0055516D">
        <w:rPr>
          <w:b w:val="0"/>
        </w:rPr>
        <w:br/>
      </w:r>
      <w:r w:rsidRPr="001251E3">
        <w:rPr>
          <w:b w:val="0"/>
        </w:rPr>
        <w:t xml:space="preserve">в администрации Пермского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</w:t>
      </w:r>
      <w:r w:rsidR="0055516D">
        <w:rPr>
          <w:b w:val="0"/>
        </w:rPr>
        <w:br/>
      </w:r>
      <w:r w:rsidRPr="001251E3">
        <w:rPr>
          <w:b w:val="0"/>
        </w:rPr>
        <w:t xml:space="preserve">и обязательствах имущественного характера, а также сведения о </w:t>
      </w:r>
      <w:r w:rsidR="0055516D">
        <w:rPr>
          <w:b w:val="0"/>
        </w:rPr>
        <w:br/>
      </w:r>
      <w:r w:rsidRPr="001251E3">
        <w:rPr>
          <w:b w:val="0"/>
        </w:rPr>
        <w:t xml:space="preserve">доходах, об имуществе и обязательствах имущественного характера своих </w:t>
      </w:r>
      <w:r w:rsidR="0055516D">
        <w:rPr>
          <w:b w:val="0"/>
        </w:rPr>
        <w:br/>
      </w:r>
      <w:r w:rsidRPr="001251E3">
        <w:rPr>
          <w:b w:val="0"/>
        </w:rPr>
        <w:t>супруги (супруга) и несовершеннолетних детей</w:t>
      </w:r>
      <w:r w:rsidR="00F279D2">
        <w:rPr>
          <w:b w:val="0"/>
        </w:rPr>
        <w:t xml:space="preserve"> согласно приложению. </w:t>
      </w:r>
    </w:p>
    <w:p w:rsidR="0055516D" w:rsidRDefault="0055516D" w:rsidP="0055516D">
      <w:pPr>
        <w:pStyle w:val="a5"/>
        <w:tabs>
          <w:tab w:val="left" w:pos="993"/>
        </w:tabs>
      </w:pPr>
      <w:r>
        <w:t>2.</w:t>
      </w:r>
      <w:r>
        <w:tab/>
      </w:r>
      <w:r>
        <w:rPr>
          <w:lang/>
        </w:rPr>
        <w:t xml:space="preserve">Установить, что на граждан, </w:t>
      </w:r>
      <w:r>
        <w:t xml:space="preserve">замещавших должность </w:t>
      </w:r>
      <w:r w:rsidRPr="0055516D">
        <w:t>муниципальной службы, утвержденную Перечнем, распространяются запреты и ограничения,</w:t>
      </w:r>
      <w:r>
        <w:t xml:space="preserve"> установленные </w:t>
      </w:r>
      <w:r>
        <w:rPr>
          <w:lang/>
        </w:rPr>
        <w:t xml:space="preserve">статьей 12 </w:t>
      </w:r>
      <w:r>
        <w:rPr>
          <w:lang/>
        </w:rPr>
        <w:t>Федерального закона от 25 декабря 2008 г. № 273-ФЗ «О</w:t>
      </w:r>
      <w:r>
        <w:rPr>
          <w:lang/>
        </w:rPr>
        <w:t> </w:t>
      </w:r>
      <w:r>
        <w:rPr>
          <w:lang/>
        </w:rPr>
        <w:t>противодействии коррупции»</w:t>
      </w:r>
      <w:r>
        <w:rPr>
          <w:lang/>
        </w:rPr>
        <w:t>.</w:t>
      </w:r>
    </w:p>
    <w:p w:rsidR="00A324DA" w:rsidRDefault="0055516D" w:rsidP="0055516D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 3.</w:t>
      </w:r>
      <w:r>
        <w:rPr>
          <w:bCs/>
          <w:szCs w:val="28"/>
        </w:rPr>
        <w:tab/>
      </w:r>
      <w:r w:rsidR="00A324DA">
        <w:rPr>
          <w:bCs/>
          <w:szCs w:val="28"/>
        </w:rPr>
        <w:t>Настоящее Постановление вступает в силу с 01.01.2015 года.</w:t>
      </w:r>
    </w:p>
    <w:p w:rsidR="00CB635B" w:rsidRPr="00D90764" w:rsidRDefault="00AA5B45" w:rsidP="0055516D">
      <w:pPr>
        <w:pStyle w:val="a5"/>
        <w:tabs>
          <w:tab w:val="left" w:pos="567"/>
          <w:tab w:val="left" w:pos="709"/>
          <w:tab w:val="left" w:pos="993"/>
        </w:tabs>
        <w:ind w:firstLine="0"/>
      </w:pPr>
      <w:r>
        <w:rPr>
          <w:bCs/>
          <w:szCs w:val="28"/>
        </w:rPr>
        <w:t xml:space="preserve">        </w:t>
      </w:r>
      <w:r w:rsidR="0055516D">
        <w:rPr>
          <w:bCs/>
          <w:szCs w:val="28"/>
        </w:rPr>
        <w:t xml:space="preserve"> </w:t>
      </w:r>
      <w:r w:rsidR="0055516D">
        <w:rPr>
          <w:bCs/>
          <w:szCs w:val="28"/>
        </w:rPr>
        <w:tab/>
        <w:t>4</w:t>
      </w:r>
      <w:r w:rsidR="00CB635B">
        <w:rPr>
          <w:bCs/>
          <w:szCs w:val="28"/>
        </w:rPr>
        <w:t>.</w:t>
      </w:r>
      <w:r w:rsidR="0055516D">
        <w:rPr>
          <w:bCs/>
          <w:szCs w:val="28"/>
        </w:rPr>
        <w:tab/>
      </w:r>
      <w:r w:rsidR="00CB635B">
        <w:t>Признать утратившим силу Постановление администрации Пермского муниципального от 08.02.2011 № 376 «Об утверждении Перечня».</w:t>
      </w:r>
    </w:p>
    <w:p w:rsidR="00A324DA" w:rsidRDefault="0055516D" w:rsidP="0055516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5</w:t>
      </w:r>
      <w:r w:rsidR="00A324DA">
        <w:rPr>
          <w:bCs/>
          <w:szCs w:val="28"/>
        </w:rPr>
        <w:t>.</w:t>
      </w:r>
      <w:r>
        <w:rPr>
          <w:bCs/>
          <w:szCs w:val="28"/>
        </w:rPr>
        <w:tab/>
        <w:t>Р</w:t>
      </w:r>
      <w:r w:rsidR="00A324DA">
        <w:rPr>
          <w:bCs/>
          <w:szCs w:val="28"/>
        </w:rPr>
        <w:t xml:space="preserve">азместить настоящее Постановление в информационно-телекоммуникационной сети «Интернет» на официальном сайте Пермского муниципального района </w:t>
      </w:r>
      <w:r w:rsidR="00A324DA">
        <w:rPr>
          <w:bCs/>
          <w:szCs w:val="28"/>
          <w:lang w:val="en-US"/>
        </w:rPr>
        <w:t>www</w:t>
      </w:r>
      <w:r w:rsidR="00A324DA">
        <w:rPr>
          <w:bCs/>
          <w:szCs w:val="28"/>
        </w:rPr>
        <w:t>.</w:t>
      </w:r>
      <w:r w:rsidR="00A324DA">
        <w:rPr>
          <w:bCs/>
          <w:szCs w:val="28"/>
          <w:lang w:val="en-US"/>
        </w:rPr>
        <w:t>permraion</w:t>
      </w:r>
      <w:r w:rsidR="00A324DA">
        <w:rPr>
          <w:bCs/>
          <w:szCs w:val="28"/>
        </w:rPr>
        <w:t>.</w:t>
      </w:r>
      <w:r w:rsidR="00A324DA">
        <w:rPr>
          <w:bCs/>
          <w:szCs w:val="28"/>
          <w:lang w:val="en-US"/>
        </w:rPr>
        <w:t>ru</w:t>
      </w:r>
      <w:r w:rsidR="00A324DA">
        <w:rPr>
          <w:bCs/>
          <w:szCs w:val="28"/>
        </w:rPr>
        <w:t>.</w:t>
      </w:r>
    </w:p>
    <w:p w:rsidR="00A324DA" w:rsidRDefault="0055516D" w:rsidP="00A324DA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6. </w:t>
      </w:r>
      <w:r w:rsidR="00A324DA">
        <w:rPr>
          <w:bCs/>
          <w:szCs w:val="28"/>
        </w:rPr>
        <w:t xml:space="preserve">Контроль исполнения Постановления возложить заместителя главы администрации муниципального района, руководителя аппарата Залазаева В.К.  </w:t>
      </w:r>
    </w:p>
    <w:p w:rsidR="00A324DA" w:rsidRPr="00A324DA" w:rsidRDefault="00A324DA" w:rsidP="009E6FF3">
      <w:pPr>
        <w:pStyle w:val="a5"/>
        <w:tabs>
          <w:tab w:val="left" w:pos="426"/>
          <w:tab w:val="left" w:pos="709"/>
        </w:tabs>
      </w:pPr>
    </w:p>
    <w:p w:rsidR="004553CD" w:rsidRDefault="004553CD" w:rsidP="004A491D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4553CD" w:rsidRDefault="004553CD" w:rsidP="004553C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Глава администрации </w:t>
      </w:r>
    </w:p>
    <w:p w:rsidR="004A491D" w:rsidRDefault="004553CD" w:rsidP="00CA46B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муниципального района                                                                          В.Ю. Цветов </w:t>
      </w:r>
    </w:p>
    <w:p w:rsidR="0055516D" w:rsidRDefault="007F7C86" w:rsidP="007F7C86">
      <w:pPr>
        <w:tabs>
          <w:tab w:val="left" w:pos="5387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55516D" w:rsidRDefault="0055516D" w:rsidP="007F7C86">
      <w:pPr>
        <w:tabs>
          <w:tab w:val="left" w:pos="5387"/>
        </w:tabs>
        <w:jc w:val="center"/>
        <w:rPr>
          <w:szCs w:val="28"/>
        </w:rPr>
      </w:pPr>
    </w:p>
    <w:p w:rsidR="007F7C86" w:rsidRDefault="0055516D" w:rsidP="007F7C86">
      <w:pPr>
        <w:tabs>
          <w:tab w:val="left" w:pos="5387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</w:t>
      </w:r>
      <w:r w:rsidR="007F7C86">
        <w:rPr>
          <w:szCs w:val="28"/>
        </w:rPr>
        <w:t>Приложение</w:t>
      </w:r>
    </w:p>
    <w:p w:rsidR="007F7C86" w:rsidRDefault="007F7C86" w:rsidP="007F7C8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УТВЕРЖДЕН</w:t>
      </w:r>
    </w:p>
    <w:p w:rsidR="007F7C86" w:rsidRDefault="007F7C86" w:rsidP="007F7C8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Постановлением администрации</w:t>
      </w: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муниципального района</w:t>
      </w: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от 30.12.2014 № 5581</w:t>
      </w: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b/>
          <w:szCs w:val="28"/>
        </w:rPr>
      </w:pPr>
    </w:p>
    <w:p w:rsidR="007F7C86" w:rsidRPr="004127BA" w:rsidRDefault="007F7C86" w:rsidP="007F7C86">
      <w:pPr>
        <w:tabs>
          <w:tab w:val="left" w:pos="5387"/>
          <w:tab w:val="left" w:pos="5529"/>
        </w:tabs>
        <w:jc w:val="center"/>
        <w:rPr>
          <w:b/>
          <w:szCs w:val="28"/>
        </w:rPr>
      </w:pPr>
      <w:r w:rsidRPr="004127BA">
        <w:rPr>
          <w:b/>
          <w:szCs w:val="28"/>
        </w:rPr>
        <w:t>ПЕРЕЧЕНЬ</w:t>
      </w:r>
    </w:p>
    <w:p w:rsidR="007F7C86" w:rsidRPr="004127BA" w:rsidRDefault="007F7C86" w:rsidP="007F7C86">
      <w:pPr>
        <w:tabs>
          <w:tab w:val="left" w:pos="5387"/>
          <w:tab w:val="left" w:pos="5529"/>
        </w:tabs>
        <w:jc w:val="center"/>
        <w:rPr>
          <w:b/>
          <w:szCs w:val="28"/>
        </w:rPr>
      </w:pPr>
      <w:r w:rsidRPr="004127BA">
        <w:rPr>
          <w:b/>
          <w:szCs w:val="28"/>
        </w:rPr>
        <w:t xml:space="preserve">должностей муниципальной службы в администрации Пермского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</w:p>
    <w:p w:rsidR="007F7C86" w:rsidRPr="004127BA" w:rsidRDefault="007F7C86" w:rsidP="007F7C86">
      <w:pPr>
        <w:tabs>
          <w:tab w:val="left" w:pos="5387"/>
          <w:tab w:val="left" w:pos="5529"/>
        </w:tabs>
        <w:jc w:val="center"/>
        <w:rPr>
          <w:b/>
          <w:szCs w:val="28"/>
        </w:rPr>
      </w:pPr>
      <w:r w:rsidRPr="004127BA">
        <w:rPr>
          <w:b/>
          <w:szCs w:val="28"/>
        </w:rPr>
        <w:t>и несовершеннолетних детей</w:t>
      </w: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</w:p>
    <w:p w:rsidR="007F7C86" w:rsidRDefault="007F7C86" w:rsidP="007F7C86">
      <w:pPr>
        <w:tabs>
          <w:tab w:val="left" w:pos="5387"/>
          <w:tab w:val="left" w:pos="5529"/>
        </w:tabs>
        <w:jc w:val="center"/>
        <w:rPr>
          <w:szCs w:val="28"/>
        </w:rPr>
      </w:pPr>
    </w:p>
    <w:tbl>
      <w:tblPr>
        <w:tblStyle w:val="ae"/>
        <w:tblW w:w="9595" w:type="dxa"/>
        <w:tblLook w:val="04A0"/>
      </w:tblPr>
      <w:tblGrid>
        <w:gridCol w:w="848"/>
        <w:gridCol w:w="8747"/>
      </w:tblGrid>
      <w:tr w:rsidR="007F7C86" w:rsidTr="00625265">
        <w:trPr>
          <w:trHeight w:val="324"/>
        </w:trPr>
        <w:tc>
          <w:tcPr>
            <w:tcW w:w="848" w:type="dxa"/>
          </w:tcPr>
          <w:p w:rsidR="007F7C86" w:rsidRPr="00EC0DFA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C0DFA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747" w:type="dxa"/>
          </w:tcPr>
          <w:p w:rsidR="007F7C86" w:rsidRPr="006E5172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E5172">
              <w:rPr>
                <w:rFonts w:ascii="Times New Roman" w:hAnsi="Times New Roman" w:cs="Times New Roman"/>
                <w:b/>
                <w:szCs w:val="28"/>
              </w:rPr>
              <w:t>Руководство администрации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 администрации муниципального района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Первый заместитель главы администрации муниципального района </w:t>
            </w:r>
          </w:p>
        </w:tc>
      </w:tr>
      <w:tr w:rsidR="007F7C86" w:rsidTr="00625265">
        <w:trPr>
          <w:trHeight w:val="6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администрации муниципального района, руководитель аппарата администрации</w:t>
            </w:r>
          </w:p>
        </w:tc>
      </w:tr>
      <w:tr w:rsidR="007F7C86" w:rsidTr="00625265">
        <w:trPr>
          <w:trHeight w:val="648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1.4.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администрации муниципального района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социальному развитию </w:t>
            </w:r>
          </w:p>
        </w:tc>
      </w:tr>
      <w:tr w:rsidR="007F7C86" w:rsidTr="00625265">
        <w:trPr>
          <w:trHeight w:val="648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1.5.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администрации муниципального района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вопросам обеспечения безопасности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Pr="00EC0DFA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C0DFA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747" w:type="dxa"/>
          </w:tcPr>
          <w:p w:rsidR="007F7C86" w:rsidRPr="00EB2A4A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B2A4A">
              <w:rPr>
                <w:rFonts w:ascii="Times New Roman" w:hAnsi="Times New Roman" w:cs="Times New Roman"/>
                <w:b/>
                <w:szCs w:val="28"/>
              </w:rPr>
              <w:t>Аппарат администрации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 сектором по мобилизационной работе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руководителя аппарата</w:t>
            </w:r>
          </w:p>
        </w:tc>
      </w:tr>
      <w:tr w:rsidR="007F7C86" w:rsidTr="00625265">
        <w:trPr>
          <w:trHeight w:val="312"/>
        </w:trPr>
        <w:tc>
          <w:tcPr>
            <w:tcW w:w="9595" w:type="dxa"/>
            <w:gridSpan w:val="2"/>
          </w:tcPr>
          <w:p w:rsidR="007F7C86" w:rsidRPr="0083570F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570F">
              <w:rPr>
                <w:rFonts w:ascii="Times New Roman" w:hAnsi="Times New Roman" w:cs="Times New Roman"/>
                <w:b/>
                <w:szCs w:val="28"/>
              </w:rPr>
              <w:t xml:space="preserve">Общий отдел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Консультант по вопросам муниципальной службы и трудовому праву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2.1.4.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специалист по делопроизводству</w:t>
            </w:r>
          </w:p>
        </w:tc>
      </w:tr>
      <w:tr w:rsidR="007F7C86" w:rsidTr="00625265">
        <w:trPr>
          <w:trHeight w:val="312"/>
        </w:trPr>
        <w:tc>
          <w:tcPr>
            <w:tcW w:w="9595" w:type="dxa"/>
            <w:gridSpan w:val="2"/>
          </w:tcPr>
          <w:p w:rsidR="007F7C86" w:rsidRPr="00745A5D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45A5D">
              <w:rPr>
                <w:rFonts w:ascii="Times New Roman" w:hAnsi="Times New Roman" w:cs="Times New Roman"/>
                <w:b/>
                <w:szCs w:val="28"/>
              </w:rPr>
              <w:t>Отдел внутренней политики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2.2.1.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</w:t>
            </w:r>
          </w:p>
        </w:tc>
      </w:tr>
      <w:tr w:rsidR="007F7C86" w:rsidTr="00625265">
        <w:trPr>
          <w:trHeight w:val="660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2.2.2.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специалист по работе с обращениями граждан и вопросам жилья</w:t>
            </w:r>
          </w:p>
        </w:tc>
      </w:tr>
      <w:tr w:rsidR="007F7C86" w:rsidTr="00625265">
        <w:trPr>
          <w:trHeight w:val="324"/>
        </w:trPr>
        <w:tc>
          <w:tcPr>
            <w:tcW w:w="9595" w:type="dxa"/>
            <w:gridSpan w:val="2"/>
          </w:tcPr>
          <w:p w:rsidR="007F7C86" w:rsidRPr="00745A5D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45A5D">
              <w:rPr>
                <w:rFonts w:ascii="Times New Roman" w:hAnsi="Times New Roman" w:cs="Times New Roman"/>
                <w:b/>
                <w:szCs w:val="28"/>
              </w:rPr>
              <w:t xml:space="preserve">Юридический отдел </w:t>
            </w:r>
          </w:p>
        </w:tc>
      </w:tr>
      <w:tr w:rsidR="007F7C86" w:rsidTr="00625265">
        <w:trPr>
          <w:trHeight w:val="312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2.3.1.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2.3.2.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начальника отдела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2.3.3.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</w:t>
            </w:r>
          </w:p>
        </w:tc>
      </w:tr>
      <w:tr w:rsidR="007F7C86" w:rsidTr="00625265">
        <w:trPr>
          <w:trHeight w:val="324"/>
        </w:trPr>
        <w:tc>
          <w:tcPr>
            <w:tcW w:w="9595" w:type="dxa"/>
            <w:gridSpan w:val="2"/>
          </w:tcPr>
          <w:p w:rsidR="007F7C86" w:rsidRPr="00106FD3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6FD3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Отдел учета и отчетности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2.4.1.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</w:t>
            </w:r>
          </w:p>
        </w:tc>
      </w:tr>
      <w:tr w:rsidR="007F7C86" w:rsidTr="00625265">
        <w:trPr>
          <w:trHeight w:val="312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2.4.2.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специалист (контрактный управляющий)</w:t>
            </w:r>
          </w:p>
        </w:tc>
      </w:tr>
      <w:tr w:rsidR="007F7C86" w:rsidTr="00625265">
        <w:trPr>
          <w:trHeight w:val="324"/>
        </w:trPr>
        <w:tc>
          <w:tcPr>
            <w:tcW w:w="9595" w:type="dxa"/>
            <w:gridSpan w:val="2"/>
          </w:tcPr>
          <w:p w:rsidR="007F7C86" w:rsidRPr="00C64E53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64E53">
              <w:rPr>
                <w:rFonts w:ascii="Times New Roman" w:hAnsi="Times New Roman" w:cs="Times New Roman"/>
                <w:b/>
                <w:szCs w:val="28"/>
              </w:rPr>
              <w:t xml:space="preserve">Отдел формирования и контроля муниципального задания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Ведущий специалист </w:t>
            </w:r>
          </w:p>
        </w:tc>
      </w:tr>
      <w:tr w:rsidR="007F7C86" w:rsidTr="00625265">
        <w:trPr>
          <w:trHeight w:val="312"/>
        </w:trPr>
        <w:tc>
          <w:tcPr>
            <w:tcW w:w="9595" w:type="dxa"/>
            <w:gridSpan w:val="2"/>
          </w:tcPr>
          <w:p w:rsidR="007F7C86" w:rsidRPr="007E256E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256E">
              <w:rPr>
                <w:rFonts w:ascii="Times New Roman" w:hAnsi="Times New Roman" w:cs="Times New Roman"/>
                <w:b/>
                <w:szCs w:val="28"/>
              </w:rPr>
              <w:t xml:space="preserve">Отдел ЗАГС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2.6.1.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отдела </w:t>
            </w:r>
          </w:p>
        </w:tc>
      </w:tr>
      <w:tr w:rsidR="007F7C86" w:rsidTr="00625265">
        <w:trPr>
          <w:trHeight w:val="324"/>
        </w:trPr>
        <w:tc>
          <w:tcPr>
            <w:tcW w:w="848" w:type="dxa"/>
          </w:tcPr>
          <w:p w:rsidR="007F7C86" w:rsidRPr="0009121C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121C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747" w:type="dxa"/>
          </w:tcPr>
          <w:p w:rsidR="007F7C86" w:rsidRPr="003E63BC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63BC">
              <w:rPr>
                <w:rFonts w:ascii="Times New Roman" w:hAnsi="Times New Roman" w:cs="Times New Roman"/>
                <w:b/>
                <w:szCs w:val="28"/>
              </w:rPr>
              <w:t>Финансово-экономическое управление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администрации муниципального района по экономическому развитию, начальник финансово-экономического управления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начальника управления, начальник бюджетного отдела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начальника управления, начальник отдела учета и отчетности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3.4.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контрольно-ревизионного отдела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3.5.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специалист, контролер-ревизор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контрольно-ревизионного отдела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3.6. 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отдела учета и отчетности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(контрактный управляющий)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3.7.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специалист отдела финансирования отраслей экономики (ответственный исполнитель по предоставлению социальных выплат молодым семьям на приобретение (строительство) жилья в рамках целевых программ)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Pr="000B2D4D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B2D4D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747" w:type="dxa"/>
          </w:tcPr>
          <w:p w:rsidR="007F7C86" w:rsidRPr="004D1D17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D1D17">
              <w:rPr>
                <w:rFonts w:ascii="Times New Roman" w:hAnsi="Times New Roman" w:cs="Times New Roman"/>
                <w:b/>
                <w:szCs w:val="28"/>
              </w:rPr>
              <w:t>Комитет имущественных отношений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Pr="006B3EB5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B3EB5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8747" w:type="dxa"/>
          </w:tcPr>
          <w:p w:rsidR="007F7C86" w:rsidRPr="004D1D17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администрации муниципального района по управлению ресурсами, председатель комитета имущественных отношений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председателя комитета, главный архитектор 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председателя комитета, начальник отдела имущественно-земельных отношений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4.4.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отдела имущественно-земельных отношений 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4.5.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архитектурно-строительной инспекции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4.6.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специалист архитектурно-строительной инспекции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Pr="00C96F77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6F77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747" w:type="dxa"/>
          </w:tcPr>
          <w:p w:rsidR="007F7C86" w:rsidRPr="00C96F77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6F77">
              <w:rPr>
                <w:rFonts w:ascii="Times New Roman" w:hAnsi="Times New Roman" w:cs="Times New Roman"/>
                <w:b/>
                <w:szCs w:val="28"/>
              </w:rPr>
              <w:t>Управление образования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управления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начальника управления 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начальника управления образования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экономическим вопросам 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Pr="006C3461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3461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747" w:type="dxa"/>
          </w:tcPr>
          <w:p w:rsidR="007F7C86" w:rsidRPr="006C3461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3461">
              <w:rPr>
                <w:rFonts w:ascii="Times New Roman" w:hAnsi="Times New Roman" w:cs="Times New Roman"/>
                <w:b/>
                <w:szCs w:val="28"/>
              </w:rPr>
              <w:t>Управление по делам культуры, молодежи и спорта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управления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Заведующий сектором учета и отчетности 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6.3.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Главный специалист по работе с культурно-досуговыми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учреждениями (контрактный управляющий)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Pr="00792B3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2B36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747" w:type="dxa"/>
          </w:tcPr>
          <w:p w:rsidR="007F7C86" w:rsidRPr="00792B3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2B36">
              <w:rPr>
                <w:rFonts w:ascii="Times New Roman" w:hAnsi="Times New Roman" w:cs="Times New Roman"/>
                <w:b/>
                <w:szCs w:val="28"/>
              </w:rPr>
              <w:t>Управление сельского хозяйства, продовольствия и закупок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7.1.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администрации муниципального района </w:t>
            </w:r>
          </w:p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вопросам аграрной политики, начальник управления сельского хозяйства, продовольствия и закупок</w:t>
            </w:r>
          </w:p>
        </w:tc>
      </w:tr>
      <w:tr w:rsidR="007F7C86" w:rsidTr="00625265">
        <w:trPr>
          <w:trHeight w:val="336"/>
        </w:trPr>
        <w:tc>
          <w:tcPr>
            <w:tcW w:w="848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7.2.</w:t>
            </w:r>
          </w:p>
        </w:tc>
        <w:tc>
          <w:tcPr>
            <w:tcW w:w="8747" w:type="dxa"/>
          </w:tcPr>
          <w:p w:rsidR="007F7C86" w:rsidRDefault="007F7C86" w:rsidP="00625265">
            <w:pPr>
              <w:tabs>
                <w:tab w:val="left" w:pos="5387"/>
                <w:tab w:val="left" w:pos="552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 учета, отчетности и экономического анализа</w:t>
            </w:r>
          </w:p>
        </w:tc>
      </w:tr>
    </w:tbl>
    <w:p w:rsidR="007F7C86" w:rsidRDefault="007F7C86" w:rsidP="00CA46B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7F7C86" w:rsidRPr="004A491D" w:rsidRDefault="007F7C86" w:rsidP="00CA46B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</w:pPr>
    </w:p>
    <w:sectPr w:rsidR="007F7C86" w:rsidRPr="004A491D" w:rsidSect="0055516D">
      <w:footerReference w:type="default" r:id="rId8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1F" w:rsidRDefault="006F321F">
      <w:r>
        <w:separator/>
      </w:r>
    </w:p>
  </w:endnote>
  <w:endnote w:type="continuationSeparator" w:id="1">
    <w:p w:rsidR="006F321F" w:rsidRDefault="006F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097994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1F" w:rsidRDefault="006F321F">
      <w:r>
        <w:separator/>
      </w:r>
    </w:p>
  </w:footnote>
  <w:footnote w:type="continuationSeparator" w:id="1">
    <w:p w:rsidR="006F321F" w:rsidRDefault="006F3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03D"/>
    <w:rsid w:val="00056DA7"/>
    <w:rsid w:val="00064595"/>
    <w:rsid w:val="00066153"/>
    <w:rsid w:val="00097994"/>
    <w:rsid w:val="000C2D90"/>
    <w:rsid w:val="001251E3"/>
    <w:rsid w:val="00134F20"/>
    <w:rsid w:val="00143108"/>
    <w:rsid w:val="00175AD9"/>
    <w:rsid w:val="00175C2C"/>
    <w:rsid w:val="001B2E61"/>
    <w:rsid w:val="002035DC"/>
    <w:rsid w:val="0023201C"/>
    <w:rsid w:val="00241E63"/>
    <w:rsid w:val="002A1139"/>
    <w:rsid w:val="002B0FD0"/>
    <w:rsid w:val="00311DAC"/>
    <w:rsid w:val="00350427"/>
    <w:rsid w:val="0036013B"/>
    <w:rsid w:val="00382440"/>
    <w:rsid w:val="003C2D0A"/>
    <w:rsid w:val="004333ED"/>
    <w:rsid w:val="0044679E"/>
    <w:rsid w:val="004553CD"/>
    <w:rsid w:val="0047083E"/>
    <w:rsid w:val="00482A25"/>
    <w:rsid w:val="004A491D"/>
    <w:rsid w:val="004F6BB4"/>
    <w:rsid w:val="00554E55"/>
    <w:rsid w:val="0055516D"/>
    <w:rsid w:val="005840C7"/>
    <w:rsid w:val="005955BE"/>
    <w:rsid w:val="005C405B"/>
    <w:rsid w:val="005E4E76"/>
    <w:rsid w:val="00600818"/>
    <w:rsid w:val="006773C3"/>
    <w:rsid w:val="00681901"/>
    <w:rsid w:val="006F2B94"/>
    <w:rsid w:val="006F321F"/>
    <w:rsid w:val="00707CD7"/>
    <w:rsid w:val="00715A69"/>
    <w:rsid w:val="007163B9"/>
    <w:rsid w:val="00765FE5"/>
    <w:rsid w:val="007C514F"/>
    <w:rsid w:val="007C6E97"/>
    <w:rsid w:val="007F7C86"/>
    <w:rsid w:val="00805DFC"/>
    <w:rsid w:val="008126CF"/>
    <w:rsid w:val="008741B6"/>
    <w:rsid w:val="008936EC"/>
    <w:rsid w:val="008F447B"/>
    <w:rsid w:val="00913D5A"/>
    <w:rsid w:val="009B2FAE"/>
    <w:rsid w:val="009C011A"/>
    <w:rsid w:val="009E10FF"/>
    <w:rsid w:val="009E6FF3"/>
    <w:rsid w:val="00A13018"/>
    <w:rsid w:val="00A16F73"/>
    <w:rsid w:val="00A21E08"/>
    <w:rsid w:val="00A324DA"/>
    <w:rsid w:val="00A442D4"/>
    <w:rsid w:val="00A5303D"/>
    <w:rsid w:val="00A701BA"/>
    <w:rsid w:val="00A76610"/>
    <w:rsid w:val="00A862D2"/>
    <w:rsid w:val="00AA5B45"/>
    <w:rsid w:val="00AE0B25"/>
    <w:rsid w:val="00B01DB0"/>
    <w:rsid w:val="00B039BD"/>
    <w:rsid w:val="00B65815"/>
    <w:rsid w:val="00B921B5"/>
    <w:rsid w:val="00BB1059"/>
    <w:rsid w:val="00BD34CF"/>
    <w:rsid w:val="00C17F88"/>
    <w:rsid w:val="00C25131"/>
    <w:rsid w:val="00C72F5F"/>
    <w:rsid w:val="00CA46BB"/>
    <w:rsid w:val="00CB635B"/>
    <w:rsid w:val="00D90764"/>
    <w:rsid w:val="00DB71F6"/>
    <w:rsid w:val="00DF3619"/>
    <w:rsid w:val="00E7384B"/>
    <w:rsid w:val="00F17034"/>
    <w:rsid w:val="00F22F1F"/>
    <w:rsid w:val="00F279D2"/>
    <w:rsid w:val="00F31ED4"/>
    <w:rsid w:val="00F41210"/>
    <w:rsid w:val="00FA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B0FD0"/>
    <w:pPr>
      <w:ind w:left="720"/>
      <w:contextualSpacing/>
    </w:pPr>
  </w:style>
  <w:style w:type="character" w:styleId="ad">
    <w:name w:val="Hyperlink"/>
    <w:basedOn w:val="a0"/>
    <w:rsid w:val="0060081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F7C8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2C05904721030B102E63DEDA8270FEE4E70F56BEBF7598400551B63BE39723D48A655Fk6O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5-01\Desktop\&#1085;&#1086;&#1074;&#1099;&#1077;%20&#1073;&#1083;&#1072;&#1085;&#1082;&#1080;%20&#1043;&#1040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112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adm15-01</dc:creator>
  <cp:lastModifiedBy>adm08-02</cp:lastModifiedBy>
  <cp:revision>74</cp:revision>
  <cp:lastPrinted>2014-12-24T11:38:00Z</cp:lastPrinted>
  <dcterms:created xsi:type="dcterms:W3CDTF">2014-12-08T09:57:00Z</dcterms:created>
  <dcterms:modified xsi:type="dcterms:W3CDTF">2015-10-28T08:41:00Z</dcterms:modified>
</cp:coreProperties>
</file>