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8"/>
          </w:rPr>
          <w:t>КонсультантПлюс</w:t>
        </w:r>
      </w:hyperlink>
      <w:r>
        <w:rPr>
          <w:rFonts w:cs="Times New Roman"/>
          <w:szCs w:val="28"/>
        </w:rPr>
        <w:br/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6103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039" w:rsidRDefault="000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 декабря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039" w:rsidRDefault="000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 382-ПК</w:t>
            </w:r>
          </w:p>
        </w:tc>
      </w:tr>
    </w:tbl>
    <w:p w:rsidR="00061039" w:rsidRDefault="000610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ПЕРМСКИЙ КРАЙ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ЗАКОН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ПРОТИВОДЕЙСТВИИ КОРРУПЦИИ В ПЕРМСКОМ КРАЕ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Принят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Законодательным Собранием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Пермского края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18 декабря 2008 года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Законов Пермского края от 01.07.2009 </w:t>
      </w:r>
      <w:hyperlink r:id="rId6" w:history="1">
        <w:r>
          <w:rPr>
            <w:rFonts w:cs="Times New Roman"/>
            <w:color w:val="0000FF"/>
            <w:szCs w:val="28"/>
          </w:rPr>
          <w:t>N 452-ПК</w:t>
        </w:r>
      </w:hyperlink>
      <w:r>
        <w:rPr>
          <w:rFonts w:cs="Times New Roman"/>
          <w:szCs w:val="28"/>
        </w:rPr>
        <w:t>,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10.05.2011 </w:t>
      </w:r>
      <w:hyperlink r:id="rId7" w:history="1">
        <w:r>
          <w:rPr>
            <w:rFonts w:cs="Times New Roman"/>
            <w:color w:val="0000FF"/>
            <w:szCs w:val="28"/>
          </w:rPr>
          <w:t>N 763-ПК</w:t>
        </w:r>
      </w:hyperlink>
      <w:r>
        <w:rPr>
          <w:rFonts w:cs="Times New Roman"/>
          <w:szCs w:val="28"/>
        </w:rPr>
        <w:t xml:space="preserve">, от 11.11.2013 </w:t>
      </w:r>
      <w:hyperlink r:id="rId8" w:history="1">
        <w:r>
          <w:rPr>
            <w:rFonts w:cs="Times New Roman"/>
            <w:color w:val="0000FF"/>
            <w:szCs w:val="28"/>
          </w:rPr>
          <w:t>N 240-ПК</w:t>
        </w:r>
      </w:hyperlink>
      <w:r>
        <w:rPr>
          <w:rFonts w:cs="Times New Roman"/>
          <w:szCs w:val="28"/>
        </w:rPr>
        <w:t>,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22.12.2014 </w:t>
      </w:r>
      <w:hyperlink r:id="rId9" w:history="1">
        <w:r>
          <w:rPr>
            <w:rFonts w:cs="Times New Roman"/>
            <w:color w:val="0000FF"/>
            <w:szCs w:val="28"/>
          </w:rPr>
          <w:t>N 429-ПК</w:t>
        </w:r>
      </w:hyperlink>
      <w:r>
        <w:rPr>
          <w:rFonts w:cs="Times New Roman"/>
          <w:szCs w:val="28"/>
        </w:rPr>
        <w:t>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9"/>
      <w:bookmarkEnd w:id="0"/>
      <w:r>
        <w:rPr>
          <w:rFonts w:cs="Times New Roman"/>
          <w:b/>
          <w:bCs/>
          <w:szCs w:val="28"/>
        </w:rPr>
        <w:t>Глава I. ОБЩИЕ ПОЛОЖЕНИЯ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" w:name="Par21"/>
      <w:bookmarkEnd w:id="1"/>
      <w:r>
        <w:rPr>
          <w:rFonts w:cs="Times New Roman"/>
          <w:szCs w:val="28"/>
        </w:rPr>
        <w:t>Статья 1. Цели настоящего Закона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лиц, замещающих государственные должности края, должности государственной гражданской службы края, определяет задачи, принципы, основные направления и формы противодействия коррупции в Пермском крае.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Настоящий Закон направлен на расширение демократических начал, укрепление доверия населения к государству и его органам путем проведения </w:t>
      </w:r>
      <w:proofErr w:type="gramStart"/>
      <w:r>
        <w:rPr>
          <w:rFonts w:cs="Times New Roman"/>
          <w:szCs w:val="28"/>
        </w:rPr>
        <w:t>антикоррупционной</w:t>
      </w:r>
      <w:proofErr w:type="gramEnd"/>
      <w:r>
        <w:rPr>
          <w:rFonts w:cs="Times New Roman"/>
          <w:szCs w:val="28"/>
        </w:rPr>
        <w:t xml:space="preserve"> политики.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2" w:name="Par26"/>
      <w:bookmarkEnd w:id="2"/>
      <w:r>
        <w:rPr>
          <w:rFonts w:cs="Times New Roman"/>
          <w:szCs w:val="28"/>
        </w:rPr>
        <w:t>Статья 2. Правовое регулирование отношений в сфере противодействия коррупции в Пермском крае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Правовое регулирование отношений в сфере противодействия коррупции в Пермском крае осуществляется в соответствии с </w:t>
      </w:r>
      <w:hyperlink r:id="rId10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Федерации, федеральными законами, </w:t>
      </w:r>
      <w:hyperlink r:id="rId11" w:history="1">
        <w:r>
          <w:rPr>
            <w:rFonts w:cs="Times New Roman"/>
            <w:color w:val="0000FF"/>
            <w:szCs w:val="28"/>
          </w:rPr>
          <w:t>Уставом</w:t>
        </w:r>
      </w:hyperlink>
      <w:r>
        <w:rPr>
          <w:rFonts w:cs="Times New Roman"/>
          <w:szCs w:val="28"/>
        </w:rPr>
        <w:t xml:space="preserve"> и законами Пермского края, настоящим Законом и иными нормативными правовыми актами.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3" w:name="Par30"/>
      <w:bookmarkEnd w:id="3"/>
      <w:r>
        <w:rPr>
          <w:rFonts w:cs="Times New Roman"/>
          <w:szCs w:val="28"/>
        </w:rPr>
        <w:lastRenderedPageBreak/>
        <w:t>Статья 3. Основные понятия, применяемые в настоящем Законе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4" w:name="Par34"/>
      <w:bookmarkEnd w:id="4"/>
      <w:r>
        <w:rPr>
          <w:rFonts w:cs="Times New Roman"/>
          <w:szCs w:val="28"/>
        </w:rPr>
        <w:t>Статья 4. Задачи антикоррупционной политики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Задачами антикоррупционной политики в Пермском крае являются: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укрепление законности и правопорядка;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устранение причин, порождающих коррупцию, и противодействие условиям, способствующим ее проявлению;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вовлечение гражданского общества в реализацию </w:t>
      </w:r>
      <w:proofErr w:type="gramStart"/>
      <w:r>
        <w:rPr>
          <w:rFonts w:cs="Times New Roman"/>
          <w:szCs w:val="28"/>
        </w:rPr>
        <w:t>антикоррупционной</w:t>
      </w:r>
      <w:proofErr w:type="gramEnd"/>
      <w:r>
        <w:rPr>
          <w:rFonts w:cs="Times New Roman"/>
          <w:szCs w:val="28"/>
        </w:rPr>
        <w:t xml:space="preserve">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формирование нетерпимости по отношению к коррупционным действиям.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5" w:name="Par42"/>
      <w:bookmarkEnd w:id="5"/>
      <w:r>
        <w:rPr>
          <w:rFonts w:cs="Times New Roman"/>
          <w:szCs w:val="28"/>
        </w:rPr>
        <w:t>Статья 5. Основные принципы противодействия коррупции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Противодействие коррупции в Пермском крае осуществляется на основе следующих принципов: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признания, обеспечения и защиты основных прав и свобод человека и гражданина;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законности;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публичности и открытости деятельности государственных органов и органов местного самоуправления;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неотвратимости ответственности за совершение коррупционных правонарушений;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приоритетного применения мер по предупреждению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сотрудничества с институтами гражданского общества, международными организациями и физическими лицами.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6" w:name="Par55"/>
      <w:bookmarkEnd w:id="6"/>
      <w:r>
        <w:rPr>
          <w:rFonts w:cs="Times New Roman"/>
          <w:szCs w:val="28"/>
        </w:rPr>
        <w:t xml:space="preserve">Статья 6. Субъекты </w:t>
      </w:r>
      <w:proofErr w:type="gramStart"/>
      <w:r>
        <w:rPr>
          <w:rFonts w:cs="Times New Roman"/>
          <w:szCs w:val="28"/>
        </w:rPr>
        <w:t>антикоррупционной</w:t>
      </w:r>
      <w:proofErr w:type="gramEnd"/>
      <w:r>
        <w:rPr>
          <w:rFonts w:cs="Times New Roman"/>
          <w:szCs w:val="28"/>
        </w:rPr>
        <w:t xml:space="preserve"> политики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Субъектами антикоррупционной политики в Пермском крае являются: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Законодательное Собрание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губернатор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постоянно действующий орган Законодательного Собрания </w:t>
      </w:r>
      <w:r>
        <w:rPr>
          <w:rFonts w:cs="Times New Roman"/>
          <w:szCs w:val="28"/>
        </w:rPr>
        <w:lastRenderedPageBreak/>
        <w:t>Пермского края по реализации антикоррупционной политики в Пермском крае;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государственный орган Пермского края по реализации антикоррупционной политики, уполномоченный губернатором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органы государственной власти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органы местного самоуправления;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институты гражданского общества, общественные объединения и граждане, вовлеченные в реализацию </w:t>
      </w:r>
      <w:proofErr w:type="gramStart"/>
      <w:r>
        <w:rPr>
          <w:rFonts w:cs="Times New Roman"/>
          <w:szCs w:val="28"/>
        </w:rPr>
        <w:t>антикоррупционной</w:t>
      </w:r>
      <w:proofErr w:type="gramEnd"/>
      <w:r>
        <w:rPr>
          <w:rFonts w:cs="Times New Roman"/>
          <w:szCs w:val="28"/>
        </w:rPr>
        <w:t xml:space="preserve">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средства массовой информации.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7" w:name="Par69"/>
      <w:bookmarkEnd w:id="7"/>
      <w:r>
        <w:rPr>
          <w:rFonts w:cs="Times New Roman"/>
          <w:b/>
          <w:bCs/>
          <w:szCs w:val="28"/>
        </w:rPr>
        <w:t>Глава II. ОСНОВНЫЕ НАПРАВЛЕНИЯ РЕАЛИЗАЦИИ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АНТИКОРРУПЦИОННОЙ ПОЛИТИКИ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8" w:name="Par72"/>
      <w:bookmarkEnd w:id="8"/>
      <w:r>
        <w:rPr>
          <w:rFonts w:cs="Times New Roman"/>
          <w:szCs w:val="28"/>
        </w:rPr>
        <w:t>Статья 7. Предупреждение коррупционных правонарушений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разработка и реализация целевых антикоррупционных программ;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антикоррупционная экспертиза нормативных правовых актов и их проектов;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мониторинг коррупционных правонарушений в целом и отдельных их видов;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proofErr w:type="gramStart"/>
      <w:r>
        <w:rPr>
          <w:rFonts w:cs="Times New Roman"/>
          <w:szCs w:val="28"/>
        </w:rPr>
        <w:t>антикоррупционные</w:t>
      </w:r>
      <w:proofErr w:type="gramEnd"/>
      <w:r>
        <w:rPr>
          <w:rFonts w:cs="Times New Roman"/>
          <w:szCs w:val="28"/>
        </w:rPr>
        <w:t xml:space="preserve"> образование и пропаганда;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опубликование отчетов о реализации мер антикоррупционной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реализация и развитие механизмов противодействия коррупции на государственной гражданской и муниципальной службе;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7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1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Пермского края от 10.05.2011 N 763-ПК; в ред. </w:t>
      </w:r>
      <w:hyperlink r:id="rId1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11.11.2013 N 240-ПК)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контроль исполнения законодательства Пермского края о противодействии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8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1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7" w:history="1">
        <w:r>
          <w:rPr>
            <w:rFonts w:cs="Times New Roman"/>
            <w:color w:val="0000FF"/>
            <w:szCs w:val="28"/>
          </w:rPr>
          <w:t>9</w:t>
        </w:r>
      </w:hyperlink>
      <w:r>
        <w:rPr>
          <w:rFonts w:cs="Times New Roman"/>
          <w:szCs w:val="28"/>
        </w:rPr>
        <w:t>) иные меры, предусмотренные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9" w:name="Par87"/>
      <w:bookmarkEnd w:id="9"/>
      <w:r>
        <w:rPr>
          <w:rFonts w:cs="Times New Roman"/>
          <w:szCs w:val="28"/>
        </w:rPr>
        <w:t>Статья 8. Пресечение коррупционных правонарушений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Пресечение коррупционных правонарушений и привлечение виновных лиц к ответственности </w:t>
      </w:r>
      <w:proofErr w:type="gramStart"/>
      <w:r>
        <w:rPr>
          <w:rFonts w:cs="Times New Roman"/>
          <w:szCs w:val="28"/>
        </w:rPr>
        <w:t>регулируется нормами законодательства Российской Федерации и не является</w:t>
      </w:r>
      <w:proofErr w:type="gramEnd"/>
      <w:r>
        <w:rPr>
          <w:rFonts w:cs="Times New Roman"/>
          <w:szCs w:val="28"/>
        </w:rPr>
        <w:t xml:space="preserve"> предметом настоящего Закона.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10" w:name="Par91"/>
      <w:bookmarkEnd w:id="10"/>
      <w:r>
        <w:rPr>
          <w:rFonts w:cs="Times New Roman"/>
          <w:b/>
          <w:bCs/>
          <w:szCs w:val="28"/>
        </w:rPr>
        <w:t>Глава III. СИСТЕМА МЕР ПРЕДУПРЕЖДЕНИЯ КОРРУПЦИОННЫХ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ПРАВОНАРУШЕНИЙ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1" w:name="Par94"/>
      <w:bookmarkEnd w:id="11"/>
      <w:r>
        <w:rPr>
          <w:rFonts w:cs="Times New Roman"/>
          <w:szCs w:val="28"/>
        </w:rPr>
        <w:t>Статья 9. Антикоррупционные программы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Разработка проекта антикоррупционной программы осуществляется государственным органом Пермского края по реализации антикоррупционной политики, уполномоченным губернатором Пермского края, во взаимодействии с постоянно действующим органом при Законодательном Собрании Пермского края по реализации антикоррупционной политики в Пермском крае.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Законов Пермского края от 01.07.2009 </w:t>
      </w:r>
      <w:hyperlink r:id="rId18" w:history="1">
        <w:r>
          <w:rPr>
            <w:rFonts w:cs="Times New Roman"/>
            <w:color w:val="0000FF"/>
            <w:szCs w:val="28"/>
          </w:rPr>
          <w:t>N 452-ПК</w:t>
        </w:r>
      </w:hyperlink>
      <w:r>
        <w:rPr>
          <w:rFonts w:cs="Times New Roman"/>
          <w:szCs w:val="28"/>
        </w:rPr>
        <w:t xml:space="preserve">, от 10.05.2011 </w:t>
      </w:r>
      <w:hyperlink r:id="rId19" w:history="1">
        <w:r>
          <w:rPr>
            <w:rFonts w:cs="Times New Roman"/>
            <w:color w:val="0000FF"/>
            <w:szCs w:val="28"/>
          </w:rPr>
          <w:t>N 763-ПК</w:t>
        </w:r>
      </w:hyperlink>
      <w:r>
        <w:rPr>
          <w:rFonts w:cs="Times New Roman"/>
          <w:szCs w:val="28"/>
        </w:rPr>
        <w:t>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антикоррупционной программы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20 календарных дней до ее утверждения размещается на официальном сайте государственного органа Пермского края по реализации антикоррупционной политики, уполномоченного губернатором Пермского края, для выявления мнения населения Пермского края.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0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2" w:name="Par102"/>
      <w:bookmarkEnd w:id="12"/>
      <w:r>
        <w:rPr>
          <w:rFonts w:cs="Times New Roman"/>
          <w:szCs w:val="28"/>
        </w:rPr>
        <w:t>Статья 10. Антикоррупционная экспертиза нормативных правовых актов и их проектов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1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государственным органом Пермского края по реализации антикоррупционной политики, уполномоченным губернатором Пермского края, органами государственной власти и иными государственными 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Институты гражданского общества и граждане могут в порядке, предусмотренном нормативными правовыми актами Российской Федерации, </w:t>
      </w:r>
      <w:r>
        <w:rPr>
          <w:rFonts w:cs="Times New Roman"/>
          <w:szCs w:val="28"/>
        </w:rPr>
        <w:lastRenderedPageBreak/>
        <w:t>за счет собственных сре</w:t>
      </w:r>
      <w:proofErr w:type="gramStart"/>
      <w:r>
        <w:rPr>
          <w:rFonts w:cs="Times New Roman"/>
          <w:szCs w:val="28"/>
        </w:rPr>
        <w:t>дств пр</w:t>
      </w:r>
      <w:proofErr w:type="gramEnd"/>
      <w:r>
        <w:rPr>
          <w:rFonts w:cs="Times New Roman"/>
          <w:szCs w:val="28"/>
        </w:rP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3" w:name="Par110"/>
      <w:bookmarkEnd w:id="13"/>
      <w:r>
        <w:rPr>
          <w:rFonts w:cs="Times New Roman"/>
          <w:szCs w:val="28"/>
        </w:rPr>
        <w:t>Статья 11. Антикоррупционный мониторинг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Антикоррупционный мониторинг проводится государственным органом Пермского края по реализации антикоррупционной политики, уполномоченным губернатором Пермского края,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коррупциогенных факторов и мер реализации антикоррупционной политики в целях: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обеспечения разработки и реализации антикоррупционных программ на основе анализа документов, проведения опросов и экспериментов, обработки, оценки данных о проявлениях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оценки состояния и эффективности мер противодействия коррупции в Пермском крае, в том числе реализуемых посредством антикоррупционных программ;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наблюдения эффективности реализации мер пресечения и привлечения к ответственности за коррупционные правонарушения, а также мер </w:t>
      </w:r>
      <w:proofErr w:type="gramStart"/>
      <w:r>
        <w:rPr>
          <w:rFonts w:cs="Times New Roman"/>
          <w:szCs w:val="28"/>
        </w:rPr>
        <w:t>возмещения</w:t>
      </w:r>
      <w:proofErr w:type="gramEnd"/>
      <w:r>
        <w:rPr>
          <w:rFonts w:cs="Times New Roman"/>
          <w:szCs w:val="28"/>
        </w:rPr>
        <w:t xml:space="preserve"> причиненного такими правонарушениями вреда;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разработки прогнозов состояния и тенденций развития антикоррупционной политики.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Результаты мониторинга коррупциогенных факторов и мер по реализации антикоррупционной политики являются основой для разработки проектов антикоррупционных программ соответствующих уровней, а также учитываются при оценке </w:t>
      </w:r>
      <w:proofErr w:type="gramStart"/>
      <w:r>
        <w:rPr>
          <w:rFonts w:cs="Times New Roman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cs="Times New Roman"/>
          <w:szCs w:val="28"/>
        </w:rPr>
        <w:t xml:space="preserve"> и муниципальных районов.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асть 2 в ред. </w:t>
      </w:r>
      <w:hyperlink r:id="rId2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4" w:name="Par121"/>
      <w:bookmarkEnd w:id="14"/>
      <w:r>
        <w:rPr>
          <w:rFonts w:cs="Times New Roman"/>
          <w:szCs w:val="28"/>
        </w:rPr>
        <w:t xml:space="preserve">Статья 12. </w:t>
      </w:r>
      <w:proofErr w:type="gramStart"/>
      <w:r>
        <w:rPr>
          <w:rFonts w:cs="Times New Roman"/>
          <w:szCs w:val="28"/>
        </w:rPr>
        <w:t>Антикоррупционные</w:t>
      </w:r>
      <w:proofErr w:type="gramEnd"/>
      <w:r>
        <w:rPr>
          <w:rFonts w:cs="Times New Roman"/>
          <w:szCs w:val="28"/>
        </w:rPr>
        <w:t xml:space="preserve"> образование и пропаганда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</w:t>
      </w:r>
      <w:proofErr w:type="gramEnd"/>
      <w:r>
        <w:rPr>
          <w:rFonts w:cs="Times New Roman"/>
          <w:szCs w:val="28"/>
        </w:rPr>
        <w:t xml:space="preserve"> квалификации.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Организация антикоррупционного образования </w:t>
      </w:r>
      <w:proofErr w:type="gramStart"/>
      <w:r>
        <w:rPr>
          <w:rFonts w:cs="Times New Roman"/>
          <w:szCs w:val="28"/>
        </w:rPr>
        <w:t xml:space="preserve">возлагается на </w:t>
      </w:r>
      <w:r>
        <w:rPr>
          <w:rFonts w:cs="Times New Roman"/>
          <w:szCs w:val="28"/>
        </w:rPr>
        <w:lastRenderedPageBreak/>
        <w:t>уполномоченный орган исполнительной власти Пермского края в сфере управления образованием и осуществляется</w:t>
      </w:r>
      <w:proofErr w:type="gramEnd"/>
      <w:r>
        <w:rPr>
          <w:rFonts w:cs="Times New Roman"/>
          <w:szCs w:val="28"/>
        </w:rPr>
        <w:t xml:space="preserve"> им во взаимодействии с субъектами антикоррупционной политики на базе образовательных учреждений, находящихся в ведении Пермского края.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5" w:name="Par127"/>
      <w:bookmarkEnd w:id="15"/>
      <w:r>
        <w:rPr>
          <w:rFonts w:cs="Times New Roman"/>
          <w:szCs w:val="28"/>
        </w:rPr>
        <w:t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Государственная поддержка формирования и деятельности общественных объединений, 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6" w:name="Par132"/>
      <w:bookmarkEnd w:id="16"/>
      <w:r>
        <w:rPr>
          <w:rFonts w:cs="Times New Roman"/>
          <w:szCs w:val="28"/>
        </w:rPr>
        <w:t>Статья 13.1. Реализация и развитие механизмов противодействия коррупции на государственной гражданской и муниципальной службе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4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11.11.2013 N 240-ПК)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</w:t>
      </w:r>
      <w:r>
        <w:rPr>
          <w:rFonts w:cs="Times New Roman"/>
          <w:szCs w:val="28"/>
        </w:rPr>
        <w:lastRenderedPageBreak/>
        <w:t>супруги (супруга) и несовершеннолетних детей;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3) внедрение в практику кадровой работы органов государственной власти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использование институтов общественного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реализацией и развитием механизмов противодействия коррупции на государственной гражданской и муниципальной службе;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внедрение антикоррупционного просвещения государственных гражданских служащих и муниципальных служащих.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7" w:name="Par143"/>
      <w:bookmarkEnd w:id="17"/>
      <w:r>
        <w:rPr>
          <w:rFonts w:cs="Times New Roman"/>
          <w:szCs w:val="28"/>
        </w:rPr>
        <w:t>Статья 13.1.1. Запреты и ограничения, установленные для сотрудников краевых государственных учреждений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введена</w:t>
      </w:r>
      <w:proofErr w:type="gramEnd"/>
      <w:r>
        <w:rPr>
          <w:rFonts w:cs="Times New Roman"/>
          <w:szCs w:val="28"/>
        </w:rPr>
        <w:t xml:space="preserve"> </w:t>
      </w:r>
      <w:hyperlink r:id="rId2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Пермского края от 22.12.2014 N 429-ПК)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</w:t>
      </w:r>
      <w:proofErr w:type="gramStart"/>
      <w:r>
        <w:rPr>
          <w:rFonts w:cs="Times New Roman"/>
          <w:szCs w:val="28"/>
        </w:rPr>
        <w:t>признаются собственностью соответствующего учреждения и передаются</w:t>
      </w:r>
      <w:proofErr w:type="gramEnd"/>
      <w:r>
        <w:rPr>
          <w:rFonts w:cs="Times New Roman"/>
          <w:szCs w:val="28"/>
        </w:rPr>
        <w:t xml:space="preserve"> по акту. Сотрудник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выступать учредителем (участником) юридического лица.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8" w:name="Par152"/>
      <w:bookmarkEnd w:id="18"/>
      <w:r>
        <w:rPr>
          <w:rFonts w:cs="Times New Roman"/>
          <w:szCs w:val="28"/>
        </w:rPr>
        <w:t>Статья 13.2. Контроль исполнения законодательства о противодействии коррупции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введена</w:t>
      </w:r>
      <w:proofErr w:type="gramEnd"/>
      <w:r>
        <w:rPr>
          <w:rFonts w:cs="Times New Roman"/>
          <w:szCs w:val="28"/>
        </w:rPr>
        <w:t xml:space="preserve"> </w:t>
      </w:r>
      <w:hyperlink r:id="rId2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56"/>
      <w:bookmarkEnd w:id="19"/>
      <w:r>
        <w:rPr>
          <w:rFonts w:cs="Times New Roman"/>
          <w:szCs w:val="28"/>
        </w:rPr>
        <w:lastRenderedPageBreak/>
        <w:t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157"/>
      <w:bookmarkEnd w:id="20"/>
      <w:proofErr w:type="gramStart"/>
      <w:r>
        <w:rPr>
          <w:rFonts w:cs="Times New Roman"/>
          <w:szCs w:val="28"/>
        </w:rPr>
        <w:t>1) государственным органом Пермского края по реализации антикоррупционной политики, уполномоченным губернатором Пермского края, в отношении Правительства Пермского края, исполнительных органов государственной власти Пермского края, аппарата Правительства Пермского края, администрации губернатора Пермского края, лиц, замещающих государственные должности края и должности государственной гражданской службы края в указанных органах, в порядке, установленном губернатором Пермского края;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Законодательным Собранием Пермского края, иными государственными органами Пермского края, не предусмотренными </w:t>
      </w:r>
      <w:hyperlink w:anchor="Par157" w:history="1">
        <w:r>
          <w:rPr>
            <w:rFonts w:cs="Times New Roman"/>
            <w:color w:val="0000FF"/>
            <w:szCs w:val="28"/>
          </w:rPr>
          <w:t>подпунктом 1</w:t>
        </w:r>
      </w:hyperlink>
      <w:r>
        <w:rPr>
          <w:rFonts w:cs="Times New Roman"/>
          <w:szCs w:val="28"/>
        </w:rPr>
        <w:t xml:space="preserve"> настоящего пункта, в отношении лиц, замещающих государственные должности края и должности государственной гражданской службы края в указанных органах в соответствии с действующим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Контроль исполнения законодательства о противодействии коррупции осуществляется: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за выполнением мероприятий, предусмотренных антикоррупционной программой, планами по противодействию коррупции, и эффективностью принимаемых мер по противодействию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по фактам обращений уполномоченных государственных органов, граждан и юридических лиц в отношении наличия условий для проявления коррупции в деятельности государственных гражданских служащих, указанных в </w:t>
      </w:r>
      <w:hyperlink w:anchor="Par156" w:history="1">
        <w:r>
          <w:rPr>
            <w:rFonts w:cs="Times New Roman"/>
            <w:color w:val="0000FF"/>
            <w:szCs w:val="28"/>
          </w:rPr>
          <w:t>части 1</w:t>
        </w:r>
      </w:hyperlink>
      <w:r>
        <w:rPr>
          <w:rFonts w:cs="Times New Roman"/>
          <w:szCs w:val="28"/>
        </w:rPr>
        <w:t xml:space="preserve"> настоящей статьи;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за принятием мер по выявлению и устранению причин и условий, способствующих возникновению конфликта интересов;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за соблюдением порядка уведомления в целях склонения к совершению коррупционных правонарушений;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 соблюдением порядка представления сведений о доходах, расходах, имуществе и обязательствах имущественного характера.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7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11.11.2013 N 240-ПК)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21" w:name="Par168"/>
      <w:bookmarkEnd w:id="21"/>
      <w:r>
        <w:rPr>
          <w:rFonts w:cs="Times New Roman"/>
          <w:b/>
          <w:bCs/>
          <w:szCs w:val="28"/>
        </w:rPr>
        <w:t xml:space="preserve">Глава IV. ОРГАНИЗАЦИОННОЕ ОБЕСПЕЧЕНИЕ </w:t>
      </w:r>
      <w:proofErr w:type="gramStart"/>
      <w:r>
        <w:rPr>
          <w:rFonts w:cs="Times New Roman"/>
          <w:b/>
          <w:bCs/>
          <w:szCs w:val="28"/>
        </w:rPr>
        <w:t>АНТИКОРРУПЦИОННОЙ</w:t>
      </w:r>
      <w:proofErr w:type="gramEnd"/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ПОЛИТИКИ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22" w:name="Par171"/>
      <w:bookmarkEnd w:id="22"/>
      <w:r>
        <w:rPr>
          <w:rFonts w:cs="Times New Roman"/>
          <w:szCs w:val="28"/>
        </w:rPr>
        <w:t>Статья 14. Организационные основы предупреждения коррупции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2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Законодательное Собрание Пермского края: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осуществляет законодательное регулирование отношений в сфере противодействия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осуществляет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(реализацией) законов Пермского края, регулирующих отношения в сфере противодействия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создает постоянно действующий орган Законодательного Собрания по реализации антикоррупционной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Губернатор Пермского края: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проводит единую государственную антикоррупционную политику, осуществляемую органами государственной власти, </w:t>
      </w:r>
      <w:proofErr w:type="gramStart"/>
      <w:r>
        <w:rPr>
          <w:rFonts w:cs="Times New Roman"/>
          <w:szCs w:val="28"/>
        </w:rPr>
        <w:t>государственными</w:t>
      </w:r>
      <w:proofErr w:type="gramEnd"/>
      <w:r>
        <w:rPr>
          <w:rFonts w:cs="Times New Roman"/>
          <w:szCs w:val="28"/>
        </w:rPr>
        <w:t xml:space="preserve"> органами Пермского края и органами местного самоуправления на территории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координирует деятельность органов исполнительной власти Пермского края по реализации антикоррупционной политики; определяет уполномоченный государственный орган по реализации антикоррупционной политики в Пермском крае;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утверждает антикоррупционную программу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участвует в разработке антикоррупционных программ в Пермском крае;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проводит антикоррупционный мониторинг в пределах своей компетенции;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публикует отчеты о реализации мер антикоррупционной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осуществляет иные полномочия, предусмотренные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Государственный орган Пермского края по реализации антикоррупционной политики, уполномоченный губернатором Пермского </w:t>
      </w:r>
      <w:r>
        <w:rPr>
          <w:rFonts w:cs="Times New Roman"/>
          <w:szCs w:val="28"/>
        </w:rPr>
        <w:lastRenderedPageBreak/>
        <w:t>края: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разрабатывает антикоррупционную программу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проводит антикоррупционный мониторинг в пределах своей компетенции;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осуществляет организацию и проведение антикоррупционной экспертизы проектов нормативных правовых актов и нормативных правовых актов губернатора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proofErr w:type="gramStart"/>
      <w:r>
        <w:rPr>
          <w:rFonts w:cs="Times New Roman"/>
          <w:szCs w:val="28"/>
        </w:rPr>
        <w:t>реализует и развивает</w:t>
      </w:r>
      <w:proofErr w:type="gramEnd"/>
      <w:r>
        <w:rPr>
          <w:rFonts w:cs="Times New Roman"/>
          <w:szCs w:val="28"/>
        </w:rPr>
        <w:t xml:space="preserve"> механизмы противодействия коррупции на государственной службе;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proofErr w:type="gramStart"/>
      <w:r>
        <w:rPr>
          <w:rFonts w:cs="Times New Roman"/>
          <w:szCs w:val="28"/>
        </w:rPr>
        <w:t>координирует и стимулирует</w:t>
      </w:r>
      <w:proofErr w:type="gramEnd"/>
      <w:r>
        <w:rPr>
          <w:rFonts w:cs="Times New Roman"/>
          <w:szCs w:val="28"/>
        </w:rPr>
        <w:t xml:space="preserve"> антикоррупционную пропаганду, осуществляемую средствами массовой информации;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участвует в антикоррупционном образовании;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публикует отчеты о реализации мер антикоррупционной политики;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осуществляет иные полномочия, предусмотренные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разрабатывают планы по противодействию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proofErr w:type="gramStart"/>
      <w:r>
        <w:rPr>
          <w:rFonts w:cs="Times New Roman"/>
          <w:szCs w:val="28"/>
        </w:rPr>
        <w:t>реализуют и развивают</w:t>
      </w:r>
      <w:proofErr w:type="gramEnd"/>
      <w:r>
        <w:rPr>
          <w:rFonts w:cs="Times New Roman"/>
          <w:szCs w:val="28"/>
        </w:rPr>
        <w:t xml:space="preserve"> механизмы противодействия коррупции соответственно на государственной и муниципальной службе;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публикуют отчеты о реализации планов по противодействию коррупции;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осуществляют иные полномочия, предусмотренные законодательством.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23" w:name="Par211"/>
      <w:bookmarkEnd w:id="23"/>
      <w:r>
        <w:rPr>
          <w:rFonts w:cs="Times New Roman"/>
          <w:szCs w:val="28"/>
        </w:rPr>
        <w:t>Статья 14.1. Совещательные и экспертные органы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9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Пермского края от 10.05.2011 N 763-ПК)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Органы государственной власти, государственные органы Пермского края, органы местного самоуправления могут создавать совещательные и </w:t>
      </w:r>
      <w:r>
        <w:rPr>
          <w:rFonts w:cs="Times New Roman"/>
          <w:szCs w:val="28"/>
        </w:rPr>
        <w:lastRenderedPageBreak/>
        <w:t>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24" w:name="Par218"/>
      <w:bookmarkEnd w:id="24"/>
      <w:r>
        <w:rPr>
          <w:rFonts w:cs="Times New Roman"/>
          <w:szCs w:val="28"/>
        </w:rPr>
        <w:t>Статья 14.2. Финансовое обеспечение реализации антикоррупционной политики в Пермском крае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введена</w:t>
      </w:r>
      <w:proofErr w:type="gramEnd"/>
      <w:r>
        <w:rPr>
          <w:rFonts w:cs="Times New Roman"/>
          <w:szCs w:val="28"/>
        </w:rPr>
        <w:t xml:space="preserve"> </w:t>
      </w:r>
      <w:hyperlink r:id="rId3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Пермского края от 01.07.2009 N 452-ПК)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25" w:name="Par224"/>
      <w:bookmarkEnd w:id="25"/>
      <w:r>
        <w:rPr>
          <w:rFonts w:cs="Times New Roman"/>
          <w:b/>
          <w:bCs/>
          <w:szCs w:val="28"/>
        </w:rPr>
        <w:t>Глава V. ЗАКЛЮЧИТЕЛЬНЫЕ ПОЛОЖЕНИЯ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26" w:name="Par226"/>
      <w:bookmarkEnd w:id="26"/>
      <w:r>
        <w:rPr>
          <w:rFonts w:cs="Times New Roman"/>
          <w:szCs w:val="28"/>
        </w:rPr>
        <w:t>Статья 15. Вступление в силу настоящего Закона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Закон вступает в силу через десять дней после дня его официального опубликования.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Пермского края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О.А.ЧИРКУНОВ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30.12.2008 N 382-ПК</w:t>
      </w: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039" w:rsidRDefault="000610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2D34C4" w:rsidRDefault="002D34C4">
      <w:bookmarkStart w:id="27" w:name="_GoBack"/>
      <w:bookmarkEnd w:id="27"/>
    </w:p>
    <w:sectPr w:rsidR="002D34C4" w:rsidSect="0054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39"/>
    <w:rsid w:val="00001779"/>
    <w:rsid w:val="000143FA"/>
    <w:rsid w:val="000144EE"/>
    <w:rsid w:val="000204D7"/>
    <w:rsid w:val="000206BE"/>
    <w:rsid w:val="000354B0"/>
    <w:rsid w:val="000410D7"/>
    <w:rsid w:val="000417EF"/>
    <w:rsid w:val="0004524D"/>
    <w:rsid w:val="00053396"/>
    <w:rsid w:val="00055729"/>
    <w:rsid w:val="00056CCC"/>
    <w:rsid w:val="000576AD"/>
    <w:rsid w:val="00060176"/>
    <w:rsid w:val="00061039"/>
    <w:rsid w:val="00063DCA"/>
    <w:rsid w:val="00065257"/>
    <w:rsid w:val="000672E4"/>
    <w:rsid w:val="00070680"/>
    <w:rsid w:val="0007547B"/>
    <w:rsid w:val="00075AF5"/>
    <w:rsid w:val="0008218A"/>
    <w:rsid w:val="00084E12"/>
    <w:rsid w:val="00085963"/>
    <w:rsid w:val="00085ED9"/>
    <w:rsid w:val="000861FE"/>
    <w:rsid w:val="000A13B8"/>
    <w:rsid w:val="000B0E64"/>
    <w:rsid w:val="000B4E27"/>
    <w:rsid w:val="000B7316"/>
    <w:rsid w:val="000C26BB"/>
    <w:rsid w:val="000C6FC7"/>
    <w:rsid w:val="000C746F"/>
    <w:rsid w:val="000E6D94"/>
    <w:rsid w:val="000E7C11"/>
    <w:rsid w:val="000F0BCE"/>
    <w:rsid w:val="00100BF9"/>
    <w:rsid w:val="001018A6"/>
    <w:rsid w:val="001060B2"/>
    <w:rsid w:val="00111617"/>
    <w:rsid w:val="001122DA"/>
    <w:rsid w:val="0012147E"/>
    <w:rsid w:val="00121D00"/>
    <w:rsid w:val="00132548"/>
    <w:rsid w:val="001364BF"/>
    <w:rsid w:val="00136F69"/>
    <w:rsid w:val="00142A21"/>
    <w:rsid w:val="00144797"/>
    <w:rsid w:val="00170F41"/>
    <w:rsid w:val="001714BC"/>
    <w:rsid w:val="0017778E"/>
    <w:rsid w:val="001822E5"/>
    <w:rsid w:val="001920C1"/>
    <w:rsid w:val="001A23CF"/>
    <w:rsid w:val="001B41FF"/>
    <w:rsid w:val="001B42FC"/>
    <w:rsid w:val="001B7B4E"/>
    <w:rsid w:val="001C40D8"/>
    <w:rsid w:val="001C4CF2"/>
    <w:rsid w:val="001D59E2"/>
    <w:rsid w:val="001D656C"/>
    <w:rsid w:val="001E0B86"/>
    <w:rsid w:val="001E2FCC"/>
    <w:rsid w:val="001E4CF5"/>
    <w:rsid w:val="001E55BA"/>
    <w:rsid w:val="001E6ACF"/>
    <w:rsid w:val="001F3282"/>
    <w:rsid w:val="001F4F97"/>
    <w:rsid w:val="00205777"/>
    <w:rsid w:val="00211080"/>
    <w:rsid w:val="002144C3"/>
    <w:rsid w:val="00235F32"/>
    <w:rsid w:val="002374F8"/>
    <w:rsid w:val="00240818"/>
    <w:rsid w:val="00242BA2"/>
    <w:rsid w:val="00253974"/>
    <w:rsid w:val="002606D9"/>
    <w:rsid w:val="00264C9F"/>
    <w:rsid w:val="00266A45"/>
    <w:rsid w:val="00272815"/>
    <w:rsid w:val="002750B9"/>
    <w:rsid w:val="00281C26"/>
    <w:rsid w:val="002869A6"/>
    <w:rsid w:val="00296779"/>
    <w:rsid w:val="002A319A"/>
    <w:rsid w:val="002A5D66"/>
    <w:rsid w:val="002B17B9"/>
    <w:rsid w:val="002B7678"/>
    <w:rsid w:val="002C3B7C"/>
    <w:rsid w:val="002C44E2"/>
    <w:rsid w:val="002D1413"/>
    <w:rsid w:val="002D34C4"/>
    <w:rsid w:val="002E16C8"/>
    <w:rsid w:val="002E1779"/>
    <w:rsid w:val="002E1AA2"/>
    <w:rsid w:val="002F41EA"/>
    <w:rsid w:val="002F57EA"/>
    <w:rsid w:val="002F61A4"/>
    <w:rsid w:val="003018D4"/>
    <w:rsid w:val="00305305"/>
    <w:rsid w:val="00313935"/>
    <w:rsid w:val="003258DE"/>
    <w:rsid w:val="00336033"/>
    <w:rsid w:val="00356B89"/>
    <w:rsid w:val="003625E9"/>
    <w:rsid w:val="003822B5"/>
    <w:rsid w:val="00383D5B"/>
    <w:rsid w:val="00392F88"/>
    <w:rsid w:val="003A474D"/>
    <w:rsid w:val="003A607F"/>
    <w:rsid w:val="003A62F4"/>
    <w:rsid w:val="003A7226"/>
    <w:rsid w:val="003B5D92"/>
    <w:rsid w:val="003C112D"/>
    <w:rsid w:val="003C7B95"/>
    <w:rsid w:val="003D3A9E"/>
    <w:rsid w:val="003D490E"/>
    <w:rsid w:val="003E51F0"/>
    <w:rsid w:val="003E6143"/>
    <w:rsid w:val="003E6821"/>
    <w:rsid w:val="003F1EA4"/>
    <w:rsid w:val="003F6754"/>
    <w:rsid w:val="00401A58"/>
    <w:rsid w:val="00411747"/>
    <w:rsid w:val="00411EF2"/>
    <w:rsid w:val="00412246"/>
    <w:rsid w:val="0042577F"/>
    <w:rsid w:val="004318AC"/>
    <w:rsid w:val="00432430"/>
    <w:rsid w:val="004330EF"/>
    <w:rsid w:val="00442A4C"/>
    <w:rsid w:val="00443E87"/>
    <w:rsid w:val="004442FA"/>
    <w:rsid w:val="00445379"/>
    <w:rsid w:val="00446C6C"/>
    <w:rsid w:val="00447F35"/>
    <w:rsid w:val="00447F41"/>
    <w:rsid w:val="0045443D"/>
    <w:rsid w:val="00456D2B"/>
    <w:rsid w:val="00466862"/>
    <w:rsid w:val="004702AB"/>
    <w:rsid w:val="00473917"/>
    <w:rsid w:val="0047794C"/>
    <w:rsid w:val="0048136C"/>
    <w:rsid w:val="00483E63"/>
    <w:rsid w:val="00485F69"/>
    <w:rsid w:val="00492387"/>
    <w:rsid w:val="004A4C19"/>
    <w:rsid w:val="004B2F68"/>
    <w:rsid w:val="004B6563"/>
    <w:rsid w:val="004B7089"/>
    <w:rsid w:val="004C38DB"/>
    <w:rsid w:val="004C4DC7"/>
    <w:rsid w:val="004C5921"/>
    <w:rsid w:val="004C6812"/>
    <w:rsid w:val="004D21FC"/>
    <w:rsid w:val="004D5E6D"/>
    <w:rsid w:val="004E0056"/>
    <w:rsid w:val="004E1FDF"/>
    <w:rsid w:val="004E22AD"/>
    <w:rsid w:val="004F5EE3"/>
    <w:rsid w:val="00506449"/>
    <w:rsid w:val="005162F0"/>
    <w:rsid w:val="00532B6C"/>
    <w:rsid w:val="00533684"/>
    <w:rsid w:val="005338C3"/>
    <w:rsid w:val="00554CFC"/>
    <w:rsid w:val="0057174A"/>
    <w:rsid w:val="00576104"/>
    <w:rsid w:val="00577F41"/>
    <w:rsid w:val="00577FF5"/>
    <w:rsid w:val="005857FA"/>
    <w:rsid w:val="005943EF"/>
    <w:rsid w:val="005A12B5"/>
    <w:rsid w:val="005A343D"/>
    <w:rsid w:val="005B2641"/>
    <w:rsid w:val="005C4625"/>
    <w:rsid w:val="005E0161"/>
    <w:rsid w:val="005E08F6"/>
    <w:rsid w:val="005E1778"/>
    <w:rsid w:val="005E486E"/>
    <w:rsid w:val="005E6182"/>
    <w:rsid w:val="005E7FF5"/>
    <w:rsid w:val="00604377"/>
    <w:rsid w:val="0060490E"/>
    <w:rsid w:val="00607EE7"/>
    <w:rsid w:val="006115B5"/>
    <w:rsid w:val="00611B55"/>
    <w:rsid w:val="0061315A"/>
    <w:rsid w:val="006157EB"/>
    <w:rsid w:val="00617422"/>
    <w:rsid w:val="00622A68"/>
    <w:rsid w:val="00622B0A"/>
    <w:rsid w:val="00623DD0"/>
    <w:rsid w:val="006257F2"/>
    <w:rsid w:val="006273E8"/>
    <w:rsid w:val="00635D6D"/>
    <w:rsid w:val="00636ED3"/>
    <w:rsid w:val="00644388"/>
    <w:rsid w:val="0065070A"/>
    <w:rsid w:val="006557B9"/>
    <w:rsid w:val="00661378"/>
    <w:rsid w:val="00661D0E"/>
    <w:rsid w:val="00665D64"/>
    <w:rsid w:val="0066788E"/>
    <w:rsid w:val="00671087"/>
    <w:rsid w:val="006760AE"/>
    <w:rsid w:val="006864BC"/>
    <w:rsid w:val="00686E41"/>
    <w:rsid w:val="00690659"/>
    <w:rsid w:val="00695D65"/>
    <w:rsid w:val="00697D3F"/>
    <w:rsid w:val="006A67A8"/>
    <w:rsid w:val="006A70D4"/>
    <w:rsid w:val="006B18D6"/>
    <w:rsid w:val="006B6F06"/>
    <w:rsid w:val="006B7369"/>
    <w:rsid w:val="006C55F8"/>
    <w:rsid w:val="006D11FF"/>
    <w:rsid w:val="006D3E72"/>
    <w:rsid w:val="006E0B30"/>
    <w:rsid w:val="006E6D81"/>
    <w:rsid w:val="006F2AF0"/>
    <w:rsid w:val="006F61D8"/>
    <w:rsid w:val="006F7869"/>
    <w:rsid w:val="00702AB9"/>
    <w:rsid w:val="00705B9E"/>
    <w:rsid w:val="00707C96"/>
    <w:rsid w:val="007276F1"/>
    <w:rsid w:val="0073051B"/>
    <w:rsid w:val="007307AC"/>
    <w:rsid w:val="007378B3"/>
    <w:rsid w:val="007448DE"/>
    <w:rsid w:val="0075207E"/>
    <w:rsid w:val="00757CFB"/>
    <w:rsid w:val="007672E2"/>
    <w:rsid w:val="007714F0"/>
    <w:rsid w:val="007736AB"/>
    <w:rsid w:val="00776A47"/>
    <w:rsid w:val="00777E90"/>
    <w:rsid w:val="00786BD0"/>
    <w:rsid w:val="00794C62"/>
    <w:rsid w:val="007A481F"/>
    <w:rsid w:val="007B3396"/>
    <w:rsid w:val="007B409B"/>
    <w:rsid w:val="007B7ED5"/>
    <w:rsid w:val="007C49AA"/>
    <w:rsid w:val="007D087F"/>
    <w:rsid w:val="007D21B4"/>
    <w:rsid w:val="007D5F4C"/>
    <w:rsid w:val="007E539D"/>
    <w:rsid w:val="007E5DA9"/>
    <w:rsid w:val="007F24D4"/>
    <w:rsid w:val="007F5577"/>
    <w:rsid w:val="007F5BF4"/>
    <w:rsid w:val="008020EA"/>
    <w:rsid w:val="00806789"/>
    <w:rsid w:val="00822D1F"/>
    <w:rsid w:val="008248C9"/>
    <w:rsid w:val="008264A5"/>
    <w:rsid w:val="0083042F"/>
    <w:rsid w:val="00833AB2"/>
    <w:rsid w:val="00841F9F"/>
    <w:rsid w:val="0084214E"/>
    <w:rsid w:val="00843DFE"/>
    <w:rsid w:val="008469FC"/>
    <w:rsid w:val="00846C90"/>
    <w:rsid w:val="00860CDC"/>
    <w:rsid w:val="0086342C"/>
    <w:rsid w:val="00870488"/>
    <w:rsid w:val="008754F8"/>
    <w:rsid w:val="00881899"/>
    <w:rsid w:val="00897F18"/>
    <w:rsid w:val="008A10B0"/>
    <w:rsid w:val="008A7B67"/>
    <w:rsid w:val="008B3EBC"/>
    <w:rsid w:val="008B643B"/>
    <w:rsid w:val="008B6C30"/>
    <w:rsid w:val="008C061C"/>
    <w:rsid w:val="008C44CA"/>
    <w:rsid w:val="008D2983"/>
    <w:rsid w:val="008D49BB"/>
    <w:rsid w:val="008E1208"/>
    <w:rsid w:val="008E29BC"/>
    <w:rsid w:val="008E4086"/>
    <w:rsid w:val="008F056E"/>
    <w:rsid w:val="008F23D5"/>
    <w:rsid w:val="008F29DF"/>
    <w:rsid w:val="008F33D1"/>
    <w:rsid w:val="008F774D"/>
    <w:rsid w:val="00900462"/>
    <w:rsid w:val="009044B3"/>
    <w:rsid w:val="00911300"/>
    <w:rsid w:val="0091437C"/>
    <w:rsid w:val="00917F02"/>
    <w:rsid w:val="009200D3"/>
    <w:rsid w:val="00922F48"/>
    <w:rsid w:val="009305BF"/>
    <w:rsid w:val="00931CE4"/>
    <w:rsid w:val="009354DD"/>
    <w:rsid w:val="00937EDC"/>
    <w:rsid w:val="009404F8"/>
    <w:rsid w:val="00940A8F"/>
    <w:rsid w:val="00952CA4"/>
    <w:rsid w:val="009559F1"/>
    <w:rsid w:val="00957E53"/>
    <w:rsid w:val="00971929"/>
    <w:rsid w:val="0098224A"/>
    <w:rsid w:val="00986AD8"/>
    <w:rsid w:val="009923BC"/>
    <w:rsid w:val="00996824"/>
    <w:rsid w:val="009A0728"/>
    <w:rsid w:val="009B164D"/>
    <w:rsid w:val="009B4F4F"/>
    <w:rsid w:val="009B5140"/>
    <w:rsid w:val="009C5F86"/>
    <w:rsid w:val="009D0424"/>
    <w:rsid w:val="009D26CA"/>
    <w:rsid w:val="009D32EF"/>
    <w:rsid w:val="009D378E"/>
    <w:rsid w:val="009D39A0"/>
    <w:rsid w:val="009D713C"/>
    <w:rsid w:val="009D77ED"/>
    <w:rsid w:val="009E1879"/>
    <w:rsid w:val="009E316B"/>
    <w:rsid w:val="009E637F"/>
    <w:rsid w:val="009F1455"/>
    <w:rsid w:val="00A510C1"/>
    <w:rsid w:val="00A5414D"/>
    <w:rsid w:val="00A670C8"/>
    <w:rsid w:val="00A70120"/>
    <w:rsid w:val="00A76C7A"/>
    <w:rsid w:val="00A800D8"/>
    <w:rsid w:val="00A800F4"/>
    <w:rsid w:val="00A8259A"/>
    <w:rsid w:val="00A8344D"/>
    <w:rsid w:val="00A84BDA"/>
    <w:rsid w:val="00A96866"/>
    <w:rsid w:val="00AA275D"/>
    <w:rsid w:val="00AA2EF1"/>
    <w:rsid w:val="00AA604B"/>
    <w:rsid w:val="00AB7C7A"/>
    <w:rsid w:val="00AC26AC"/>
    <w:rsid w:val="00AC4219"/>
    <w:rsid w:val="00AC72EF"/>
    <w:rsid w:val="00AD023A"/>
    <w:rsid w:val="00AD7310"/>
    <w:rsid w:val="00AE1C10"/>
    <w:rsid w:val="00AE30A2"/>
    <w:rsid w:val="00AF5E73"/>
    <w:rsid w:val="00B03109"/>
    <w:rsid w:val="00B10F25"/>
    <w:rsid w:val="00B11DE4"/>
    <w:rsid w:val="00B11FCD"/>
    <w:rsid w:val="00B13354"/>
    <w:rsid w:val="00B13B4D"/>
    <w:rsid w:val="00B16499"/>
    <w:rsid w:val="00B21EBE"/>
    <w:rsid w:val="00B237A9"/>
    <w:rsid w:val="00B24599"/>
    <w:rsid w:val="00B26C20"/>
    <w:rsid w:val="00B27E86"/>
    <w:rsid w:val="00B35324"/>
    <w:rsid w:val="00B4048E"/>
    <w:rsid w:val="00B43D93"/>
    <w:rsid w:val="00B50A19"/>
    <w:rsid w:val="00B57D37"/>
    <w:rsid w:val="00B61B50"/>
    <w:rsid w:val="00B63037"/>
    <w:rsid w:val="00B7782D"/>
    <w:rsid w:val="00B87A3B"/>
    <w:rsid w:val="00B924AB"/>
    <w:rsid w:val="00B934C4"/>
    <w:rsid w:val="00B949D4"/>
    <w:rsid w:val="00B97DC5"/>
    <w:rsid w:val="00BA22DE"/>
    <w:rsid w:val="00BB0C89"/>
    <w:rsid w:val="00BB65ED"/>
    <w:rsid w:val="00BC7F0B"/>
    <w:rsid w:val="00BD0703"/>
    <w:rsid w:val="00BD1A58"/>
    <w:rsid w:val="00BD207C"/>
    <w:rsid w:val="00BD218A"/>
    <w:rsid w:val="00BD31D4"/>
    <w:rsid w:val="00BE1C6E"/>
    <w:rsid w:val="00BE2E51"/>
    <w:rsid w:val="00BE54E8"/>
    <w:rsid w:val="00BF562E"/>
    <w:rsid w:val="00C01FF8"/>
    <w:rsid w:val="00C1500E"/>
    <w:rsid w:val="00C20BFE"/>
    <w:rsid w:val="00C220E9"/>
    <w:rsid w:val="00C225A1"/>
    <w:rsid w:val="00C231E1"/>
    <w:rsid w:val="00C239E6"/>
    <w:rsid w:val="00C23DB2"/>
    <w:rsid w:val="00C27FE3"/>
    <w:rsid w:val="00C350BF"/>
    <w:rsid w:val="00C357E8"/>
    <w:rsid w:val="00C36D6C"/>
    <w:rsid w:val="00C46D3F"/>
    <w:rsid w:val="00C52F2E"/>
    <w:rsid w:val="00C535B3"/>
    <w:rsid w:val="00C5399C"/>
    <w:rsid w:val="00C61048"/>
    <w:rsid w:val="00C650C1"/>
    <w:rsid w:val="00C721DD"/>
    <w:rsid w:val="00C7445D"/>
    <w:rsid w:val="00C74589"/>
    <w:rsid w:val="00C8160E"/>
    <w:rsid w:val="00C909E4"/>
    <w:rsid w:val="00C94D62"/>
    <w:rsid w:val="00CA18FA"/>
    <w:rsid w:val="00CA1B7E"/>
    <w:rsid w:val="00CA3741"/>
    <w:rsid w:val="00CA384A"/>
    <w:rsid w:val="00CC0B36"/>
    <w:rsid w:val="00CC3534"/>
    <w:rsid w:val="00CC382F"/>
    <w:rsid w:val="00CC4583"/>
    <w:rsid w:val="00CC6323"/>
    <w:rsid w:val="00CD22CE"/>
    <w:rsid w:val="00CD6B50"/>
    <w:rsid w:val="00CE03C9"/>
    <w:rsid w:val="00CE2EDD"/>
    <w:rsid w:val="00CF38C6"/>
    <w:rsid w:val="00CF3D7E"/>
    <w:rsid w:val="00D00537"/>
    <w:rsid w:val="00D01E4A"/>
    <w:rsid w:val="00D03032"/>
    <w:rsid w:val="00D1042A"/>
    <w:rsid w:val="00D13AE4"/>
    <w:rsid w:val="00D13D10"/>
    <w:rsid w:val="00D14517"/>
    <w:rsid w:val="00D15461"/>
    <w:rsid w:val="00D15B79"/>
    <w:rsid w:val="00D161FD"/>
    <w:rsid w:val="00D22036"/>
    <w:rsid w:val="00D33CC1"/>
    <w:rsid w:val="00D442BF"/>
    <w:rsid w:val="00D446CE"/>
    <w:rsid w:val="00D46A1F"/>
    <w:rsid w:val="00D512B8"/>
    <w:rsid w:val="00D72132"/>
    <w:rsid w:val="00D72698"/>
    <w:rsid w:val="00D75F77"/>
    <w:rsid w:val="00D7766A"/>
    <w:rsid w:val="00D86788"/>
    <w:rsid w:val="00D86FC7"/>
    <w:rsid w:val="00D904C2"/>
    <w:rsid w:val="00D91702"/>
    <w:rsid w:val="00D950F7"/>
    <w:rsid w:val="00DA05FD"/>
    <w:rsid w:val="00DA64FE"/>
    <w:rsid w:val="00DB2F17"/>
    <w:rsid w:val="00DB567D"/>
    <w:rsid w:val="00DB6446"/>
    <w:rsid w:val="00DB7066"/>
    <w:rsid w:val="00DC1438"/>
    <w:rsid w:val="00DD0598"/>
    <w:rsid w:val="00DD0BB3"/>
    <w:rsid w:val="00DD3DAC"/>
    <w:rsid w:val="00DE1755"/>
    <w:rsid w:val="00DE6622"/>
    <w:rsid w:val="00DF1FB3"/>
    <w:rsid w:val="00E026E0"/>
    <w:rsid w:val="00E0286A"/>
    <w:rsid w:val="00E0582C"/>
    <w:rsid w:val="00E07DE9"/>
    <w:rsid w:val="00E1064F"/>
    <w:rsid w:val="00E165DA"/>
    <w:rsid w:val="00E21883"/>
    <w:rsid w:val="00E24DEB"/>
    <w:rsid w:val="00E27EC8"/>
    <w:rsid w:val="00E365E3"/>
    <w:rsid w:val="00E414DD"/>
    <w:rsid w:val="00E46D0C"/>
    <w:rsid w:val="00E5266A"/>
    <w:rsid w:val="00E55051"/>
    <w:rsid w:val="00E953CF"/>
    <w:rsid w:val="00EA26C7"/>
    <w:rsid w:val="00EA708B"/>
    <w:rsid w:val="00EC1D1C"/>
    <w:rsid w:val="00EC3647"/>
    <w:rsid w:val="00EC4249"/>
    <w:rsid w:val="00EC4E1A"/>
    <w:rsid w:val="00EC65B1"/>
    <w:rsid w:val="00ED1ADF"/>
    <w:rsid w:val="00ED69DA"/>
    <w:rsid w:val="00EE06D6"/>
    <w:rsid w:val="00EF3D62"/>
    <w:rsid w:val="00F033AC"/>
    <w:rsid w:val="00F1078A"/>
    <w:rsid w:val="00F15AC3"/>
    <w:rsid w:val="00F256DB"/>
    <w:rsid w:val="00F271C3"/>
    <w:rsid w:val="00F303C2"/>
    <w:rsid w:val="00F31882"/>
    <w:rsid w:val="00F33DB9"/>
    <w:rsid w:val="00F352C2"/>
    <w:rsid w:val="00F405B1"/>
    <w:rsid w:val="00F4261F"/>
    <w:rsid w:val="00F42B99"/>
    <w:rsid w:val="00F557E3"/>
    <w:rsid w:val="00F57FC1"/>
    <w:rsid w:val="00F63938"/>
    <w:rsid w:val="00F654B3"/>
    <w:rsid w:val="00F674E4"/>
    <w:rsid w:val="00F74E6C"/>
    <w:rsid w:val="00F7664A"/>
    <w:rsid w:val="00F83D10"/>
    <w:rsid w:val="00F87A46"/>
    <w:rsid w:val="00F91235"/>
    <w:rsid w:val="00FA0BF7"/>
    <w:rsid w:val="00FB0330"/>
    <w:rsid w:val="00FB03B0"/>
    <w:rsid w:val="00FB4756"/>
    <w:rsid w:val="00FB49B0"/>
    <w:rsid w:val="00FC0A6E"/>
    <w:rsid w:val="00FC2DF6"/>
    <w:rsid w:val="00FC4AFE"/>
    <w:rsid w:val="00FD134C"/>
    <w:rsid w:val="00FD15A6"/>
    <w:rsid w:val="00FD457B"/>
    <w:rsid w:val="00FD4920"/>
    <w:rsid w:val="00FD7586"/>
    <w:rsid w:val="00FE44B0"/>
    <w:rsid w:val="00FE56BF"/>
    <w:rsid w:val="00FF16F0"/>
    <w:rsid w:val="00FF4B5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587C5310CA090D83CE5BE49C82DA597863684186019941792AD2A7BE5B99DF21DC4CB0E619D4ECF152Ev3hEK" TargetMode="External"/><Relationship Id="rId13" Type="http://schemas.openxmlformats.org/officeDocument/2006/relationships/hyperlink" Target="consultantplus://offline/ref=F63587C5310CA090D83CE5BE49C82DA5978636841A6018991092AD2A7BE5B99DF21DC4CB0E619D4ECF152Cv3h4K" TargetMode="External"/><Relationship Id="rId18" Type="http://schemas.openxmlformats.org/officeDocument/2006/relationships/hyperlink" Target="consultantplus://offline/ref=F63587C5310CA090D83CE5BE49C82DA5978636841D6116951092AD2A7BE5B99DF21DC4CB0E619D4ECF152Dv3h5K" TargetMode="External"/><Relationship Id="rId26" Type="http://schemas.openxmlformats.org/officeDocument/2006/relationships/hyperlink" Target="consultantplus://offline/ref=F63587C5310CA090D83CE5BE49C82DA5978636841A6018991092AD2A7BE5B99DF21DC4CB0E619D4ECF1528v3h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3587C5310CA090D83CE5BE49C82DA5978636841A6018991092AD2A7BE5B99DF21DC4CB0E619D4ECF152Ev3h4K" TargetMode="External"/><Relationship Id="rId7" Type="http://schemas.openxmlformats.org/officeDocument/2006/relationships/hyperlink" Target="consultantplus://offline/ref=F63587C5310CA090D83CE5BE49C82DA5978636841A6018991092AD2A7BE5B99DF21DC4CB0E619D4ECF152Dv3hBK" TargetMode="External"/><Relationship Id="rId12" Type="http://schemas.openxmlformats.org/officeDocument/2006/relationships/hyperlink" Target="consultantplus://offline/ref=F63587C5310CA090D83CE5BE49C82DA5978636841A6018991092AD2A7BE5B99DF21DC4CB0E619D4ECF152Dv3h4K" TargetMode="External"/><Relationship Id="rId17" Type="http://schemas.openxmlformats.org/officeDocument/2006/relationships/hyperlink" Target="consultantplus://offline/ref=F63587C5310CA090D83CE5BE49C82DA5978636841A6018991092AD2A7BE5B99DF21DC4CB0E619D4ECF152Ev3hFK" TargetMode="External"/><Relationship Id="rId25" Type="http://schemas.openxmlformats.org/officeDocument/2006/relationships/hyperlink" Target="consultantplus://offline/ref=F63587C5310CA090D83CE5BE49C82DA597863684196017911C92AD2A7BE5B99DF21DC4CB0E619D4ECF152Dv3h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3587C5310CA090D83CE5BE49C82DA5978636841A6018991092AD2A7BE5B99DF21DC4CB0E619D4ECF152Ev3hEK" TargetMode="External"/><Relationship Id="rId20" Type="http://schemas.openxmlformats.org/officeDocument/2006/relationships/hyperlink" Target="consultantplus://offline/ref=F63587C5310CA090D83CE5BE49C82DA5978636841A6018991092AD2A7BE5B99DF21DC4CB0E619D4ECF152Ev3hAK" TargetMode="External"/><Relationship Id="rId29" Type="http://schemas.openxmlformats.org/officeDocument/2006/relationships/hyperlink" Target="consultantplus://offline/ref=F63587C5310CA090D83CE5BE49C82DA5978636841A6018991092AD2A7BE5B99DF21DC4CB0E619D4ECF142Dv3h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587C5310CA090D83CE5BE49C82DA5978636841D6116951092AD2A7BE5B99DF21DC4CB0E619D4ECF152Dv3hBK" TargetMode="External"/><Relationship Id="rId11" Type="http://schemas.openxmlformats.org/officeDocument/2006/relationships/hyperlink" Target="consultantplus://offline/ref=F63587C5310CA090D83CE5BE49C82DA597863684196E10971392AD2A7BE5B99DvFh2K" TargetMode="External"/><Relationship Id="rId24" Type="http://schemas.openxmlformats.org/officeDocument/2006/relationships/hyperlink" Target="consultantplus://offline/ref=F63587C5310CA090D83CE5BE49C82DA597863684186019941792AD2A7BE5B99DF21DC4CB0E619D4ECF152Ev3h8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3587C5310CA090D83CE5BE49C82DA597863684186019941792AD2A7BE5B99DF21DC4CB0E619D4ECF152Ev3hFK" TargetMode="External"/><Relationship Id="rId23" Type="http://schemas.openxmlformats.org/officeDocument/2006/relationships/hyperlink" Target="consultantplus://offline/ref=F63587C5310CA090D83CE5BE49C82DA5978636841A6018991092AD2A7BE5B99DF21DC4CB0E619D4ECF1529v3hBK" TargetMode="External"/><Relationship Id="rId28" Type="http://schemas.openxmlformats.org/officeDocument/2006/relationships/hyperlink" Target="consultantplus://offline/ref=F63587C5310CA090D83CE5BE49C82DA5978636841A6018991092AD2A7BE5B99DF21DC4CB0E619D4ECF152Bv3hAK" TargetMode="External"/><Relationship Id="rId10" Type="http://schemas.openxmlformats.org/officeDocument/2006/relationships/hyperlink" Target="consultantplus://offline/ref=F63587C5310CA090D83CFBB35FA470AE9D856F8C153F4CC41998F8v7h2K" TargetMode="External"/><Relationship Id="rId19" Type="http://schemas.openxmlformats.org/officeDocument/2006/relationships/hyperlink" Target="consultantplus://offline/ref=F63587C5310CA090D83CE5BE49C82DA5978636841A6018991092AD2A7BE5B99DF21DC4CB0E619D4ECF152Ev3h9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587C5310CA090D83CE5BE49C82DA597863684196017911C92AD2A7BE5B99DF21DC4CB0E619D4ECF152Dv3hBK" TargetMode="External"/><Relationship Id="rId14" Type="http://schemas.openxmlformats.org/officeDocument/2006/relationships/hyperlink" Target="consultantplus://offline/ref=F63587C5310CA090D83CE5BE49C82DA5978636841A6018991092AD2A7BE5B99DF21DC4CB0E619D4ECF152Ev3hCK" TargetMode="External"/><Relationship Id="rId22" Type="http://schemas.openxmlformats.org/officeDocument/2006/relationships/hyperlink" Target="consultantplus://offline/ref=F63587C5310CA090D83CE5BE49C82DA5978636841A6018991092AD2A7BE5B99DF21DC4CB0E619D4ECF1529v3h8K" TargetMode="External"/><Relationship Id="rId27" Type="http://schemas.openxmlformats.org/officeDocument/2006/relationships/hyperlink" Target="consultantplus://offline/ref=F63587C5310CA090D83CE5BE49C82DA597863684186019941792AD2A7BE5B99DF21DC4CB0E619D4ECF1529v3hEK" TargetMode="External"/><Relationship Id="rId30" Type="http://schemas.openxmlformats.org/officeDocument/2006/relationships/hyperlink" Target="consultantplus://offline/ref=F63587C5310CA090D83CE5BE49C82DA5978636841D6116951092AD2A7BE5B99DF21DC4CB0E619D4ECF152Cv3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Молокотин Артем Михайлович</cp:lastModifiedBy>
  <cp:revision>1</cp:revision>
  <dcterms:created xsi:type="dcterms:W3CDTF">2015-03-16T10:33:00Z</dcterms:created>
  <dcterms:modified xsi:type="dcterms:W3CDTF">2015-03-16T10:34:00Z</dcterms:modified>
</cp:coreProperties>
</file>