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C3" w:rsidRDefault="006157C3">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6157C3" w:rsidRDefault="006157C3">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157C3">
        <w:tc>
          <w:tcPr>
            <w:tcW w:w="4677" w:type="dxa"/>
            <w:tcMar>
              <w:top w:w="0" w:type="dxa"/>
              <w:left w:w="0" w:type="dxa"/>
              <w:bottom w:w="0" w:type="dxa"/>
              <w:right w:w="0" w:type="dxa"/>
            </w:tcMar>
          </w:tcPr>
          <w:p w:rsidR="006157C3" w:rsidRDefault="006157C3">
            <w:pPr>
              <w:widowControl w:val="0"/>
              <w:autoSpaceDE w:val="0"/>
              <w:autoSpaceDN w:val="0"/>
              <w:adjustRightInd w:val="0"/>
              <w:spacing w:after="0" w:line="240" w:lineRule="auto"/>
              <w:outlineLvl w:val="0"/>
              <w:rPr>
                <w:rFonts w:cs="Times New Roman"/>
                <w:szCs w:val="28"/>
              </w:rPr>
            </w:pPr>
            <w:r>
              <w:rPr>
                <w:rFonts w:cs="Times New Roman"/>
                <w:szCs w:val="28"/>
              </w:rPr>
              <w:t>6 октября 2009 года</w:t>
            </w:r>
          </w:p>
        </w:tc>
        <w:tc>
          <w:tcPr>
            <w:tcW w:w="4677" w:type="dxa"/>
            <w:tcMar>
              <w:top w:w="0" w:type="dxa"/>
              <w:left w:w="0" w:type="dxa"/>
              <w:bottom w:w="0" w:type="dxa"/>
              <w:right w:w="0" w:type="dxa"/>
            </w:tcMar>
          </w:tcPr>
          <w:p w:rsidR="006157C3" w:rsidRDefault="006157C3">
            <w:pPr>
              <w:widowControl w:val="0"/>
              <w:autoSpaceDE w:val="0"/>
              <w:autoSpaceDN w:val="0"/>
              <w:adjustRightInd w:val="0"/>
              <w:spacing w:after="0" w:line="240" w:lineRule="auto"/>
              <w:jc w:val="right"/>
              <w:outlineLvl w:val="0"/>
              <w:rPr>
                <w:rFonts w:cs="Times New Roman"/>
                <w:szCs w:val="28"/>
              </w:rPr>
            </w:pPr>
            <w:bookmarkStart w:id="0" w:name="Par1"/>
            <w:bookmarkEnd w:id="0"/>
            <w:r>
              <w:rPr>
                <w:rFonts w:cs="Times New Roman"/>
                <w:szCs w:val="28"/>
              </w:rPr>
              <w:t>N 497-ПК</w:t>
            </w:r>
          </w:p>
        </w:tc>
      </w:tr>
    </w:tbl>
    <w:p w:rsidR="006157C3" w:rsidRDefault="006157C3">
      <w:pPr>
        <w:widowControl w:val="0"/>
        <w:pBdr>
          <w:top w:val="single" w:sz="6" w:space="0" w:color="auto"/>
        </w:pBdr>
        <w:autoSpaceDE w:val="0"/>
        <w:autoSpaceDN w:val="0"/>
        <w:adjustRightInd w:val="0"/>
        <w:spacing w:before="100" w:after="100" w:line="240" w:lineRule="auto"/>
        <w:rPr>
          <w:rFonts w:cs="Times New Roman"/>
          <w:sz w:val="2"/>
          <w:szCs w:val="2"/>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ПЕРМСКИЙ КРАЙ</w:t>
      </w:r>
    </w:p>
    <w:p w:rsidR="006157C3" w:rsidRDefault="006157C3">
      <w:pPr>
        <w:widowControl w:val="0"/>
        <w:autoSpaceDE w:val="0"/>
        <w:autoSpaceDN w:val="0"/>
        <w:adjustRightInd w:val="0"/>
        <w:spacing w:after="0" w:line="240" w:lineRule="auto"/>
        <w:jc w:val="center"/>
        <w:rPr>
          <w:rFonts w:cs="Times New Roman"/>
          <w:b/>
          <w:bCs/>
          <w:szCs w:val="28"/>
        </w:rPr>
      </w:pP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ЗАКОН</w:t>
      </w:r>
    </w:p>
    <w:p w:rsidR="006157C3" w:rsidRDefault="006157C3">
      <w:pPr>
        <w:widowControl w:val="0"/>
        <w:autoSpaceDE w:val="0"/>
        <w:autoSpaceDN w:val="0"/>
        <w:adjustRightInd w:val="0"/>
        <w:spacing w:after="0" w:line="240" w:lineRule="auto"/>
        <w:jc w:val="center"/>
        <w:rPr>
          <w:rFonts w:cs="Times New Roman"/>
          <w:b/>
          <w:bCs/>
          <w:szCs w:val="28"/>
        </w:rPr>
      </w:pP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О ПРЕДСТАВЛЕНИИ ГРАЖДАНАМИ, ПРЕТЕНДУЮЩИМИ НА ЗАМЕЩЕНИЕ</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ГОСУДАРСТВЕННЫХ ДОЛЖНОСТЕЙ ПЕРМСКОГО КРАЯ, ДОЛЖНОСТЕЙ</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ГОСУДАРСТВЕННОЙ ГРАЖДАНСКОЙ СЛУЖБЫ ПЕРМСКОГО КРАЯ,</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ГРАЖДАНАМИ, ЗАМЕЩАЮЩИМИ ГОСУДАРСТВЕННЫЕ ДОЛЖНОСТИ ПЕРМСКОГО</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КРАЯ, И ГОСУДАРСТВЕННЫМИ ГРАЖДАНСКИМИ СЛУЖАЩИМИ ПЕРМСКОГО</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КРАЯ СВЕДЕНИЙ О ДОХОДАХ, ОБ ИМУЩЕСТВЕ И ОБЯЗАТЕЛЬСТВАХ</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ИМУЩЕСТВЕННОГО ХАРАКТЕРА</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Принят</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Законодательным Собранием</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24 сентября 2009 года</w:t>
      </w:r>
    </w:p>
    <w:p w:rsidR="006157C3" w:rsidRDefault="006157C3">
      <w:pPr>
        <w:widowControl w:val="0"/>
        <w:autoSpaceDE w:val="0"/>
        <w:autoSpaceDN w:val="0"/>
        <w:adjustRightInd w:val="0"/>
        <w:spacing w:after="0" w:line="240" w:lineRule="auto"/>
        <w:jc w:val="center"/>
        <w:rPr>
          <w:rFonts w:cs="Times New Roman"/>
          <w:szCs w:val="28"/>
        </w:rPr>
      </w:pP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(в ред. Законов Пермского края от 06.06.2012 </w:t>
      </w:r>
      <w:hyperlink r:id="rId6" w:history="1">
        <w:r>
          <w:rPr>
            <w:rFonts w:cs="Times New Roman"/>
            <w:color w:val="0000FF"/>
            <w:szCs w:val="28"/>
          </w:rPr>
          <w:t>N 32-ПК</w:t>
        </w:r>
      </w:hyperlink>
      <w:r>
        <w:rPr>
          <w:rFonts w:cs="Times New Roman"/>
          <w:szCs w:val="28"/>
        </w:rPr>
        <w:t>,</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от 18.12.2012 </w:t>
      </w:r>
      <w:hyperlink r:id="rId7" w:history="1">
        <w:r>
          <w:rPr>
            <w:rFonts w:cs="Times New Roman"/>
            <w:color w:val="0000FF"/>
            <w:szCs w:val="28"/>
          </w:rPr>
          <w:t>N 149-ПК</w:t>
        </w:r>
      </w:hyperlink>
      <w:r>
        <w:rPr>
          <w:rFonts w:cs="Times New Roman"/>
          <w:szCs w:val="28"/>
        </w:rPr>
        <w:t xml:space="preserve">, от 03.07.2014 </w:t>
      </w:r>
      <w:hyperlink r:id="rId8" w:history="1">
        <w:r>
          <w:rPr>
            <w:rFonts w:cs="Times New Roman"/>
            <w:color w:val="0000FF"/>
            <w:szCs w:val="28"/>
          </w:rPr>
          <w:t>N 340-ПК</w:t>
        </w:r>
      </w:hyperlink>
      <w:r>
        <w:rPr>
          <w:rFonts w:cs="Times New Roman"/>
          <w:szCs w:val="28"/>
        </w:rPr>
        <w:t>,</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от 06.11.2014 </w:t>
      </w:r>
      <w:hyperlink r:id="rId9" w:history="1">
        <w:r>
          <w:rPr>
            <w:rFonts w:cs="Times New Roman"/>
            <w:color w:val="0000FF"/>
            <w:szCs w:val="28"/>
          </w:rPr>
          <w:t>N 390-ПК</w:t>
        </w:r>
      </w:hyperlink>
      <w:r>
        <w:rPr>
          <w:rFonts w:cs="Times New Roman"/>
          <w:szCs w:val="28"/>
        </w:rPr>
        <w:t>)</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Закон определяет порядок представления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0" w:history="1">
        <w:r>
          <w:rPr>
            <w:rFonts w:cs="Times New Roman"/>
            <w:color w:val="0000FF"/>
            <w:szCs w:val="28"/>
          </w:rPr>
          <w:t>Закона</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outlineLvl w:val="1"/>
        <w:rPr>
          <w:rFonts w:cs="Times New Roman"/>
          <w:szCs w:val="28"/>
        </w:rPr>
      </w:pPr>
      <w:bookmarkStart w:id="1" w:name="Par28"/>
      <w:bookmarkEnd w:id="1"/>
      <w:r>
        <w:rPr>
          <w:rFonts w:cs="Times New Roman"/>
          <w:szCs w:val="28"/>
        </w:rPr>
        <w:t>Статья 1</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Перечень должностей государственной гражданской службы Пермского края, связанных с коррупционными рисками, при назначении на которые граждане и при замещении которых государственные гражданские служащие Пермского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утверждается нормативным правовым актом губернатора Пермского края.</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outlineLvl w:val="1"/>
        <w:rPr>
          <w:rFonts w:cs="Times New Roman"/>
          <w:szCs w:val="28"/>
        </w:rPr>
      </w:pPr>
      <w:bookmarkStart w:id="2" w:name="Par32"/>
      <w:bookmarkEnd w:id="2"/>
      <w:r>
        <w:rPr>
          <w:rFonts w:cs="Times New Roman"/>
          <w:szCs w:val="28"/>
        </w:rPr>
        <w:t>Статья 2</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Утвердить:</w:t>
      </w:r>
    </w:p>
    <w:p w:rsidR="006157C3" w:rsidRDefault="006157C3">
      <w:pPr>
        <w:widowControl w:val="0"/>
        <w:autoSpaceDE w:val="0"/>
        <w:autoSpaceDN w:val="0"/>
        <w:adjustRightInd w:val="0"/>
        <w:spacing w:after="0" w:line="240" w:lineRule="auto"/>
        <w:ind w:firstLine="540"/>
        <w:jc w:val="both"/>
        <w:rPr>
          <w:rFonts w:cs="Times New Roman"/>
          <w:szCs w:val="28"/>
        </w:rPr>
      </w:pPr>
      <w:hyperlink w:anchor="Par63" w:history="1">
        <w:r>
          <w:rPr>
            <w:rFonts w:cs="Times New Roman"/>
            <w:color w:val="0000FF"/>
            <w:szCs w:val="28"/>
          </w:rPr>
          <w:t>Положение</w:t>
        </w:r>
      </w:hyperlink>
      <w:r>
        <w:rPr>
          <w:rFonts w:cs="Times New Roman"/>
          <w:szCs w:val="28"/>
        </w:rPr>
        <w:t xml:space="preserve"> о представлении гражданами, претендующими на замещение государственных должностей Пермского края, и гражданами, замещающими государственные должности Пермского края, сведений о доходах, об имуществе и обязательствах имущественного характера (приложение 1 к настоящему Закону);</w:t>
      </w:r>
    </w:p>
    <w:p w:rsidR="006157C3" w:rsidRDefault="006157C3">
      <w:pPr>
        <w:widowControl w:val="0"/>
        <w:autoSpaceDE w:val="0"/>
        <w:autoSpaceDN w:val="0"/>
        <w:adjustRightInd w:val="0"/>
        <w:spacing w:after="0" w:line="240" w:lineRule="auto"/>
        <w:ind w:firstLine="540"/>
        <w:jc w:val="both"/>
        <w:rPr>
          <w:rFonts w:cs="Times New Roman"/>
          <w:szCs w:val="28"/>
        </w:rPr>
      </w:pPr>
      <w:hyperlink w:anchor="Par152" w:history="1">
        <w:r>
          <w:rPr>
            <w:rFonts w:cs="Times New Roman"/>
            <w:color w:val="0000FF"/>
            <w:szCs w:val="28"/>
          </w:rPr>
          <w:t>Положение</w:t>
        </w:r>
      </w:hyperlink>
      <w:r>
        <w:rPr>
          <w:rFonts w:cs="Times New Roman"/>
          <w:szCs w:val="28"/>
        </w:rPr>
        <w:t xml:space="preserve"> о представлении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сведений о доходах, об имуществе и обязательствах имущественного характера (приложение 2 к настоящему Закону);</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абзацы четвертый-седьмой исключены. - </w:t>
      </w:r>
      <w:hyperlink r:id="rId11" w:history="1">
        <w:r>
          <w:rPr>
            <w:rFonts w:cs="Times New Roman"/>
            <w:color w:val="0000FF"/>
            <w:szCs w:val="28"/>
          </w:rPr>
          <w:t>Закон</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outlineLvl w:val="1"/>
        <w:rPr>
          <w:rFonts w:cs="Times New Roman"/>
          <w:szCs w:val="28"/>
        </w:rPr>
      </w:pPr>
      <w:bookmarkStart w:id="3" w:name="Par39"/>
      <w:bookmarkEnd w:id="3"/>
      <w:r>
        <w:rPr>
          <w:rFonts w:cs="Times New Roman"/>
          <w:szCs w:val="28"/>
        </w:rPr>
        <w:t>Статья 3</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Настоящий Закон вступает в силу через десять дней после дня его официального опубликования.</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2. Государственные гражданские служащие Пермского края представляют сведения о доходах, об имуществе и обязательствах имущественного характера в порядке, установленном настоящим Законом, по утвержденной Президентом Российской Федерации форме справки.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2" w:history="1">
        <w:r>
          <w:rPr>
            <w:rFonts w:cs="Times New Roman"/>
            <w:color w:val="0000FF"/>
            <w:szCs w:val="28"/>
          </w:rPr>
          <w:t>Закона</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outlineLvl w:val="1"/>
        <w:rPr>
          <w:rFonts w:cs="Times New Roman"/>
          <w:szCs w:val="28"/>
        </w:rPr>
      </w:pPr>
      <w:bookmarkStart w:id="4" w:name="Par45"/>
      <w:bookmarkEnd w:id="4"/>
      <w:r>
        <w:rPr>
          <w:rFonts w:cs="Times New Roman"/>
          <w:szCs w:val="28"/>
        </w:rPr>
        <w:t>Статья 4</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Признать утратившим силу с 1 января 2010 года </w:t>
      </w:r>
      <w:hyperlink r:id="rId13" w:history="1">
        <w:r>
          <w:rPr>
            <w:rFonts w:cs="Times New Roman"/>
            <w:color w:val="0000FF"/>
            <w:szCs w:val="28"/>
          </w:rPr>
          <w:t>Закон</w:t>
        </w:r>
      </w:hyperlink>
      <w:r>
        <w:rPr>
          <w:rFonts w:cs="Times New Roman"/>
          <w:szCs w:val="28"/>
        </w:rPr>
        <w:t xml:space="preserve"> Пермского края от 04.08.2008 N 279-ПК "О представлении сведений о полученных государственным гражданским служащим Пермского края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Пермского края" (Собрание законодательства Пермского края, 18.09.2008, N 9).</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lastRenderedPageBreak/>
        <w:t>Губернатор</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О.А.ЧИРКУНОВ</w:t>
      </w:r>
    </w:p>
    <w:p w:rsidR="006157C3" w:rsidRDefault="006157C3">
      <w:pPr>
        <w:widowControl w:val="0"/>
        <w:autoSpaceDE w:val="0"/>
        <w:autoSpaceDN w:val="0"/>
        <w:adjustRightInd w:val="0"/>
        <w:spacing w:after="0" w:line="240" w:lineRule="auto"/>
        <w:rPr>
          <w:rFonts w:cs="Times New Roman"/>
          <w:szCs w:val="28"/>
        </w:rPr>
      </w:pPr>
      <w:r>
        <w:rPr>
          <w:rFonts w:cs="Times New Roman"/>
          <w:szCs w:val="28"/>
        </w:rPr>
        <w:t>06.10.2009 N 497-ПК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outlineLvl w:val="0"/>
        <w:rPr>
          <w:rFonts w:cs="Times New Roman"/>
          <w:szCs w:val="28"/>
        </w:rPr>
      </w:pPr>
      <w:bookmarkStart w:id="5" w:name="Par58"/>
      <w:bookmarkEnd w:id="5"/>
      <w:r>
        <w:rPr>
          <w:rFonts w:cs="Times New Roman"/>
          <w:szCs w:val="28"/>
        </w:rPr>
        <w:t>Приложение 1</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от 06.10.2009 N 497-ПК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center"/>
        <w:rPr>
          <w:rFonts w:cs="Times New Roman"/>
          <w:b/>
          <w:bCs/>
          <w:szCs w:val="28"/>
        </w:rPr>
      </w:pPr>
      <w:bookmarkStart w:id="6" w:name="Par63"/>
      <w:bookmarkEnd w:id="6"/>
      <w:r>
        <w:rPr>
          <w:rFonts w:cs="Times New Roman"/>
          <w:b/>
          <w:bCs/>
          <w:szCs w:val="28"/>
        </w:rPr>
        <w:t>ПОЛОЖЕНИЕ</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О ПРЕДСТАВЛЕНИИ ГРАЖДАНАМИ, ПРЕТЕНДУЮЩИМИ НА ЗАМЕЩЕНИЕ</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ГОСУДАРСТВЕННЫХ ДОЛЖНОСТЕЙ ПЕРМСКОГО КРАЯ, И ГРАЖДАНАМИ,</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ЗАМЕЩАЮЩИМИ ГОСУДАРСТВЕННЫЕ ДОЛЖНОСТИ ПЕРМСКОГО КРАЯ,</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СВЕДЕНИЙ О ДОХОДАХ, ОБ ИМУЩЕСТВЕ И ОБЯЗАТЕЛЬСТВАХ</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ИМУЩЕСТВЕННОГО ХАРАКТЕРА</w:t>
      </w:r>
    </w:p>
    <w:p w:rsidR="006157C3" w:rsidRDefault="006157C3">
      <w:pPr>
        <w:widowControl w:val="0"/>
        <w:autoSpaceDE w:val="0"/>
        <w:autoSpaceDN w:val="0"/>
        <w:adjustRightInd w:val="0"/>
        <w:spacing w:after="0" w:line="240" w:lineRule="auto"/>
        <w:jc w:val="center"/>
        <w:rPr>
          <w:rFonts w:cs="Times New Roman"/>
          <w:szCs w:val="28"/>
        </w:rPr>
      </w:pP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(в ред. Законов Пермского края от 06.06.2012 </w:t>
      </w:r>
      <w:hyperlink r:id="rId14" w:history="1">
        <w:r>
          <w:rPr>
            <w:rFonts w:cs="Times New Roman"/>
            <w:color w:val="0000FF"/>
            <w:szCs w:val="28"/>
          </w:rPr>
          <w:t>N 32-ПК</w:t>
        </w:r>
      </w:hyperlink>
      <w:r>
        <w:rPr>
          <w:rFonts w:cs="Times New Roman"/>
          <w:szCs w:val="28"/>
        </w:rPr>
        <w:t>,</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от 18.12.2012 </w:t>
      </w:r>
      <w:hyperlink r:id="rId15" w:history="1">
        <w:r>
          <w:rPr>
            <w:rFonts w:cs="Times New Roman"/>
            <w:color w:val="0000FF"/>
            <w:szCs w:val="28"/>
          </w:rPr>
          <w:t>N 149-ПК</w:t>
        </w:r>
      </w:hyperlink>
      <w:r>
        <w:rPr>
          <w:rFonts w:cs="Times New Roman"/>
          <w:szCs w:val="28"/>
        </w:rPr>
        <w:t xml:space="preserve">, от 03.07.2014 </w:t>
      </w:r>
      <w:hyperlink r:id="rId16" w:history="1">
        <w:r>
          <w:rPr>
            <w:rFonts w:cs="Times New Roman"/>
            <w:color w:val="0000FF"/>
            <w:szCs w:val="28"/>
          </w:rPr>
          <w:t>N 340-ПК</w:t>
        </w:r>
      </w:hyperlink>
      <w:r>
        <w:rPr>
          <w:rFonts w:cs="Times New Roman"/>
          <w:szCs w:val="28"/>
        </w:rPr>
        <w:t>,</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от 06.11.2014 </w:t>
      </w:r>
      <w:hyperlink r:id="rId17" w:history="1">
        <w:r>
          <w:rPr>
            <w:rFonts w:cs="Times New Roman"/>
            <w:color w:val="0000FF"/>
            <w:szCs w:val="28"/>
          </w:rPr>
          <w:t>N 390-ПК</w:t>
        </w:r>
      </w:hyperlink>
      <w:r>
        <w:rPr>
          <w:rFonts w:cs="Times New Roman"/>
          <w:szCs w:val="28"/>
        </w:rPr>
        <w:t>)</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Настоящим Положением определяется порядок представления гражданами, претендующими на замещение государственных должностей Пермского края (далее - государственные должности), и гражданами, замещающими государственные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и лица, замещающие государственные должности, для которых федеральными законами, иными нормативными правовыми актами Российской Федерации, законами Пермского края не установлен иной порядок представления указанных сведений.</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(абзац введен </w:t>
      </w:r>
      <w:hyperlink r:id="rId18" w:history="1">
        <w:r>
          <w:rPr>
            <w:rFonts w:cs="Times New Roman"/>
            <w:color w:val="0000FF"/>
            <w:szCs w:val="28"/>
          </w:rPr>
          <w:t>Законом</w:t>
        </w:r>
      </w:hyperlink>
      <w:r>
        <w:rPr>
          <w:rFonts w:cs="Times New Roman"/>
          <w:szCs w:val="28"/>
        </w:rPr>
        <w:t xml:space="preserve"> Пермского края от 06.06.2012 N 32-ПК)</w:t>
      </w:r>
    </w:p>
    <w:p w:rsidR="006157C3" w:rsidRDefault="006157C3">
      <w:pPr>
        <w:widowControl w:val="0"/>
        <w:autoSpaceDE w:val="0"/>
        <w:autoSpaceDN w:val="0"/>
        <w:adjustRightInd w:val="0"/>
        <w:spacing w:after="0" w:line="240" w:lineRule="auto"/>
        <w:ind w:firstLine="540"/>
        <w:jc w:val="both"/>
        <w:rPr>
          <w:rFonts w:cs="Times New Roman"/>
          <w:szCs w:val="28"/>
        </w:rPr>
      </w:pPr>
      <w:bookmarkStart w:id="7" w:name="Par77"/>
      <w:bookmarkEnd w:id="7"/>
      <w:r>
        <w:rPr>
          <w:rFonts w:cs="Times New Roman"/>
          <w:szCs w:val="2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9" w:history="1">
        <w:r>
          <w:rPr>
            <w:rFonts w:cs="Times New Roman"/>
            <w:color w:val="0000FF"/>
            <w:szCs w:val="28"/>
          </w:rPr>
          <w:t>Закона</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гражданами, претендующими на замещение государственных должностей, - при наделении полномочиями по должности (назначении, избрании на должность);</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гражданами, замещающими государственные должности, - ежегодно, не позднее 30 апреля года, следующего за отчетным.</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3. Гражданин, претендующий на замещение государственной должности, представляет при наделении полномочиями по должности (назначении, избрании на должность):</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(на отчетную дату).</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В представляемых сведениях отражаются в том числе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0" w:history="1">
        <w:r>
          <w:rPr>
            <w:rFonts w:cs="Times New Roman"/>
            <w:color w:val="0000FF"/>
            <w:szCs w:val="28"/>
          </w:rPr>
          <w:t>Законом</w:t>
        </w:r>
      </w:hyperlink>
      <w:r>
        <w:rPr>
          <w:rFonts w:cs="Times New Roman"/>
          <w:szCs w:val="28"/>
        </w:rPr>
        <w:t xml:space="preserve"> Пермского края от 03.07.2014 N 340-ПК)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4. Гражданин, замещающий государственную должность, представляет ежегодно:</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В представляемых сведениях отражаются в том числе сведения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1" w:history="1">
        <w:r>
          <w:rPr>
            <w:rFonts w:cs="Times New Roman"/>
            <w:color w:val="0000FF"/>
            <w:szCs w:val="28"/>
          </w:rPr>
          <w:t>Законом</w:t>
        </w:r>
      </w:hyperlink>
      <w:r>
        <w:rPr>
          <w:rFonts w:cs="Times New Roman"/>
          <w:szCs w:val="28"/>
        </w:rPr>
        <w:t xml:space="preserve"> Пермского края от 03.07.2014 N 340-ПК)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5. Сведения о доходах, об имуществе и обязательствах имущественного характера представляются в орган государственной власти Пермского края, государственный орган Пермского края, в котором гражданин замещает государственную должность (далее - государственный орган), либо в государственный орган (аппарат), обеспечивающий его деятельность.</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о доходах, об имуществе и обязательствах имущественного характера подаются в подразделение государственного органа по вопросам государственной службы и кадров, при его отсутствии - работнику, на которого возложены функции кадровой работы в государственном органе (далее - кадровая служба государственного органа).</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6. В случае если гражданин, претендующий на замещение государственной должности, или гражданин, замещающий государственную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Гражданин, замещающий государственную должность, может представить уточненные сведения в течение одного месяца после окончания срока, указанного в </w:t>
      </w:r>
      <w:hyperlink w:anchor="Par77" w:history="1">
        <w:r>
          <w:rPr>
            <w:rFonts w:cs="Times New Roman"/>
            <w:color w:val="0000FF"/>
            <w:szCs w:val="28"/>
          </w:rPr>
          <w:t>пункте 2</w:t>
        </w:r>
      </w:hyperlink>
      <w:r>
        <w:rPr>
          <w:rFonts w:cs="Times New Roman"/>
          <w:szCs w:val="28"/>
        </w:rPr>
        <w:t xml:space="preserve"> настоящего Положения.</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Законов Пермского края от 18.12.2012 </w:t>
      </w:r>
      <w:hyperlink r:id="rId22" w:history="1">
        <w:r>
          <w:rPr>
            <w:rFonts w:cs="Times New Roman"/>
            <w:color w:val="0000FF"/>
            <w:szCs w:val="28"/>
          </w:rPr>
          <w:t>N 149-ПК</w:t>
        </w:r>
      </w:hyperlink>
      <w:r>
        <w:rPr>
          <w:rFonts w:cs="Times New Roman"/>
          <w:szCs w:val="28"/>
        </w:rPr>
        <w:t xml:space="preserve">, от 06.11.2014 </w:t>
      </w:r>
      <w:hyperlink r:id="rId23" w:history="1">
        <w:r>
          <w:rPr>
            <w:rFonts w:cs="Times New Roman"/>
            <w:color w:val="0000FF"/>
            <w:szCs w:val="28"/>
          </w:rPr>
          <w:t>N 390-ПК</w:t>
        </w:r>
      </w:hyperlink>
      <w:r>
        <w:rPr>
          <w:rFonts w:cs="Times New Roman"/>
          <w:szCs w:val="28"/>
        </w:rPr>
        <w:t>)</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Гражданин, назначаемый на государственную должность, может представить уточненные сведения в течение одного месяца со дня представления сведений в соответствии с </w:t>
      </w:r>
      <w:hyperlink w:anchor="Par77" w:history="1">
        <w:r>
          <w:rPr>
            <w:rFonts w:cs="Times New Roman"/>
            <w:color w:val="0000FF"/>
            <w:szCs w:val="28"/>
          </w:rPr>
          <w:t>пунктом 2</w:t>
        </w:r>
      </w:hyperlink>
      <w:r>
        <w:rPr>
          <w:rFonts w:cs="Times New Roman"/>
          <w:szCs w:val="28"/>
        </w:rPr>
        <w:t xml:space="preserve"> настоящего Положения.</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4" w:history="1">
        <w:r>
          <w:rPr>
            <w:rFonts w:cs="Times New Roman"/>
            <w:color w:val="0000FF"/>
            <w:szCs w:val="28"/>
          </w:rPr>
          <w:t>Законом</w:t>
        </w:r>
      </w:hyperlink>
      <w:r>
        <w:rPr>
          <w:rFonts w:cs="Times New Roman"/>
          <w:szCs w:val="28"/>
        </w:rPr>
        <w:t xml:space="preserve"> Пермского края от 06.11.2014 N 390-ПК)</w:t>
      </w:r>
    </w:p>
    <w:p w:rsidR="006157C3" w:rsidRDefault="006157C3">
      <w:pPr>
        <w:pStyle w:val="ConsPlusNonformat"/>
      </w:pPr>
      <w:r>
        <w:t xml:space="preserve">     1</w:t>
      </w:r>
    </w:p>
    <w:p w:rsidR="006157C3" w:rsidRDefault="006157C3">
      <w:pPr>
        <w:pStyle w:val="ConsPlusNonformat"/>
      </w:pPr>
      <w:r>
        <w:t xml:space="preserve">    6 .  В  случае  непредставления  сведений  о  доходах,  об имуществе  и</w:t>
      </w:r>
    </w:p>
    <w:p w:rsidR="006157C3" w:rsidRDefault="006157C3">
      <w:pPr>
        <w:pStyle w:val="ConsPlusNonformat"/>
      </w:pPr>
      <w:r>
        <w:t>обязательствах   имущественного   характера   в   установленный  срок  либо</w:t>
      </w:r>
    </w:p>
    <w:p w:rsidR="006157C3" w:rsidRDefault="006157C3">
      <w:pPr>
        <w:pStyle w:val="ConsPlusNonformat"/>
      </w:pPr>
      <w:r>
        <w:t>обнаружения  в  представленных  сведениях  информации,  свидетельствующей о</w:t>
      </w:r>
    </w:p>
    <w:p w:rsidR="006157C3" w:rsidRDefault="006157C3">
      <w:pPr>
        <w:pStyle w:val="ConsPlusNonformat"/>
      </w:pPr>
      <w:r>
        <w:t>возможных   нарушениях   законодательства   о   противодействии  коррупции,</w:t>
      </w:r>
    </w:p>
    <w:p w:rsidR="006157C3" w:rsidRDefault="006157C3">
      <w:pPr>
        <w:pStyle w:val="ConsPlusNonformat"/>
      </w:pPr>
      <w:r>
        <w:t>подразделения  кадровых  служб государственных органов края по профилактике</w:t>
      </w:r>
    </w:p>
    <w:p w:rsidR="006157C3" w:rsidRDefault="006157C3">
      <w:pPr>
        <w:pStyle w:val="ConsPlusNonformat"/>
      </w:pPr>
      <w:r>
        <w:t>коррупционных  и  иных  правонарушений  или должностные лица кадровых служб</w:t>
      </w:r>
    </w:p>
    <w:p w:rsidR="006157C3" w:rsidRDefault="006157C3">
      <w:pPr>
        <w:pStyle w:val="ConsPlusNonformat"/>
      </w:pPr>
      <w:r>
        <w:t>государственных  органов  края,  ответственные  за  работу  по профилактике</w:t>
      </w:r>
    </w:p>
    <w:p w:rsidR="006157C3" w:rsidRDefault="006157C3">
      <w:pPr>
        <w:pStyle w:val="ConsPlusNonformat"/>
      </w:pPr>
      <w:r>
        <w:t>коррупционных  и иных правонарушений, в 10-дневный срок информируют об этом</w:t>
      </w:r>
    </w:p>
    <w:p w:rsidR="006157C3" w:rsidRDefault="006157C3">
      <w:pPr>
        <w:pStyle w:val="ConsPlusNonformat"/>
      </w:pPr>
      <w:r>
        <w:t>должностное  лицо  либо государственный орган Пермского края, в компетенцию</w:t>
      </w:r>
    </w:p>
    <w:p w:rsidR="006157C3" w:rsidRDefault="006157C3">
      <w:pPr>
        <w:pStyle w:val="ConsPlusNonformat"/>
      </w:pPr>
      <w:r>
        <w:lastRenderedPageBreak/>
        <w:t>которых   входит   наделение  полномочиями  по  государственным  должностям</w:t>
      </w:r>
    </w:p>
    <w:p w:rsidR="006157C3" w:rsidRDefault="006157C3">
      <w:pPr>
        <w:pStyle w:val="ConsPlusNonformat"/>
      </w:pPr>
      <w:r>
        <w:t>(назначение на указанные должности), в письменной форме.</w:t>
      </w:r>
    </w:p>
    <w:p w:rsidR="006157C3" w:rsidRDefault="006157C3">
      <w:pPr>
        <w:pStyle w:val="ConsPlusNonformat"/>
      </w:pPr>
      <w:r>
        <w:t xml:space="preserve">     1</w:t>
      </w:r>
    </w:p>
    <w:p w:rsidR="006157C3" w:rsidRDefault="006157C3">
      <w:pPr>
        <w:pStyle w:val="ConsPlusNonformat"/>
      </w:pPr>
      <w:r>
        <w:t xml:space="preserve">(п. 6  введен </w:t>
      </w:r>
      <w:hyperlink r:id="rId25" w:history="1">
        <w:r>
          <w:rPr>
            <w:color w:val="0000FF"/>
          </w:rPr>
          <w:t>Законом</w:t>
        </w:r>
      </w:hyperlink>
      <w:r>
        <w:t xml:space="preserve"> Пермского края от 06.11.2014 N 390-ПК)</w:t>
      </w:r>
    </w:p>
    <w:p w:rsidR="006157C3" w:rsidRDefault="006157C3">
      <w:pPr>
        <w:pStyle w:val="ConsPlusNonformat"/>
      </w:pPr>
      <w:r>
        <w:t xml:space="preserve">     2</w:t>
      </w:r>
    </w:p>
    <w:p w:rsidR="006157C3" w:rsidRDefault="006157C3">
      <w:pPr>
        <w:pStyle w:val="ConsPlusNonformat"/>
      </w:pPr>
      <w:r>
        <w:t xml:space="preserve">    6 .  Должностное  лицо  либо  государственный  орган  Пермского края, в</w:t>
      </w:r>
    </w:p>
    <w:p w:rsidR="006157C3" w:rsidRDefault="006157C3">
      <w:pPr>
        <w:pStyle w:val="ConsPlusNonformat"/>
      </w:pPr>
      <w:r>
        <w:t>компетенцию   которых  входит  наделение  полномочиями  по  государственным</w:t>
      </w:r>
    </w:p>
    <w:p w:rsidR="006157C3" w:rsidRDefault="006157C3">
      <w:pPr>
        <w:pStyle w:val="ConsPlusNonformat"/>
      </w:pPr>
      <w:r>
        <w:t>должностям  (назначение на указанные должности), при получении информации о</w:t>
      </w:r>
    </w:p>
    <w:p w:rsidR="006157C3" w:rsidRDefault="006157C3">
      <w:pPr>
        <w:pStyle w:val="ConsPlusNonformat"/>
      </w:pPr>
      <w:r>
        <w:t>непредставлении   сведений   о   доходах,  об  имуществе  и  обязательствах</w:t>
      </w:r>
    </w:p>
    <w:p w:rsidR="006157C3" w:rsidRDefault="006157C3">
      <w:pPr>
        <w:pStyle w:val="ConsPlusNonformat"/>
      </w:pPr>
      <w:r>
        <w:t>имущественного   характера   в   установленный   срок  либо  обнаружении  в</w:t>
      </w:r>
    </w:p>
    <w:p w:rsidR="006157C3" w:rsidRDefault="006157C3">
      <w:pPr>
        <w:pStyle w:val="ConsPlusNonformat"/>
      </w:pPr>
      <w:r>
        <w:t>представленных   сведениях   информации,   свидетельствующей   о  возможных</w:t>
      </w:r>
    </w:p>
    <w:p w:rsidR="006157C3" w:rsidRDefault="006157C3">
      <w:pPr>
        <w:pStyle w:val="ConsPlusNonformat"/>
      </w:pPr>
      <w:r>
        <w:t>нарушениях  законодательства о противодействии коррупции, принимает решение</w:t>
      </w:r>
    </w:p>
    <w:p w:rsidR="006157C3" w:rsidRDefault="006157C3">
      <w:pPr>
        <w:pStyle w:val="ConsPlusNonformat"/>
      </w:pPr>
      <w:r>
        <w:t>о проведении в отношении гражданина, замещающего государственную должность,</w:t>
      </w:r>
    </w:p>
    <w:p w:rsidR="006157C3" w:rsidRDefault="006157C3">
      <w:pPr>
        <w:pStyle w:val="ConsPlusNonformat"/>
      </w:pPr>
      <w:r>
        <w:t>проверки   в   соответствии  с  нормативными  правовыми  актами  Российской</w:t>
      </w:r>
    </w:p>
    <w:p w:rsidR="006157C3" w:rsidRDefault="006157C3">
      <w:pPr>
        <w:pStyle w:val="ConsPlusNonformat"/>
      </w:pPr>
      <w:r>
        <w:t>Федерации.</w:t>
      </w:r>
    </w:p>
    <w:p w:rsidR="006157C3" w:rsidRDefault="006157C3">
      <w:pPr>
        <w:pStyle w:val="ConsPlusNonformat"/>
      </w:pPr>
      <w:r>
        <w:t xml:space="preserve">     2</w:t>
      </w:r>
    </w:p>
    <w:p w:rsidR="006157C3" w:rsidRDefault="006157C3">
      <w:pPr>
        <w:pStyle w:val="ConsPlusNonformat"/>
      </w:pPr>
      <w:r>
        <w:t xml:space="preserve">(п. 6  введен </w:t>
      </w:r>
      <w:hyperlink r:id="rId26" w:history="1">
        <w:r>
          <w:rPr>
            <w:color w:val="0000FF"/>
          </w:rPr>
          <w:t>Законом</w:t>
        </w:r>
      </w:hyperlink>
      <w:r>
        <w:t xml:space="preserve"> Пермского края от 06.11.2014 N 390-ПК)</w:t>
      </w:r>
    </w:p>
    <w:p w:rsidR="006157C3" w:rsidRDefault="006157C3">
      <w:pPr>
        <w:pStyle w:val="ConsPlusNonformat"/>
      </w:pPr>
      <w:r>
        <w:t xml:space="preserve">     3</w:t>
      </w:r>
    </w:p>
    <w:p w:rsidR="006157C3" w:rsidRDefault="006157C3">
      <w:pPr>
        <w:pStyle w:val="ConsPlusNonformat"/>
      </w:pPr>
      <w:r>
        <w:t xml:space="preserve">    6 .  В  случае  непредставления  по  объективным  причинам гражданином,</w:t>
      </w:r>
    </w:p>
    <w:p w:rsidR="006157C3" w:rsidRDefault="006157C3">
      <w:pPr>
        <w:pStyle w:val="ConsPlusNonformat"/>
      </w:pPr>
      <w:r>
        <w:t>замещающим  государственную  должность,  сведений о доходах, об имуществе и</w:t>
      </w:r>
    </w:p>
    <w:p w:rsidR="006157C3" w:rsidRDefault="006157C3">
      <w:pPr>
        <w:pStyle w:val="ConsPlusNonformat"/>
      </w:pPr>
      <w:r>
        <w:t>обязательствах     имущественного    характера    супруги    (супруга)    и</w:t>
      </w:r>
    </w:p>
    <w:p w:rsidR="006157C3" w:rsidRDefault="006157C3">
      <w:pPr>
        <w:pStyle w:val="ConsPlusNonformat"/>
      </w:pPr>
      <w:r>
        <w:t>несовершеннолетних  детей данный факт подлежит рассмотрению соответствующей</w:t>
      </w:r>
    </w:p>
    <w:p w:rsidR="006157C3" w:rsidRDefault="006157C3">
      <w:pPr>
        <w:pStyle w:val="ConsPlusNonformat"/>
      </w:pPr>
      <w:r>
        <w:t>комиссией.</w:t>
      </w:r>
    </w:p>
    <w:p w:rsidR="006157C3" w:rsidRDefault="006157C3">
      <w:pPr>
        <w:pStyle w:val="ConsPlusNonformat"/>
      </w:pPr>
      <w:r>
        <w:t xml:space="preserve">     3</w:t>
      </w:r>
    </w:p>
    <w:p w:rsidR="006157C3" w:rsidRDefault="006157C3">
      <w:pPr>
        <w:pStyle w:val="ConsPlusNonformat"/>
      </w:pPr>
      <w:r>
        <w:t xml:space="preserve">(п. 6  введен </w:t>
      </w:r>
      <w:hyperlink r:id="rId27" w:history="1">
        <w:r>
          <w:rPr>
            <w:color w:val="0000FF"/>
          </w:rPr>
          <w:t>Законом</w:t>
        </w:r>
      </w:hyperlink>
      <w:r>
        <w:t xml:space="preserve"> Пермского края от 06.11.2014 N 390-ПК)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и гражданами, замещающими государственные должности, осуществляется в соответствии с законодательством Российской Федерации.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8.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и гражданами, замещающими государственные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Эти сведения могут представляться в государственные органы или должностным лицам, в компетенцию которых входит наделение полномочиями по государственным должностям (назначение на указанные должности), а также иным должностным лицам в случаях, предусмотренных федеральными законами.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9. Сведения о доходах, об имуществе и обязательствах имущественного характера гражданина, замещающего государственную должность, его супруги (супруга) и несовершеннолетних детей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и краевым средствам массовой информации для опубликования по их запросам в соответствии с порядком, утвержденным указом Президента Российской Федерации.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8" w:history="1">
        <w:r>
          <w:rPr>
            <w:rFonts w:cs="Times New Roman"/>
            <w:color w:val="0000FF"/>
            <w:szCs w:val="28"/>
          </w:rPr>
          <w:t>Закона</w:t>
        </w:r>
      </w:hyperlink>
      <w:r>
        <w:rPr>
          <w:rFonts w:cs="Times New Roman"/>
          <w:szCs w:val="28"/>
        </w:rPr>
        <w:t xml:space="preserve"> Пермского края от 03.07.2014 N 340-ПК)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10. Государственные гражданские служащие Пермского края,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11. Сведения о доходах, об имуществе и обязательствах имущественного характера, представленные в соответствии с настоящим Положением гражданином, замещающим государственную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гражданина, замещающего государственную должность.</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(назначен на указанную должность), эти справки возвращаются ему по его письменному заявлению вместе с другими документами.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и гражданин, замещающий государственную должность, несут ответственность в соответствии с законодательством Российской Федерации.</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outlineLvl w:val="0"/>
        <w:rPr>
          <w:rFonts w:cs="Times New Roman"/>
          <w:szCs w:val="28"/>
        </w:rPr>
      </w:pPr>
      <w:bookmarkStart w:id="8" w:name="Par147"/>
      <w:bookmarkEnd w:id="8"/>
      <w:r>
        <w:rPr>
          <w:rFonts w:cs="Times New Roman"/>
          <w:szCs w:val="28"/>
        </w:rPr>
        <w:t>Приложение 2</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от 06.10.2009 N 497-ПК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center"/>
        <w:rPr>
          <w:rFonts w:cs="Times New Roman"/>
          <w:b/>
          <w:bCs/>
          <w:szCs w:val="28"/>
        </w:rPr>
      </w:pPr>
      <w:bookmarkStart w:id="9" w:name="Par152"/>
      <w:bookmarkEnd w:id="9"/>
      <w:r>
        <w:rPr>
          <w:rFonts w:cs="Times New Roman"/>
          <w:b/>
          <w:bCs/>
          <w:szCs w:val="28"/>
        </w:rPr>
        <w:t>ПОЛОЖЕНИЕ</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О ПРЕДСТАВЛЕНИИ ГРАЖДАНАМИ, ПРЕТЕНДУЮЩИМИ НА ЗАМЕЩЕНИЕ</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ДОЛЖНОСТЕЙ ГОСУДАРСТВЕННОЙ ГРАЖДАНСКОЙ СЛУЖБЫ ПЕРМСКОГО</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КРАЯ, И ГОСУДАРСТВЕННЫМИ ГРАЖДАНСКИМИ СЛУЖАЩИМИ ПЕРМСКОГО</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t>КРАЯ СВЕДЕНИЙ О ДОХОДАХ, ОБ ИМУЩЕСТВЕ И ОБЯЗАТЕЛЬСТВАХ</w:t>
      </w:r>
    </w:p>
    <w:p w:rsidR="006157C3" w:rsidRDefault="006157C3">
      <w:pPr>
        <w:widowControl w:val="0"/>
        <w:autoSpaceDE w:val="0"/>
        <w:autoSpaceDN w:val="0"/>
        <w:adjustRightInd w:val="0"/>
        <w:spacing w:after="0" w:line="240" w:lineRule="auto"/>
        <w:jc w:val="center"/>
        <w:rPr>
          <w:rFonts w:cs="Times New Roman"/>
          <w:b/>
          <w:bCs/>
          <w:szCs w:val="28"/>
        </w:rPr>
      </w:pPr>
      <w:r>
        <w:rPr>
          <w:rFonts w:cs="Times New Roman"/>
          <w:b/>
          <w:bCs/>
          <w:szCs w:val="28"/>
        </w:rPr>
        <w:lastRenderedPageBreak/>
        <w:t>ИМУЩЕСТВЕННОГО ХАРАКТЕРА</w:t>
      </w:r>
    </w:p>
    <w:p w:rsidR="006157C3" w:rsidRDefault="006157C3">
      <w:pPr>
        <w:widowControl w:val="0"/>
        <w:autoSpaceDE w:val="0"/>
        <w:autoSpaceDN w:val="0"/>
        <w:adjustRightInd w:val="0"/>
        <w:spacing w:after="0" w:line="240" w:lineRule="auto"/>
        <w:jc w:val="center"/>
        <w:rPr>
          <w:rFonts w:cs="Times New Roman"/>
          <w:szCs w:val="28"/>
        </w:rPr>
      </w:pP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(в ред. Законов Пермского края от 18.12.2012 </w:t>
      </w:r>
      <w:hyperlink r:id="rId29" w:history="1">
        <w:r>
          <w:rPr>
            <w:rFonts w:cs="Times New Roman"/>
            <w:color w:val="0000FF"/>
            <w:szCs w:val="28"/>
          </w:rPr>
          <w:t>N 149-ПК</w:t>
        </w:r>
      </w:hyperlink>
      <w:r>
        <w:rPr>
          <w:rFonts w:cs="Times New Roman"/>
          <w:szCs w:val="28"/>
        </w:rPr>
        <w:t>,</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 xml:space="preserve">от 03.07.2014 </w:t>
      </w:r>
      <w:hyperlink r:id="rId30" w:history="1">
        <w:r>
          <w:rPr>
            <w:rFonts w:cs="Times New Roman"/>
            <w:color w:val="0000FF"/>
            <w:szCs w:val="28"/>
          </w:rPr>
          <w:t>N 340-ПК</w:t>
        </w:r>
      </w:hyperlink>
      <w:r>
        <w:rPr>
          <w:rFonts w:cs="Times New Roman"/>
          <w:szCs w:val="28"/>
        </w:rPr>
        <w:t xml:space="preserve">, от 06.11.2014 </w:t>
      </w:r>
      <w:hyperlink r:id="rId31" w:history="1">
        <w:r>
          <w:rPr>
            <w:rFonts w:cs="Times New Roman"/>
            <w:color w:val="0000FF"/>
            <w:szCs w:val="28"/>
          </w:rPr>
          <w:t>N 390-ПК</w:t>
        </w:r>
      </w:hyperlink>
      <w:r>
        <w:rPr>
          <w:rFonts w:cs="Times New Roman"/>
          <w:szCs w:val="28"/>
        </w:rPr>
        <w:t>)</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Настоящим Положением определяется порядок представления гражданами, претендующими на замещение должностей государственной гражданской службы Пермского края (далее - должности гражданской службы), и государственными гражданскими служащими Пермского края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157C3" w:rsidRDefault="006157C3">
      <w:pPr>
        <w:widowControl w:val="0"/>
        <w:autoSpaceDE w:val="0"/>
        <w:autoSpaceDN w:val="0"/>
        <w:adjustRightInd w:val="0"/>
        <w:spacing w:after="0" w:line="240" w:lineRule="auto"/>
        <w:ind w:firstLine="540"/>
        <w:jc w:val="both"/>
        <w:rPr>
          <w:rFonts w:cs="Times New Roman"/>
          <w:szCs w:val="28"/>
        </w:rPr>
      </w:pPr>
      <w:bookmarkStart w:id="10" w:name="Par163"/>
      <w:bookmarkEnd w:id="10"/>
      <w:r>
        <w:rPr>
          <w:rFonts w:cs="Times New Roman"/>
          <w:szCs w:val="28"/>
        </w:rPr>
        <w:t>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гражданской службы, отнесенной к высшей или главной группе должностей гражданской службы либо включенной в перечень должностей гражданской службы, замещение которых связано с коррупционными рисками, а также на гражданского служащего, замещающего такую должность гражданской службы.</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2" w:history="1">
        <w:r>
          <w:rPr>
            <w:rFonts w:cs="Times New Roman"/>
            <w:color w:val="0000FF"/>
            <w:szCs w:val="28"/>
          </w:rPr>
          <w:t>Закона</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ind w:firstLine="540"/>
        <w:jc w:val="both"/>
        <w:rPr>
          <w:rFonts w:cs="Times New Roman"/>
          <w:szCs w:val="28"/>
        </w:rPr>
      </w:pPr>
      <w:bookmarkStart w:id="11" w:name="Par166"/>
      <w:bookmarkEnd w:id="11"/>
      <w:r>
        <w:rPr>
          <w:rFonts w:cs="Times New Roman"/>
          <w:szCs w:val="28"/>
        </w:rPr>
        <w:t xml:space="preserve">а) гражданами - при назначении на должности гражданской службы, предусмотренные </w:t>
      </w:r>
      <w:hyperlink w:anchor="Par163" w:history="1">
        <w:r>
          <w:rPr>
            <w:rFonts w:cs="Times New Roman"/>
            <w:color w:val="0000FF"/>
            <w:szCs w:val="28"/>
          </w:rPr>
          <w:t>пунктом 2</w:t>
        </w:r>
      </w:hyperlink>
      <w:r>
        <w:rPr>
          <w:rFonts w:cs="Times New Roman"/>
          <w:szCs w:val="28"/>
        </w:rPr>
        <w:t xml:space="preserve"> настоящего Положения;</w:t>
      </w:r>
    </w:p>
    <w:p w:rsidR="006157C3" w:rsidRDefault="006157C3">
      <w:pPr>
        <w:widowControl w:val="0"/>
        <w:autoSpaceDE w:val="0"/>
        <w:autoSpaceDN w:val="0"/>
        <w:adjustRightInd w:val="0"/>
        <w:spacing w:after="0" w:line="240" w:lineRule="auto"/>
        <w:ind w:firstLine="540"/>
        <w:jc w:val="both"/>
        <w:rPr>
          <w:rFonts w:cs="Times New Roman"/>
          <w:szCs w:val="28"/>
        </w:rPr>
      </w:pPr>
      <w:bookmarkStart w:id="12" w:name="Par167"/>
      <w:bookmarkEnd w:id="12"/>
      <w:r>
        <w:rPr>
          <w:rFonts w:cs="Times New Roman"/>
          <w:szCs w:val="28"/>
        </w:rPr>
        <w:t xml:space="preserve">б) гражданскими служащими, замещающими должности гражданской службы, предусмотренные </w:t>
      </w:r>
      <w:hyperlink w:anchor="Par163" w:history="1">
        <w:r>
          <w:rPr>
            <w:rFonts w:cs="Times New Roman"/>
            <w:color w:val="0000FF"/>
            <w:szCs w:val="28"/>
          </w:rPr>
          <w:t>пунктом 2</w:t>
        </w:r>
      </w:hyperlink>
      <w:r>
        <w:rPr>
          <w:rFonts w:cs="Times New Roman"/>
          <w:szCs w:val="28"/>
        </w:rPr>
        <w:t xml:space="preserve"> настоящего Положения, - ежегодно, не позднее 30 апреля года, следующего за отчетным.</w:t>
      </w:r>
    </w:p>
    <w:p w:rsidR="006157C3" w:rsidRDefault="006157C3">
      <w:pPr>
        <w:widowControl w:val="0"/>
        <w:autoSpaceDE w:val="0"/>
        <w:autoSpaceDN w:val="0"/>
        <w:adjustRightInd w:val="0"/>
        <w:spacing w:after="0" w:line="240" w:lineRule="auto"/>
        <w:ind w:firstLine="540"/>
        <w:jc w:val="both"/>
        <w:rPr>
          <w:rFonts w:cs="Times New Roman"/>
          <w:szCs w:val="28"/>
        </w:rPr>
      </w:pPr>
      <w:bookmarkStart w:id="13" w:name="Par168"/>
      <w:bookmarkEnd w:id="13"/>
      <w:r>
        <w:rPr>
          <w:rFonts w:cs="Times New Roman"/>
          <w:szCs w:val="28"/>
        </w:rPr>
        <w:t>4. Гражданин при назначении на должность гражданской службы представляет:</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сведения о доходах супруги (супруга) и несовершеннолетних детей, полученных от всех источников (включая заработную плату, пенсии, </w:t>
      </w:r>
      <w:r>
        <w:rPr>
          <w:rFonts w:cs="Times New Roman"/>
          <w:szCs w:val="28"/>
        </w:rPr>
        <w:lastRenderedPageBreak/>
        <w:t>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5. Гражданский служащий представляет ежегодно:</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157C3" w:rsidRDefault="006157C3">
      <w:pPr>
        <w:widowControl w:val="0"/>
        <w:autoSpaceDE w:val="0"/>
        <w:autoSpaceDN w:val="0"/>
        <w:adjustRightInd w:val="0"/>
        <w:spacing w:after="0" w:line="240" w:lineRule="auto"/>
        <w:ind w:firstLine="540"/>
        <w:jc w:val="both"/>
        <w:rPr>
          <w:rFonts w:cs="Times New Roman"/>
          <w:szCs w:val="28"/>
        </w:rPr>
      </w:pPr>
      <w:bookmarkStart w:id="14" w:name="Par174"/>
      <w:bookmarkEnd w:id="14"/>
      <w:r>
        <w:rPr>
          <w:rFonts w:cs="Times New Roman"/>
          <w:szCs w:val="28"/>
        </w:rPr>
        <w:t xml:space="preserve">6. Гражданский служащий, замещающий должность гражданской службы, не предусмотренную </w:t>
      </w:r>
      <w:hyperlink w:anchor="Par163" w:history="1">
        <w:r>
          <w:rPr>
            <w:rFonts w:cs="Times New Roman"/>
            <w:color w:val="0000FF"/>
            <w:szCs w:val="28"/>
          </w:rPr>
          <w:t>пунктом 2</w:t>
        </w:r>
      </w:hyperlink>
      <w:r>
        <w:rPr>
          <w:rFonts w:cs="Times New Roman"/>
          <w:szCs w:val="28"/>
        </w:rPr>
        <w:t xml:space="preserve"> настоящего Положения, и претендующий на замещение должности гражданской службы, при назначении на которую в соответствии с настоящим Положением установлена обязанность представлять сведения о доходах, об имуществе и обязательствах имущественного характера, представляет указанные сведения в соответствии с </w:t>
      </w:r>
      <w:hyperlink w:anchor="Par163" w:history="1">
        <w:r>
          <w:rPr>
            <w:rFonts w:cs="Times New Roman"/>
            <w:color w:val="0000FF"/>
            <w:szCs w:val="28"/>
          </w:rPr>
          <w:t>пунктом 2</w:t>
        </w:r>
      </w:hyperlink>
      <w:r>
        <w:rPr>
          <w:rFonts w:cs="Times New Roman"/>
          <w:szCs w:val="28"/>
        </w:rPr>
        <w:t xml:space="preserve">, </w:t>
      </w:r>
      <w:hyperlink w:anchor="Par166" w:history="1">
        <w:r>
          <w:rPr>
            <w:rFonts w:cs="Times New Roman"/>
            <w:color w:val="0000FF"/>
            <w:szCs w:val="28"/>
          </w:rPr>
          <w:t>подпунктом "а" пункта 3</w:t>
        </w:r>
      </w:hyperlink>
      <w:r>
        <w:rPr>
          <w:rFonts w:cs="Times New Roman"/>
          <w:szCs w:val="28"/>
        </w:rPr>
        <w:t xml:space="preserve">, </w:t>
      </w:r>
      <w:hyperlink w:anchor="Par168" w:history="1">
        <w:r>
          <w:rPr>
            <w:rFonts w:cs="Times New Roman"/>
            <w:color w:val="0000FF"/>
            <w:szCs w:val="28"/>
          </w:rPr>
          <w:t>пунктом 4</w:t>
        </w:r>
      </w:hyperlink>
      <w:r>
        <w:rPr>
          <w:rFonts w:cs="Times New Roman"/>
          <w:szCs w:val="28"/>
        </w:rPr>
        <w:t xml:space="preserve"> настоящего Положения.</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7. Сведения о доходах, об имуществе и обязательствах имущественного характера представляются в орган государственной власти Пермского края, государственный орган Пермского края, в котором лицо замещает должность гражданской службы (далее - государственный орган).</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о доходах, об имуществе и обязательствах имущественного характера подаются в подразделение государственного органа по вопросам государственной службы и кадров, при его отсутствии - работнику, на которого возложены функции кадровой работы в государственном органе (далее - кадровая служба государственного органа).</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Кадровая служба государственного органа проверяет правильность оформления сведений о доходах, об имуществе и обязательствах имущественного характера при их представлении и осуществляет их прием под роспись.</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8. В случае если гражданин, претендующий на замещение должности гражданской службы,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Гражданский служащий может представить уточненные сведения в течение одного месяца после окончания срока, указанного в </w:t>
      </w:r>
      <w:hyperlink w:anchor="Par167" w:history="1">
        <w:r>
          <w:rPr>
            <w:rFonts w:cs="Times New Roman"/>
            <w:color w:val="0000FF"/>
            <w:szCs w:val="28"/>
          </w:rPr>
          <w:t>подпункте "б" пункта 3</w:t>
        </w:r>
      </w:hyperlink>
      <w:r>
        <w:rPr>
          <w:rFonts w:cs="Times New Roman"/>
          <w:szCs w:val="28"/>
        </w:rPr>
        <w:t xml:space="preserve"> настоящего Положения.</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Законов Пермского края от 18.12.2012 </w:t>
      </w:r>
      <w:hyperlink r:id="rId33" w:history="1">
        <w:r>
          <w:rPr>
            <w:rFonts w:cs="Times New Roman"/>
            <w:color w:val="0000FF"/>
            <w:szCs w:val="28"/>
          </w:rPr>
          <w:t>N 149-ПК</w:t>
        </w:r>
      </w:hyperlink>
      <w:r>
        <w:rPr>
          <w:rFonts w:cs="Times New Roman"/>
          <w:szCs w:val="28"/>
        </w:rPr>
        <w:t xml:space="preserve">, от 06.11.2014 </w:t>
      </w:r>
      <w:hyperlink r:id="rId34" w:history="1">
        <w:r>
          <w:rPr>
            <w:rFonts w:cs="Times New Roman"/>
            <w:color w:val="0000FF"/>
            <w:szCs w:val="28"/>
          </w:rPr>
          <w:t>N 390-ПК</w:t>
        </w:r>
      </w:hyperlink>
      <w:r>
        <w:rPr>
          <w:rFonts w:cs="Times New Roman"/>
          <w:szCs w:val="28"/>
        </w:rPr>
        <w:t>)</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Гражданин,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anchor="Par166" w:history="1">
        <w:r>
          <w:rPr>
            <w:rFonts w:cs="Times New Roman"/>
            <w:color w:val="0000FF"/>
            <w:szCs w:val="28"/>
          </w:rPr>
          <w:t>подпунктом "а" пункта 3</w:t>
        </w:r>
      </w:hyperlink>
      <w:r>
        <w:rPr>
          <w:rFonts w:cs="Times New Roman"/>
          <w:szCs w:val="28"/>
        </w:rPr>
        <w:t xml:space="preserve"> настоящего Положения.</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35" w:history="1">
        <w:r>
          <w:rPr>
            <w:rFonts w:cs="Times New Roman"/>
            <w:color w:val="0000FF"/>
            <w:szCs w:val="28"/>
          </w:rPr>
          <w:t>Законом</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порядке, установленном Федеральным </w:t>
      </w:r>
      <w:hyperlink r:id="rId36" w:history="1">
        <w:r>
          <w:rPr>
            <w:rFonts w:cs="Times New Roman"/>
            <w:color w:val="0000FF"/>
            <w:szCs w:val="28"/>
          </w:rPr>
          <w:t>законом</w:t>
        </w:r>
      </w:hyperlink>
      <w:r>
        <w:rPr>
          <w:rFonts w:cs="Times New Roman"/>
          <w:szCs w:val="28"/>
        </w:rPr>
        <w:t xml:space="preserve"> "О противодействии коррупции" и иными нормативными правовыми актами Российской Федерации.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10. В случаях непредставления сведений о доходах, об имуществе и обязательствах имущественного характера в установленный срок либо обнаружения в представленных сведениях информации, свидетельствующей о возможных нарушениях законодательства о государственной гражданской службе Российской Федерации, кадровая служба государственного органа или лицо, уполномоченное представителем нанимателя на проверку указанных сведений, в 10-дневный срок информирует об этом представителя нанимателя в письменной форме.</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11. Представитель нанимателя при получении информации о непредставлении сведений о доходах, об имуществе и обязательствах имущественного характера в установленный срок либо обнаружении в представленных сведениях информации, свидетельствующей о возможных нарушениях законодательства о государственной гражданской службе Российской Федерации, принимает решение о проведении в отношении гражданского служащего проверки в соответствии с нормативными правовыми актами Российской Федерации.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7" w:history="1">
        <w:r>
          <w:rPr>
            <w:rFonts w:cs="Times New Roman"/>
            <w:color w:val="0000FF"/>
            <w:szCs w:val="28"/>
          </w:rPr>
          <w:t>Закона</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12.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13.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Эти сведения представляются руководителю государственного органа и </w:t>
      </w:r>
      <w:r>
        <w:rPr>
          <w:rFonts w:cs="Times New Roman"/>
          <w:szCs w:val="28"/>
        </w:rPr>
        <w:lastRenderedPageBreak/>
        <w:t>другим должностным лицам,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14. Сведения о доходах, об имуществе и обязательствах имущественного характера гражданского служащего, его супруги (супруга) и несовершеннолетних детей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и краевым средствам массовой информации для опубликования по их запросам в соответствии с порядком, утвержденным указом Президента Российской Федерации.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8" w:history="1">
        <w:r>
          <w:rPr>
            <w:rFonts w:cs="Times New Roman"/>
            <w:color w:val="0000FF"/>
            <w:szCs w:val="28"/>
          </w:rPr>
          <w:t>Закона</w:t>
        </w:r>
      </w:hyperlink>
      <w:r>
        <w:rPr>
          <w:rFonts w:cs="Times New Roman"/>
          <w:szCs w:val="28"/>
        </w:rPr>
        <w:t xml:space="preserve"> Пермского края от 03.07.2014 N 340-ПК)</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15.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16. 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174" w:history="1">
        <w:r>
          <w:rPr>
            <w:rFonts w:cs="Times New Roman"/>
            <w:color w:val="0000FF"/>
            <w:szCs w:val="28"/>
          </w:rPr>
          <w:t>пункте 6</w:t>
        </w:r>
      </w:hyperlink>
      <w:r>
        <w:rPr>
          <w:rFonts w:cs="Times New Roman"/>
          <w:szCs w:val="28"/>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если гражданин или гражданский служащий, указанный в </w:t>
      </w:r>
      <w:hyperlink w:anchor="Par174" w:history="1">
        <w:r>
          <w:rPr>
            <w:rFonts w:cs="Times New Roman"/>
            <w:color w:val="0000FF"/>
            <w:szCs w:val="28"/>
          </w:rPr>
          <w:t>пункте 6</w:t>
        </w:r>
      </w:hyperlink>
      <w:r>
        <w:rPr>
          <w:rFonts w:cs="Times New Roman"/>
          <w:szCs w:val="28"/>
        </w:rPr>
        <w:t xml:space="preserve"> настоящего Положения, представившие в кадровую службу государственного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соответствующую должность гражданской службы, эти справки возвращаются им по их письменному заявлению вместе с другими документами.</w:t>
      </w: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17.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ответственности в соответствии с законодательством Российской Федерации.</w:t>
      </w:r>
    </w:p>
    <w:p w:rsidR="006157C3" w:rsidRDefault="006157C3">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9" w:history="1">
        <w:r>
          <w:rPr>
            <w:rFonts w:cs="Times New Roman"/>
            <w:color w:val="0000FF"/>
            <w:szCs w:val="28"/>
          </w:rPr>
          <w:t>Закона</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outlineLvl w:val="0"/>
        <w:rPr>
          <w:rFonts w:cs="Times New Roman"/>
          <w:szCs w:val="28"/>
        </w:rPr>
      </w:pPr>
      <w:bookmarkStart w:id="15" w:name="Par202"/>
      <w:bookmarkEnd w:id="15"/>
      <w:r>
        <w:rPr>
          <w:rFonts w:cs="Times New Roman"/>
          <w:szCs w:val="28"/>
        </w:rPr>
        <w:lastRenderedPageBreak/>
        <w:t>Приложение 3</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от 06.10.2009 N 497-ПК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СПРАВКА</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О ДОХОДАХ, ОБ ИМУЩЕСТВЕ И ОБЯЗАТЕЛЬСТВАХ ИМУЩЕСТВЕННОГО</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ХАРАКТЕРА ГРАЖДАНИНА, ПРЕТЕНДУЮЩЕГО НА ЗАМЕЩЕНИЕ</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ГОСУДАРСТВЕННОЙ ДОЛЖНОСТИ ПЕРМСКОГО КРАЯ, ДОЛЖНОСТИ</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ГОСУДАРСТВЕННОЙ ГРАЖДАНСКОЙ СЛУЖБЫ ПЕРМСКОГО КРАЯ</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Исключена. - </w:t>
      </w:r>
      <w:hyperlink r:id="rId40" w:history="1">
        <w:r>
          <w:rPr>
            <w:rFonts w:cs="Times New Roman"/>
            <w:color w:val="0000FF"/>
            <w:szCs w:val="28"/>
          </w:rPr>
          <w:t>Закон</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outlineLvl w:val="0"/>
        <w:rPr>
          <w:rFonts w:cs="Times New Roman"/>
          <w:szCs w:val="28"/>
        </w:rPr>
      </w:pPr>
      <w:bookmarkStart w:id="16" w:name="Par219"/>
      <w:bookmarkEnd w:id="16"/>
      <w:r>
        <w:rPr>
          <w:rFonts w:cs="Times New Roman"/>
          <w:szCs w:val="28"/>
        </w:rPr>
        <w:t>Приложение 4</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от 06.10.2009 N 497-ПК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СПРАВКА</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О ДОХОДАХ, ОБ ИМУЩЕСТВЕ И ОБЯЗАТЕЛЬСТВАХ ИМУЩЕСТВЕННОГО</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ХАРАКТЕРА СУПРУГИ (СУПРУГА) И НЕСОВЕРШЕННОЛЕТНИХ ДЕТЕЙ</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ГРАЖДАНИНА, ПРЕТЕНДУЮЩЕГО НА ЗАМЕЩЕНИЕ ГОСУДАРСТВЕННОЙ</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ДОЛЖНОСТИ ПЕРМСКОГО КРАЯ, ДОЛЖНОСТИ ГОСУДАРСТВЕННОЙ</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ГРАЖДАНСКОЙ СЛУЖБЫ ПЕРМСКОГО КРАЯ</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Исключена. - </w:t>
      </w:r>
      <w:hyperlink r:id="rId41" w:history="1">
        <w:r>
          <w:rPr>
            <w:rFonts w:cs="Times New Roman"/>
            <w:color w:val="0000FF"/>
            <w:szCs w:val="28"/>
          </w:rPr>
          <w:t>Закон</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outlineLvl w:val="0"/>
        <w:rPr>
          <w:rFonts w:cs="Times New Roman"/>
          <w:szCs w:val="28"/>
        </w:rPr>
      </w:pPr>
      <w:bookmarkStart w:id="17" w:name="Par237"/>
      <w:bookmarkEnd w:id="17"/>
      <w:r>
        <w:rPr>
          <w:rFonts w:cs="Times New Roman"/>
          <w:szCs w:val="28"/>
        </w:rPr>
        <w:t>Приложение 5</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от 06.10.2009 N 497-ПК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СПРАВКА</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lastRenderedPageBreak/>
        <w:t>О ДОХОДАХ, ОБ ИМУЩЕСТВЕ И ОБЯЗАТЕЛЬСТВАХ ИМУЩЕСТВЕННОГО</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ХАРАКТЕРА ГРАЖДАНИНА, ЗАМЕЩАЮЩЕГО ГОСУДАРСТВЕННУЮ ДОЛЖНОСТЬ</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ПЕРМСКОГО КРАЯ, ГОСУДАРСТВЕННОГО ГРАЖДАНСКОГО СЛУЖАЩЕГО</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Исключена. - </w:t>
      </w:r>
      <w:hyperlink r:id="rId42" w:history="1">
        <w:r>
          <w:rPr>
            <w:rFonts w:cs="Times New Roman"/>
            <w:color w:val="0000FF"/>
            <w:szCs w:val="28"/>
          </w:rPr>
          <w:t>Закон</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right"/>
        <w:outlineLvl w:val="0"/>
        <w:rPr>
          <w:rFonts w:cs="Times New Roman"/>
          <w:szCs w:val="28"/>
        </w:rPr>
      </w:pPr>
      <w:bookmarkStart w:id="18" w:name="Par254"/>
      <w:bookmarkEnd w:id="18"/>
      <w:r>
        <w:rPr>
          <w:rFonts w:cs="Times New Roman"/>
          <w:szCs w:val="28"/>
        </w:rPr>
        <w:t>Приложение 6</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к Закону</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6157C3" w:rsidRDefault="006157C3">
      <w:pPr>
        <w:widowControl w:val="0"/>
        <w:autoSpaceDE w:val="0"/>
        <w:autoSpaceDN w:val="0"/>
        <w:adjustRightInd w:val="0"/>
        <w:spacing w:after="0" w:line="240" w:lineRule="auto"/>
        <w:jc w:val="right"/>
        <w:rPr>
          <w:rFonts w:cs="Times New Roman"/>
          <w:szCs w:val="28"/>
        </w:rPr>
      </w:pPr>
      <w:r>
        <w:rPr>
          <w:rFonts w:cs="Times New Roman"/>
          <w:szCs w:val="28"/>
        </w:rPr>
        <w:t>от 06.10.2009 N 497-ПК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СПРАВКА</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О ДОХОДАХ, ОБ ИМУЩЕСТВЕ И ОБЯЗАТЕЛЬСТВАХ ИМУЩЕСТВЕННОГО</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ХАРАКТЕРА СУПРУГИ (СУПРУГА) И НЕСОВЕРШЕННОЛЕТНИХ ДЕТЕЙ</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ГРАЖДАНИНА, ЗАМЕЩАЮЩЕГО ГОСУДАРСТВЕННУЮ ДОЛЖНОСТЬ ПЕРМСКОГО</w:t>
      </w:r>
    </w:p>
    <w:p w:rsidR="006157C3" w:rsidRDefault="006157C3">
      <w:pPr>
        <w:widowControl w:val="0"/>
        <w:autoSpaceDE w:val="0"/>
        <w:autoSpaceDN w:val="0"/>
        <w:adjustRightInd w:val="0"/>
        <w:spacing w:after="0" w:line="240" w:lineRule="auto"/>
        <w:jc w:val="center"/>
        <w:rPr>
          <w:rFonts w:cs="Times New Roman"/>
          <w:szCs w:val="28"/>
        </w:rPr>
      </w:pPr>
      <w:r>
        <w:rPr>
          <w:rFonts w:cs="Times New Roman"/>
          <w:szCs w:val="28"/>
        </w:rPr>
        <w:t>КРАЯ, ГОСУДАРСТВЕННОГО ГРАЖДАНСКОГО СЛУЖАЩЕГО ПЕРМСКОГО КРАЯ</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Исключена. - </w:t>
      </w:r>
      <w:hyperlink r:id="rId43" w:history="1">
        <w:r>
          <w:rPr>
            <w:rFonts w:cs="Times New Roman"/>
            <w:color w:val="0000FF"/>
            <w:szCs w:val="28"/>
          </w:rPr>
          <w:t>Закон</w:t>
        </w:r>
      </w:hyperlink>
      <w:r>
        <w:rPr>
          <w:rFonts w:cs="Times New Roman"/>
          <w:szCs w:val="28"/>
        </w:rPr>
        <w:t xml:space="preserve"> Пермского края от 06.11.2014 N 390-ПК.</w:t>
      </w: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autoSpaceDE w:val="0"/>
        <w:autoSpaceDN w:val="0"/>
        <w:adjustRightInd w:val="0"/>
        <w:spacing w:after="0" w:line="240" w:lineRule="auto"/>
        <w:jc w:val="both"/>
        <w:rPr>
          <w:rFonts w:cs="Times New Roman"/>
          <w:szCs w:val="28"/>
        </w:rPr>
      </w:pPr>
    </w:p>
    <w:p w:rsidR="006157C3" w:rsidRDefault="006157C3">
      <w:pPr>
        <w:widowControl w:val="0"/>
        <w:pBdr>
          <w:top w:val="single" w:sz="6" w:space="0" w:color="auto"/>
        </w:pBdr>
        <w:autoSpaceDE w:val="0"/>
        <w:autoSpaceDN w:val="0"/>
        <w:adjustRightInd w:val="0"/>
        <w:spacing w:before="100" w:after="100" w:line="240" w:lineRule="auto"/>
        <w:rPr>
          <w:rFonts w:cs="Times New Roman"/>
          <w:sz w:val="2"/>
          <w:szCs w:val="2"/>
        </w:rPr>
      </w:pPr>
    </w:p>
    <w:p w:rsidR="002D34C4" w:rsidRDefault="002D34C4">
      <w:bookmarkStart w:id="19" w:name="_GoBack"/>
      <w:bookmarkEnd w:id="19"/>
    </w:p>
    <w:sectPr w:rsidR="002D34C4" w:rsidSect="00F76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C3"/>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6182"/>
    <w:rsid w:val="005E7FF5"/>
    <w:rsid w:val="00604377"/>
    <w:rsid w:val="0060490E"/>
    <w:rsid w:val="00607EE7"/>
    <w:rsid w:val="006115B5"/>
    <w:rsid w:val="00611B55"/>
    <w:rsid w:val="0061315A"/>
    <w:rsid w:val="006157C3"/>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57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57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9C41A8418B85C0FD2E29D914D028590E46679517C1115CEDB069CB5D5666B5F7887FAEBC5ED8E11259Bv4i4K" TargetMode="External"/><Relationship Id="rId13" Type="http://schemas.openxmlformats.org/officeDocument/2006/relationships/hyperlink" Target="consultantplus://offline/ref=1E79C41A8418B85C0FD2E29D914D028590E46679557A1D13CBDB069CB5D5666Bv5iFK" TargetMode="External"/><Relationship Id="rId18" Type="http://schemas.openxmlformats.org/officeDocument/2006/relationships/hyperlink" Target="consultantplus://offline/ref=1E79C41A8418B85C0FD2E29D914D028590E4667953711315CDDB069CB5D5666B5F7887FAEBC5ED8E112498v4i2K" TargetMode="External"/><Relationship Id="rId26" Type="http://schemas.openxmlformats.org/officeDocument/2006/relationships/hyperlink" Target="consultantplus://offline/ref=1E79C41A8418B85C0FD2E29D914D028590E4667951711111CBDB069CB5D5666B5F7887FAEBC5ED8E112599v4i9K" TargetMode="External"/><Relationship Id="rId39" Type="http://schemas.openxmlformats.org/officeDocument/2006/relationships/hyperlink" Target="consultantplus://offline/ref=1E79C41A8418B85C0FD2E29D914D028590E4667951711111CBDB069CB5D5666B5F7887FAEBC5ED8E11259Av4i6K" TargetMode="External"/><Relationship Id="rId3" Type="http://schemas.openxmlformats.org/officeDocument/2006/relationships/settings" Target="settings.xml"/><Relationship Id="rId21" Type="http://schemas.openxmlformats.org/officeDocument/2006/relationships/hyperlink" Target="consultantplus://offline/ref=1E79C41A8418B85C0FD2E29D914D028590E46679517C1115CEDB069CB5D5666B5F7887FAEBC5ED8E11259Bv4i8K" TargetMode="External"/><Relationship Id="rId34" Type="http://schemas.openxmlformats.org/officeDocument/2006/relationships/hyperlink" Target="consultantplus://offline/ref=1E79C41A8418B85C0FD2E29D914D028590E4667951711111CBDB069CB5D5666B5F7887FAEBC5ED8E11259Av4i2K" TargetMode="External"/><Relationship Id="rId42" Type="http://schemas.openxmlformats.org/officeDocument/2006/relationships/hyperlink" Target="consultantplus://offline/ref=1E79C41A8418B85C0FD2E29D914D028590E4667951711111CBDB069CB5D5666B5F7887FAEBC5ED8E112598v4i8K" TargetMode="External"/><Relationship Id="rId7" Type="http://schemas.openxmlformats.org/officeDocument/2006/relationships/hyperlink" Target="consultantplus://offline/ref=1E79C41A8418B85C0FD2E29D914D028590E46679507A1716CCDB069CB5D5666B5F7887FAEBC5ED8E11259Av4i9K" TargetMode="External"/><Relationship Id="rId12" Type="http://schemas.openxmlformats.org/officeDocument/2006/relationships/hyperlink" Target="consultantplus://offline/ref=1E79C41A8418B85C0FD2E29D914D028590E4667951711111CBDB069CB5D5666B5F7887FAEBC5ED8E112599v4i1K" TargetMode="External"/><Relationship Id="rId17" Type="http://schemas.openxmlformats.org/officeDocument/2006/relationships/hyperlink" Target="consultantplus://offline/ref=1E79C41A8418B85C0FD2E29D914D028590E4667951711111CBDB069CB5D5666B5F7887FAEBC5ED8E112599v4i0K" TargetMode="External"/><Relationship Id="rId25" Type="http://schemas.openxmlformats.org/officeDocument/2006/relationships/hyperlink" Target="consultantplus://offline/ref=1E79C41A8418B85C0FD2E29D914D028590E4667951711111CBDB069CB5D5666B5F7887FAEBC5ED8E112599v4i6K" TargetMode="External"/><Relationship Id="rId33" Type="http://schemas.openxmlformats.org/officeDocument/2006/relationships/hyperlink" Target="consultantplus://offline/ref=1E79C41A8418B85C0FD2E29D914D028590E46679507A1716CCDB069CB5D5666B5F7887FAEBC5ED8E11259Bv4i0K" TargetMode="External"/><Relationship Id="rId38" Type="http://schemas.openxmlformats.org/officeDocument/2006/relationships/hyperlink" Target="consultantplus://offline/ref=1E79C41A8418B85C0FD2E29D914D028590E46679517C1115CEDB069CB5D5666B5F7887FAEBC5ED8E11259Cv4i3K" TargetMode="External"/><Relationship Id="rId2" Type="http://schemas.microsoft.com/office/2007/relationships/stylesWithEffects" Target="stylesWithEffects.xml"/><Relationship Id="rId16" Type="http://schemas.openxmlformats.org/officeDocument/2006/relationships/hyperlink" Target="consultantplus://offline/ref=1E79C41A8418B85C0FD2E29D914D028590E46679517C1115CEDB069CB5D5666B5F7887FAEBC5ED8E11259Bv4i7K" TargetMode="External"/><Relationship Id="rId20" Type="http://schemas.openxmlformats.org/officeDocument/2006/relationships/hyperlink" Target="consultantplus://offline/ref=1E79C41A8418B85C0FD2E29D914D028590E46679517C1115CEDB069CB5D5666B5F7887FAEBC5ED8E11259Bv4i6K" TargetMode="External"/><Relationship Id="rId29" Type="http://schemas.openxmlformats.org/officeDocument/2006/relationships/hyperlink" Target="consultantplus://offline/ref=1E79C41A8418B85C0FD2E29D914D028590E46679507A1716CCDB069CB5D5666B5F7887FAEBC5ED8E11259Bv4i0K" TargetMode="External"/><Relationship Id="rId41" Type="http://schemas.openxmlformats.org/officeDocument/2006/relationships/hyperlink" Target="consultantplus://offline/ref=1E79C41A8418B85C0FD2E29D914D028590E4667951711111CBDB069CB5D5666B5F7887FAEBC5ED8E112598v4i8K" TargetMode="External"/><Relationship Id="rId1" Type="http://schemas.openxmlformats.org/officeDocument/2006/relationships/styles" Target="styles.xml"/><Relationship Id="rId6" Type="http://schemas.openxmlformats.org/officeDocument/2006/relationships/hyperlink" Target="consultantplus://offline/ref=1E79C41A8418B85C0FD2E29D914D028590E4667953711315CDDB069CB5D5666B5F7887FAEBC5ED8E112498v4i3K" TargetMode="External"/><Relationship Id="rId11" Type="http://schemas.openxmlformats.org/officeDocument/2006/relationships/hyperlink" Target="consultantplus://offline/ref=1E79C41A8418B85C0FD2E29D914D028590E4667951711111CBDB069CB5D5666B5F7887FAEBC5ED8E112598v4i8K" TargetMode="External"/><Relationship Id="rId24" Type="http://schemas.openxmlformats.org/officeDocument/2006/relationships/hyperlink" Target="consultantplus://offline/ref=1E79C41A8418B85C0FD2E29D914D028590E4667951711111CBDB069CB5D5666B5F7887FAEBC5ED8E112599v4i4K" TargetMode="External"/><Relationship Id="rId32" Type="http://schemas.openxmlformats.org/officeDocument/2006/relationships/hyperlink" Target="consultantplus://offline/ref=1E79C41A8418B85C0FD2E29D914D028590E4667951711111CBDB069CB5D5666B5F7887FAEBC5ED8E11259Av4i0K" TargetMode="External"/><Relationship Id="rId37" Type="http://schemas.openxmlformats.org/officeDocument/2006/relationships/hyperlink" Target="consultantplus://offline/ref=1E79C41A8418B85C0FD2E29D914D028590E4667951711111CBDB069CB5D5666B5F7887FAEBC5ED8E11259Av4i7K" TargetMode="External"/><Relationship Id="rId40" Type="http://schemas.openxmlformats.org/officeDocument/2006/relationships/hyperlink" Target="consultantplus://offline/ref=1E79C41A8418B85C0FD2E29D914D028590E4667951711111CBDB069CB5D5666B5F7887FAEBC5ED8E112598v4i8K"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1E79C41A8418B85C0FD2E29D914D028590E46679507A1716CCDB069CB5D5666B5F7887FAEBC5ED8E11259Av4i8K" TargetMode="External"/><Relationship Id="rId23" Type="http://schemas.openxmlformats.org/officeDocument/2006/relationships/hyperlink" Target="consultantplus://offline/ref=1E79C41A8418B85C0FD2E29D914D028590E4667951711111CBDB069CB5D5666B5F7887FAEBC5ED8E112599v4i5K" TargetMode="External"/><Relationship Id="rId28" Type="http://schemas.openxmlformats.org/officeDocument/2006/relationships/hyperlink" Target="consultantplus://offline/ref=1E79C41A8418B85C0FD2E29D914D028590E46679517C1115CEDB069CB5D5666B5F7887FAEBC5ED8E11259Cv4i0K" TargetMode="External"/><Relationship Id="rId36" Type="http://schemas.openxmlformats.org/officeDocument/2006/relationships/hyperlink" Target="consultantplus://offline/ref=1E79C41A8418B85C0FD2FC9087215F8E99E83A71537A1E4797845DC1E2vDiCK" TargetMode="External"/><Relationship Id="rId10" Type="http://schemas.openxmlformats.org/officeDocument/2006/relationships/hyperlink" Target="consultantplus://offline/ref=1E79C41A8418B85C0FD2E29D914D028590E4667951711111CBDB069CB5D5666B5F7887FAEBC5ED8E112598v4i9K" TargetMode="External"/><Relationship Id="rId19" Type="http://schemas.openxmlformats.org/officeDocument/2006/relationships/hyperlink" Target="consultantplus://offline/ref=1E79C41A8418B85C0FD2E29D914D028590E4667951711111CBDB069CB5D5666B5F7887FAEBC5ED8E112599v4i3K" TargetMode="External"/><Relationship Id="rId31" Type="http://schemas.openxmlformats.org/officeDocument/2006/relationships/hyperlink" Target="consultantplus://offline/ref=1E79C41A8418B85C0FD2E29D914D028590E4667951711111CBDB069CB5D5666B5F7887FAEBC5ED8E11259Av4i1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79C41A8418B85C0FD2E29D914D028590E4667951711111CBDB069CB5D5666B5F7887FAEBC5ED8E112598v4i6K" TargetMode="External"/><Relationship Id="rId14" Type="http://schemas.openxmlformats.org/officeDocument/2006/relationships/hyperlink" Target="consultantplus://offline/ref=1E79C41A8418B85C0FD2E29D914D028590E4667953711315CDDB069CB5D5666B5F7887FAEBC5ED8E112498v4i2K" TargetMode="External"/><Relationship Id="rId22" Type="http://schemas.openxmlformats.org/officeDocument/2006/relationships/hyperlink" Target="consultantplus://offline/ref=1E79C41A8418B85C0FD2E29D914D028590E46679507A1716CCDB069CB5D5666B5F7887FAEBC5ED8E11259Av4i8K" TargetMode="External"/><Relationship Id="rId27" Type="http://schemas.openxmlformats.org/officeDocument/2006/relationships/hyperlink" Target="consultantplus://offline/ref=1E79C41A8418B85C0FD2E29D914D028590E4667951711111CBDB069CB5D5666B5F7887FAEBC5ED8E112599v4i8K" TargetMode="External"/><Relationship Id="rId30" Type="http://schemas.openxmlformats.org/officeDocument/2006/relationships/hyperlink" Target="consultantplus://offline/ref=1E79C41A8418B85C0FD2E29D914D028590E46679517C1115CEDB069CB5D5666B5F7887FAEBC5ED8E11259Cv4i3K" TargetMode="External"/><Relationship Id="rId35" Type="http://schemas.openxmlformats.org/officeDocument/2006/relationships/hyperlink" Target="consultantplus://offline/ref=1E79C41A8418B85C0FD2E29D914D028590E4667951711111CBDB069CB5D5666B5F7887FAEBC5ED8E11259Av4i5K" TargetMode="External"/><Relationship Id="rId43" Type="http://schemas.openxmlformats.org/officeDocument/2006/relationships/hyperlink" Target="consultantplus://offline/ref=1E79C41A8418B85C0FD2E29D914D028590E4667951711111CBDB069CB5D5666B5F7887FAEBC5ED8E112598v4i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4895</Words>
  <Characters>27903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2015-03-16T10:34:00Z</dcterms:created>
  <dcterms:modified xsi:type="dcterms:W3CDTF">2015-03-16T10:34:00Z</dcterms:modified>
</cp:coreProperties>
</file>