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D36409" w14:textId="685CF140" w:rsidR="00FE05C8" w:rsidRDefault="00FE05C8" w:rsidP="00FE05C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3350"/>
          <w:kern w:val="36"/>
          <w:sz w:val="28"/>
          <w:szCs w:val="28"/>
          <w:lang w:eastAsia="ru-RU"/>
        </w:rPr>
      </w:pPr>
      <w:r w:rsidRPr="00FE05C8">
        <w:rPr>
          <w:rFonts w:ascii="Times New Roman" w:eastAsia="Times New Roman" w:hAnsi="Times New Roman" w:cs="Times New Roman"/>
          <w:b/>
          <w:bCs/>
          <w:color w:val="273350"/>
          <w:kern w:val="36"/>
          <w:sz w:val="28"/>
          <w:szCs w:val="28"/>
          <w:lang w:eastAsia="ru-RU"/>
        </w:rPr>
        <w:t xml:space="preserve">Для пострадавших продавцов </w:t>
      </w:r>
      <w:proofErr w:type="spellStart"/>
      <w:r w:rsidRPr="00FE05C8">
        <w:rPr>
          <w:rFonts w:ascii="Times New Roman" w:eastAsia="Times New Roman" w:hAnsi="Times New Roman" w:cs="Times New Roman"/>
          <w:b/>
          <w:bCs/>
          <w:color w:val="273350"/>
          <w:kern w:val="36"/>
          <w:sz w:val="28"/>
          <w:szCs w:val="28"/>
          <w:lang w:eastAsia="ru-RU"/>
        </w:rPr>
        <w:t>маркетплейсов</w:t>
      </w:r>
      <w:proofErr w:type="spellEnd"/>
      <w:r w:rsidRPr="00FE05C8">
        <w:rPr>
          <w:rFonts w:ascii="Times New Roman" w:eastAsia="Times New Roman" w:hAnsi="Times New Roman" w:cs="Times New Roman"/>
          <w:b/>
          <w:bCs/>
          <w:color w:val="273350"/>
          <w:kern w:val="36"/>
          <w:sz w:val="28"/>
          <w:szCs w:val="28"/>
          <w:lang w:eastAsia="ru-RU"/>
        </w:rPr>
        <w:t xml:space="preserve"> запущена новая программа микрозаймов</w:t>
      </w:r>
    </w:p>
    <w:p w14:paraId="50A01B76" w14:textId="77777777" w:rsidR="00FE05C8" w:rsidRPr="00FE05C8" w:rsidRDefault="00FE05C8" w:rsidP="00FE0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73350"/>
          <w:kern w:val="36"/>
          <w:sz w:val="28"/>
          <w:szCs w:val="28"/>
          <w:lang w:eastAsia="ru-RU"/>
        </w:rPr>
      </w:pPr>
    </w:p>
    <w:p w14:paraId="09AABB6D" w14:textId="77777777" w:rsidR="00FE05C8" w:rsidRPr="00FE05C8" w:rsidRDefault="00FE05C8" w:rsidP="00FE0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</w:pPr>
      <w:r w:rsidRPr="00FE05C8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Предпринимателям, чьи товары пострадали при пожарах на складах и логистических центрах, доступен специализированный микрозаём «Поддержка». Финансовый инструмент дополнен налоговыми послаблениями и консультационной помощью.</w:t>
      </w:r>
    </w:p>
    <w:p w14:paraId="75E507E1" w14:textId="6E0F9F3E" w:rsidR="00FE05C8" w:rsidRPr="00FE05C8" w:rsidRDefault="00FE05C8" w:rsidP="00FE0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</w:p>
    <w:p w14:paraId="6E6C4749" w14:textId="294A5755" w:rsidR="00FE05C8" w:rsidRDefault="00FE05C8" w:rsidP="00FE0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FE05C8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Микрофинансовая компания Пермского края начала выдачу микрозайма «Поддержка» для предпринимателей, пострадавших в результате пожаров на складах и логистических центрах </w:t>
      </w:r>
      <w:proofErr w:type="spellStart"/>
      <w:r w:rsidRPr="00FE05C8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маркетплейсов</w:t>
      </w:r>
      <w:proofErr w:type="spellEnd"/>
      <w:r w:rsidRPr="00FE05C8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. Мера ориентирована на две категории бизнеса: обрабатывающие производства (раздел С ОКВЭД), а также розничную и оптовую торговлю с ремонтом автотранспортных средств (раздел G ОКВЭД).</w:t>
      </w:r>
    </w:p>
    <w:p w14:paraId="24052D13" w14:textId="77777777" w:rsidR="00FE05C8" w:rsidRPr="00FE05C8" w:rsidRDefault="00FE05C8" w:rsidP="00FE0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</w:p>
    <w:p w14:paraId="4AF7A1CC" w14:textId="77777777" w:rsidR="00FE05C8" w:rsidRPr="00FE05C8" w:rsidRDefault="00FE05C8" w:rsidP="00FE0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FE05C8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Условия микрозайма для производства и торговли</w:t>
      </w:r>
    </w:p>
    <w:p w14:paraId="1906E6B4" w14:textId="759EF988" w:rsidR="00FE05C8" w:rsidRDefault="00FE05C8" w:rsidP="00FE0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FE05C8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Условия займа дифференцированы в зависимости от сферы деятельности. Для производственных компаний максимальная сумма составляет 5 миллионов рублей по ставке от 1% годовых на срок до 36 месяцев. Для торговых предприятий и организаций, занятых ремонтом автотранспорта, лимит установлен до 1 миллиона рублей по ставке от 10,5% годовых на аналогичный срок.</w:t>
      </w:r>
    </w:p>
    <w:p w14:paraId="6ED7C91E" w14:textId="77777777" w:rsidR="00FE05C8" w:rsidRPr="00FE05C8" w:rsidRDefault="00FE05C8" w:rsidP="00FE0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</w:p>
    <w:p w14:paraId="38CD47D4" w14:textId="77777777" w:rsidR="00FE05C8" w:rsidRPr="00FE05C8" w:rsidRDefault="00FE05C8" w:rsidP="00FE0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FE05C8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Отсрочка платежей (кредитные каникулы)</w:t>
      </w:r>
    </w:p>
    <w:p w14:paraId="364971F3" w14:textId="674B87B2" w:rsidR="00FE05C8" w:rsidRDefault="00FE05C8" w:rsidP="00FE0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FE05C8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Предусмотрена отсрочка платежа до 12 месяцев: первые полгода заёмщики полностью освобождаются от выплат, а в следующие шесть месяцев погашают только проценты по основному долгу.</w:t>
      </w:r>
    </w:p>
    <w:p w14:paraId="57A1A4FC" w14:textId="77777777" w:rsidR="00FE05C8" w:rsidRPr="00FE05C8" w:rsidRDefault="00FE05C8" w:rsidP="00FE0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</w:p>
    <w:p w14:paraId="3AA53A44" w14:textId="77777777" w:rsidR="00FE05C8" w:rsidRPr="00FE05C8" w:rsidRDefault="00FE05C8" w:rsidP="00FE0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FE05C8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Поддержка для действующих заёмщиков</w:t>
      </w:r>
    </w:p>
    <w:p w14:paraId="6FB90503" w14:textId="6F4331E8" w:rsidR="00FE05C8" w:rsidRDefault="00FE05C8" w:rsidP="00FE0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FE05C8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Для предпринимателей, уже имеющих действующие обязательства перед Микрофинансовой компанией Пермского края, доступны кредитные каникулы или реструктуризация задолженности. Действующее поручительство региональной гарантийной организации продлевается на безвозмездной основе.</w:t>
      </w:r>
    </w:p>
    <w:p w14:paraId="7FDE93BA" w14:textId="77777777" w:rsidR="00FE05C8" w:rsidRPr="00FE05C8" w:rsidRDefault="00FE05C8" w:rsidP="00FE0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</w:p>
    <w:p w14:paraId="28023AC7" w14:textId="18D64FEB" w:rsidR="00FE05C8" w:rsidRDefault="00FE05C8" w:rsidP="00FE0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FE05C8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Министерство финансов России также подготовило предложения по отсрочке уплаты ряда налогов и страховых взносов</w:t>
      </w:r>
      <w:r w:rsidRPr="00FE05C8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, а также приостановлению проверочных мероприятий — соответствующие постановления уже внесены в Правительство. Для бизнеса, чей ущерб превысил 5% годового дохода, предлагается 12-месячная отсрочка по НДС (кроме ввозного), налогу на прибыль, налогу при УСН и АУСН, а также по страховым взносам и авансовым платежам за период с августа 2026 по июль 2027 года. Впоследствии задолженность разрешается погашать равными долями в течение года.</w:t>
      </w:r>
    </w:p>
    <w:p w14:paraId="70C49BE5" w14:textId="77777777" w:rsidR="00FE05C8" w:rsidRPr="00FE05C8" w:rsidRDefault="00FE05C8" w:rsidP="00FE0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</w:p>
    <w:p w14:paraId="7895B357" w14:textId="77777777" w:rsidR="00FE05C8" w:rsidRPr="00FE05C8" w:rsidRDefault="00FE05C8" w:rsidP="00FE0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FE05C8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lastRenderedPageBreak/>
        <w:t>Где получить консультацию и полную информацию</w:t>
      </w:r>
    </w:p>
    <w:p w14:paraId="220E02A6" w14:textId="4D525BDB" w:rsidR="00FE05C8" w:rsidRPr="00FE05C8" w:rsidRDefault="00FE05C8" w:rsidP="00FE0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FE05C8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Получить детальную информацию и записаться на консультацию </w:t>
      </w:r>
      <w:r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                        </w:t>
      </w:r>
      <w:r w:rsidRPr="00FE05C8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к экспертам можно через специализированный раздел </w:t>
      </w:r>
      <w:hyperlink r:id="rId4" w:history="1">
        <w:r w:rsidRPr="00FE05C8">
          <w:rPr>
            <w:rFonts w:ascii="Times New Roman" w:eastAsia="Times New Roman" w:hAnsi="Times New Roman" w:cs="Times New Roman"/>
            <w:color w:val="306AFD"/>
            <w:sz w:val="28"/>
            <w:szCs w:val="28"/>
            <w:u w:val="single"/>
            <w:lang w:eastAsia="ru-RU"/>
          </w:rPr>
          <w:t>на сайте Центра «Мой бизнес»</w:t>
        </w:r>
      </w:hyperlink>
      <w:r w:rsidRPr="00FE05C8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. Там же размещён </w:t>
      </w:r>
      <w:hyperlink r:id="rId5" w:history="1">
        <w:r w:rsidRPr="00FE05C8">
          <w:rPr>
            <w:rFonts w:ascii="Times New Roman" w:eastAsia="Times New Roman" w:hAnsi="Times New Roman" w:cs="Times New Roman"/>
            <w:color w:val="306AFD"/>
            <w:sz w:val="28"/>
            <w:szCs w:val="28"/>
            <w:u w:val="single"/>
            <w:lang w:eastAsia="ru-RU"/>
          </w:rPr>
          <w:t>полный перечень всех актуальных мер поддержки</w:t>
        </w:r>
      </w:hyperlink>
      <w:r w:rsidRPr="00FE05C8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 для пострадавших продавцов.</w:t>
      </w:r>
    </w:p>
    <w:p w14:paraId="0572E10B" w14:textId="77777777" w:rsidR="00FE05C8" w:rsidRDefault="00FE05C8" w:rsidP="00FE0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FE05C8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Центр «Мой бизнес» в Перми работает по адресу: ул. Ленина, 68</w:t>
      </w:r>
      <w:r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                        </w:t>
      </w:r>
      <w:proofErr w:type="gramStart"/>
      <w:r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  </w:t>
      </w:r>
      <w:r w:rsidRPr="00FE05C8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 (</w:t>
      </w:r>
      <w:proofErr w:type="gramEnd"/>
      <w:r w:rsidRPr="00FE05C8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3-й этаж, офис 307). Консультации также доступны по телефону:</w:t>
      </w:r>
    </w:p>
    <w:p w14:paraId="0750CC55" w14:textId="77777777" w:rsidR="00FE05C8" w:rsidRDefault="00FE05C8" w:rsidP="00FE0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hyperlink r:id="rId6" w:history="1">
        <w:r w:rsidRPr="00FE05C8">
          <w:rPr>
            <w:rFonts w:ascii="Times New Roman" w:eastAsia="Times New Roman" w:hAnsi="Times New Roman" w:cs="Times New Roman"/>
            <w:color w:val="306AFD"/>
            <w:sz w:val="28"/>
            <w:szCs w:val="28"/>
            <w:u w:val="single"/>
            <w:lang w:eastAsia="ru-RU"/>
          </w:rPr>
          <w:t>8 (800) 300-80-90</w:t>
        </w:r>
      </w:hyperlink>
      <w:r w:rsidRPr="00FE05C8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 </w:t>
      </w:r>
      <w:hyperlink r:id="rId7" w:history="1">
        <w:r w:rsidRPr="00FE05C8">
          <w:rPr>
            <w:rFonts w:ascii="Times New Roman" w:eastAsia="Times New Roman" w:hAnsi="Times New Roman" w:cs="Times New Roman"/>
            <w:color w:val="306AFD"/>
            <w:sz w:val="28"/>
            <w:szCs w:val="28"/>
            <w:u w:val="single"/>
            <w:lang w:eastAsia="ru-RU"/>
          </w:rPr>
          <w:t>+ 7 (342) 207-60-57</w:t>
        </w:r>
      </w:hyperlink>
      <w:r w:rsidRPr="00FE05C8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 </w:t>
      </w:r>
    </w:p>
    <w:p w14:paraId="0E885F78" w14:textId="2330198C" w:rsidR="00FE05C8" w:rsidRPr="00FE05C8" w:rsidRDefault="00FE05C8" w:rsidP="00FE0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bookmarkStart w:id="0" w:name="_GoBack"/>
      <w:bookmarkEnd w:id="0"/>
      <w:r w:rsidRPr="00FE05C8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и </w:t>
      </w:r>
      <w:hyperlink r:id="rId8" w:history="1">
        <w:r w:rsidRPr="00FE05C8">
          <w:rPr>
            <w:rFonts w:ascii="Times New Roman" w:eastAsia="Times New Roman" w:hAnsi="Times New Roman" w:cs="Times New Roman"/>
            <w:color w:val="306AFD"/>
            <w:sz w:val="28"/>
            <w:szCs w:val="28"/>
            <w:u w:val="single"/>
            <w:lang w:eastAsia="ru-RU"/>
          </w:rPr>
          <w:t>через официальный сайт</w:t>
        </w:r>
      </w:hyperlink>
      <w:r w:rsidRPr="00FE05C8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 микрофинансовой организации. </w:t>
      </w:r>
    </w:p>
    <w:p w14:paraId="1C736577" w14:textId="77777777" w:rsidR="00086318" w:rsidRDefault="00086318"/>
    <w:sectPr w:rsidR="00086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318"/>
    <w:rsid w:val="00086318"/>
    <w:rsid w:val="00FE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52768"/>
  <w15:chartTrackingRefBased/>
  <w15:docId w15:val="{409A20EE-4849-44B1-A1E1-7AF861098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E05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05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E05C8"/>
    <w:rPr>
      <w:color w:val="0000FF"/>
      <w:u w:val="single"/>
    </w:rPr>
  </w:style>
  <w:style w:type="character" w:customStyle="1" w:styleId="gw-current-newsdate">
    <w:name w:val="gw-current-news__date"/>
    <w:basedOn w:val="a0"/>
    <w:rsid w:val="00FE05C8"/>
  </w:style>
  <w:style w:type="paragraph" w:styleId="a4">
    <w:name w:val="Normal (Web)"/>
    <w:basedOn w:val="a"/>
    <w:uiPriority w:val="99"/>
    <w:semiHidden/>
    <w:unhideWhenUsed/>
    <w:rsid w:val="00FE0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E05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87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3071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4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44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6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444713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40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36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700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4D6DC"/>
                                <w:right w:val="none" w:sz="0" w:space="0" w:color="auto"/>
                              </w:divBdr>
                              <w:divsChild>
                                <w:div w:id="1472209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96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942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581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73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fk59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el:+7342207605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88003008090" TargetMode="External"/><Relationship Id="rId5" Type="http://schemas.openxmlformats.org/officeDocument/2006/relationships/hyperlink" Target="https://msppk.ru/consultings/postradavshim-selleram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msppk.ru/consultings/registr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434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</dc:creator>
  <cp:keywords/>
  <dc:description/>
  <cp:lastModifiedBy>press</cp:lastModifiedBy>
  <cp:revision>3</cp:revision>
  <dcterms:created xsi:type="dcterms:W3CDTF">2026-08-26T11:33:00Z</dcterms:created>
  <dcterms:modified xsi:type="dcterms:W3CDTF">2026-08-26T11:36:00Z</dcterms:modified>
</cp:coreProperties>
</file>