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A71996" w:rsidRPr="00A03240" w:rsidRDefault="007F1F2E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</w:t>
      </w:r>
      <w:r w:rsidRPr="00A03240">
        <w:rPr>
          <w:rFonts w:ascii="Times New Roman" w:hAnsi="Times New Roman" w:cs="Times New Roman"/>
          <w:b/>
          <w:sz w:val="28"/>
          <w:szCs w:val="28"/>
        </w:rPr>
        <w:br/>
        <w:t>на который не разграничена, на торгах»</w:t>
      </w: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5. Федеральный закон от 29 июля 1998 г. № 135 ФЗ «Об оценочной деятельности в Российской Федерации»;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6. Федеральный закон от 13 июля 2015 г. № 218-ФЗ «О государственной регистрации недвижимости»;</w:t>
      </w:r>
    </w:p>
    <w:p w:rsidR="00A03240" w:rsidRPr="00A03240" w:rsidRDefault="00FB7E2C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A03240" w:rsidRPr="00A03240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A03240" w:rsidRPr="00A0324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8.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A03240" w:rsidRPr="00A03240" w:rsidRDefault="00FB7E2C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bookmarkStart w:id="0" w:name="_GoBack"/>
      <w:bookmarkEnd w:id="0"/>
      <w:r w:rsidR="00A03240" w:rsidRPr="00A03240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41331" w:rsidRPr="00503C50" w:rsidRDefault="00A03240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40">
        <w:rPr>
          <w:rFonts w:ascii="Times New Roman" w:hAnsi="Times New Roman" w:cs="Times New Roman"/>
          <w:sz w:val="28"/>
          <w:szCs w:val="28"/>
        </w:rPr>
        <w:t>10. Устав Пермского муниципального округа Пермского края.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5E7E0C"/>
    <w:rsid w:val="0062191A"/>
    <w:rsid w:val="0066692B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B7E2C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isogd10</dc:creator>
  <cp:lastModifiedBy>isogd10</cp:lastModifiedBy>
  <cp:revision>3</cp:revision>
  <dcterms:created xsi:type="dcterms:W3CDTF">2024-05-14T08:34:00Z</dcterms:created>
  <dcterms:modified xsi:type="dcterms:W3CDTF">2024-05-14T08:53:00Z</dcterms:modified>
</cp:coreProperties>
</file>